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disponibilidad de capital por el retiro de fondos de AFP, con el objetivo explícito de inversión. La ubicación cerca de universidades, validada por la experiencia de su hija, funciona como un filtro de selección crítico que hace a este proyecto específico la opción ideal, pero no es la razón original para invertir.</w:t>
      </w:r>
    </w:p>
    <w:p>
      <w:pPr>
        <w:pStyle w:val="Heading2"/>
      </w:pPr>
      <w:r>
        <w:t>Debate Deal Breaker</w:t>
      </w:r>
    </w:p>
    <w:p>
      <w:r>
        <w:t>El factor innegociable es el potencial de rentabilidad del inmueble. Si el proyecto no estuviera en una zona con alta demanda de alquiler estudiantil que asegure un retorno, la compra no se realizaría. La conveniencia familiar es un potente reductor de riesgo y validador, pero la viabilidad financiera es el verdadero deal-breaker.</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'en vez de tener, como justo había retirado el tema del fondo del AFP, dije, vamos a invertir aquí.', 'la idea era alquilarlo, alquilarlo a los chicos que... a otros universitarios.'], 'es_gatillo_entrada': True, 'es_filtro_seleccion': False, 'test_deal_breaker': 'No compraría. La transacción se origina y justifica completamente como un vehículo para rentabilizar un capital que de otro modo estaría inactivo.'}</w:t>
      </w:r>
    </w:p>
    <w:p>
      <w:r>
        <w:t>- {'codigo_y_nombre_job': 'J04: Acompañar el crecimiento familiar', 'citas_textuales_evidencia': ['mi hija que estudia en la UPC', 'pensando más adelante, yo mudarme a ese departamento que es más pequeño', 'mis hijas ya se van a ir, para que un departamento tan grande.'], 'es_gatillo_entrada': False, 'es_filtro_seleccion': True, 'test_deal_breaker': 'Sí compraría. Buscaría otra oportunidad de inversión con características similares. La familia es el contexto que valida y reduce el riesgo de la inversión, no el motor que la origina.'}</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es una decisión de inversión pura (J02), activada por la liquidez de los fondos AFP. El Job es proteger y hacer crecer ese capital. La situación familiar (hija universitaria, futuro downsizing) no es el problema a resolver, sino el contexto que informa y valida la elección del proyecto específico, actuando como un poderoso criterio de selección y mitigador de riesgo.</w:t>
      </w:r>
    </w:p>
    <w:p>
      <w:pPr>
        <w:pStyle w:val="Heading1"/>
      </w:pPr>
      <w:r>
        <w:t>Dictamen Final</w:t>
      </w:r>
    </w:p>
    <w:p>
      <w:r>
        <w:t>VÁLIDA</w:t>
      </w:r>
    </w:p>
    <w:p>
      <w:pPr>
        <w:pStyle w:val="Heading1"/>
      </w:pPr>
      <w:r>
        <w:t>Justificacion</w:t>
      </w:r>
    </w:p>
    <w:p>
      <w:r>
        <w:t>La entrevista revela una clara y consistente historia causal. El cliente articula con precisión el gatillo (disponibilidad de fondos AFP), el objetivo (inversión para renta), los criterios de selección (ubicación universitaria) y las fricciones post-compra. La narrativa es coherente y rica en detalles sobre la lógica de decisión, lo que permite un análisis robusto del Job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