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necesidad de reconfigurar el sistema familiar (J04). La clienta tiene una vivienda propia sobredimensionada tras la partida de su hija y la independencia de su hijo. La compra busca crear dos 'nodos' habitacionales coordinados (uno para ella, otro para el hijo) para mantener el apoyo mutuo. La disponibilidad de capital (J02) es un habilitador, no el origen del problema. La optimización de costos (J03) es un beneficio secundario, no la causa raíz. Los criterios de selección (tranquilidad, costos de mantenimiento, cercanía a la universidad) son filtros para ejecutar la misión principal de J04.</w:t>
      </w:r>
    </w:p>
    <w:p>
      <w:pPr>
        <w:pStyle w:val="Heading2"/>
      </w:pPr>
      <w:r>
        <w:t>Debate Deal Breaker</w:t>
      </w:r>
    </w:p>
    <w:p>
      <w:r>
        <w:t>El deal breaker es la incapacidad de resolver la necesidad de reconfiguración familiar. Si no pudiera comprar dos unidades habitacionales que le permitan a ella y a su hijo vivir de forma independiente pero coordinada, la compra no se realizaría. La inversión por sí sola no es suficiente; debe servir al propósito familiar. La mala experiencia en el proceso casi se convierte en un deal breaker, frenando la compra del segundo departamento en el mismo proyecto.</w:t>
      </w:r>
    </w:p>
    <w:p>
      <w:pPr>
        <w:pStyle w:val="Heading2"/>
      </w:pPr>
      <w:r>
        <w:t>Candidatos Evaluados</w:t>
      </w:r>
    </w:p>
    <w:p>
      <w:r>
        <w:t>- {'codigo_y_nombre_job': 'J04: Acompañar el crecimiento familiar', 'citas_textuales_evidencia': ['quiero que uno de los departamentos, mi hijo se está independizando, y el otro para mí.', 'compramos en un lugar relativamente cerca uno al otro. Así podemos comprar, prestarnos el vehículo, así cocinamos para los dos...', 'mi departamento es bien grande, pero ahora que ya mi hija se fue, mi hijo también se independizó, ese departamento es demasiado grande para mí.', 'estoy pagando a la muni, mantenimiento me cuesta caro y ya vivo sola.'], 'es_gatillo_entrada': True, 'es_filtro_seleccion': False, 'test_deal_breaker': 'Si su hijo no se estuviera independizando y su vivienda actual no estuviera sobredimensionada, ¿compraría dos departamentos para invertir? No, la estructura de la compra está 100% subordinada a la necesidad familiar.'}</w:t>
      </w:r>
    </w:p>
    <w:p>
      <w:r>
        <w:t>- {'codigo_y_nombre_job': 'J02: Proteger y flexibilizar el patrimonio', 'citas_textuales_evidencia': ['yo tenía un ahorro importante', 'te estoy pagando al contado'], 'es_gatillo_entrada': False, 'es_filtro_seleccion': False, 'test_deal_breaker': 'Si no tuviera el ahorro, ¿podría comprar? No. Pero el ahorro es el medio, no el fin. La necesidad de reorganizar a su familia es el problema que el dinero viene a resolver. El capital es un habilitador, no el Job.'}</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El Job dominante es J04. La compra es una respuesta directa a una desalineación estructural en el sistema familiar: la vivienda actual es demasiado grande y costosa para ella sola, y su hijo necesita un lugar propio. El objetivo no es meramente invertir, sino reorganizar a la familia en 'nodos coordinados' para mantener la interdependencia y el apoyo logístico. La compra es 'no autónoma', ya que se subordina completamente a las necesidades del sistema familiar.</w:t>
      </w:r>
    </w:p>
    <w:p>
      <w:pPr>
        <w:pStyle w:val="Heading1"/>
      </w:pPr>
      <w:r>
        <w:t>Dictamen Final</w:t>
      </w:r>
    </w:p>
    <w:p>
      <w:r>
        <w:t>Entrevista válida y de alto valor estratégico.</w:t>
      </w:r>
    </w:p>
    <w:p>
      <w:pPr>
        <w:pStyle w:val="Heading1"/>
      </w:pPr>
      <w:r>
        <w:t>Justificacion</w:t>
      </w:r>
    </w:p>
    <w:p>
      <w:r>
        <w:t>La entrevista revela con claridad y profundidad el Job to be Done del cliente (J04), detallando la tensión, el contexto y los criterios de decisión. Más importante aún, expone de manera cruda y detallada las severas fricciones en el proceso de compra y post-venta, ofreciendo insights críticos para la mejora operativa y de la experiencia del cliente. La narrativa es coherente y causalmente robusta.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