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una combinación de oportunidad financiera (crédito pre-aprobado) y el deseo de dejar de 'botar dinero' en alquiler (J02). Sin embargo, el filtro de selección fue 100% familiar (J04). Las áreas comunes (J06) actuaron como un potente atractor inicial, pero la decisión final y la corrección post-compra se subordinaron completamente a la necesidad de que el espacio se adecuara a los hijos (ej. que cupieran sus dos camas). El J04 no solo seleccionó, sino que invalidó la primera compra y forzó una nueva, demostrando su dominancia absoluta.</w:t>
      </w:r>
    </w:p>
    <w:p>
      <w:pPr>
        <w:pStyle w:val="Heading2"/>
      </w:pPr>
      <w:r>
        <w:t>Debate Deal Breaker</w:t>
      </w:r>
    </w:p>
    <w:p>
      <w:r>
        <w:t>El deal-breaker fue la funcionalidad del espacio para los hijos. El cliente declaró explícitamente que estaba dispuesto a asumir una penalidad del 20-30% y cancelar la compra si el departamento no cumplía con los requisitos de espacio para sus hijos ('no me voy a ir a algo que no quiero'). Esto demuestra que, aunque las áreas comunes fueron un gran motivador, la adecuación del espacio familiar era la condición innegociable y el verdadero filtro de la decisión.</w:t>
      </w:r>
    </w:p>
    <w:p>
      <w:pPr>
        <w:pStyle w:val="Heading2"/>
      </w:pPr>
      <w:r>
        <w:t>Candidatos Evaluados</w:t>
      </w:r>
    </w:p>
    <w:p>
      <w:r>
        <w:t>- {'codigo_y_nombre_job': 'J04: Acompañar el crecimiento familiar', 'citas_textuales_evidencia': ['Cuando mandaron el acotado, yo le dije a mi esposa, escucha, no, no van a entrar ni siquiera las dos camas.', 'No me voy a ir a algo que no quiero. Si yo tengo que perder... sobre el plata, pero tampoco me va a meter en algo que no quiero.', 'Nos estimuló mucho el cómo veíamos nuestros hijos, para ser honestos.', 'El 50% de la decisión fue por eso. Por esos, digamos, por esas preventas en términos de los espacios sociales que por lo menos para nosotros se valoran bastante.'], 'es_gatillo_entrada': False, 'es_filtro_seleccion': True, 'test_deal_breaker': 'Si el departamento no se adecuaba a las necesidades de sus hijos (ej. espacio para sus camas), la compra no se realizaba, incluso asumiendo una pérdida económica. Pasó el test.'}</w:t>
      </w:r>
    </w:p>
    <w:p>
      <w:r>
        <w:t>- {'codigo_y_nombre_job': 'J02: Proteger y flexibilizar el patrimonio', 'citas_textuales_evidencia': ['Ya llevamos dos años acá, eh, pagando alquiler, que no haces una plata que está botada a la basura.', 'Por lo menos uno compra y algo recuperas, así lo vendes después y algo por lo menos recuperas.', 'El valor de la cuota es casi lo que yo pago hoy en día de alquiler.'], 'es_gatillo_entrada': True, 'es_filtro_seleccion': False, 'test_deal_breaker': 'Si la compra no representara una mejora patrimonial frente al alquiler, no habría entrado al mercado. Sin embargo, no explica la elección de WOW sobre otras opciones de inversión. No es el filtro final.'}</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cliente entra al mercado por una lógica de inversión y optimización patrimonial (J02), activada por una facilidad financiera. Sin embargo, la totalidad del proceso de selección, evaluación y la crítica corrección post-compra están gobernadas por la necesidad de adecuar el espacio a la dinámica y bienestar de sus hijos. El J04 es el filtro no negociable que dicta la configuración final del producto, demostrando ser el Job Dominante. El J02 es el Job Secundario que habilita la transacción.</w:t>
      </w:r>
    </w:p>
    <w:p>
      <w:pPr>
        <w:pStyle w:val="Heading1"/>
      </w:pPr>
      <w:r>
        <w:t>Dictamen Final</w:t>
      </w:r>
    </w:p>
    <w:p>
      <w:r>
        <w:t>Entrevista Válida y de Alta Calidad.</w:t>
      </w:r>
    </w:p>
    <w:p>
      <w:pPr>
        <w:pStyle w:val="Heading1"/>
      </w:pPr>
      <w:r>
        <w:t>Justificacion</w:t>
      </w:r>
    </w:p>
    <w:p>
      <w:r>
        <w:t>La entrevista es excepcionalmente rica en detalles causales. El entrevistado no solo narra la historia, sino que articula claramente los trade-offs, las tensiones y, de manera crucial, el proceso de corrección (el cambio de departamento). Este 'retrabajo' es una evidencia objetiva y poderosa que permite aislar con gran certeza el Job Dominante (J04) del atractor inicial (J06) y del gatillo de entrada (J02), haciendo el análisis robusto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