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fue una aspiración de larga data por el estilo de vida del proyecto (J06), activada por una notificación de preventa. El filtro de selección fue el concepto de 'condominio cerrado' que ofrecía seguridad y exclusividad, un atributo intrínseco al producto deseado que descartó alternativas 'puerta de calle'. El deseo por el producto precedió y condicionó la búsqueda.</w:t>
      </w:r>
    </w:p>
    <w:p>
      <w:pPr>
        <w:pStyle w:val="Heading2"/>
      </w:pPr>
      <w:r>
        <w:t>Debate Deal Breaker</w:t>
      </w:r>
    </w:p>
    <w:p>
      <w:r>
        <w:t>El factor innegociable fue el modelo de condominio cerrado con seguridad y parques privados. Si el proyecto no hubiera ofrecido este entorno controlado, que validaba su aspiración y su proyección familiar futura, la compra no se habría realizado. La alternativa de un departamento estándar 'puerta de calle' fue explícitamente rechazada.</w:t>
      </w:r>
    </w:p>
    <w:p>
      <w:pPr>
        <w:pStyle w:val="Heading2"/>
      </w:pPr>
      <w:r>
        <w:t>Candidatos Evaluados</w:t>
      </w:r>
    </w:p>
    <w:p>
      <w:r>
        <w:t>- {'codigo_y_nombre_job': 'J06: Expresar identidad y coherencia personal', 'citas_textuales_evidencia': ['Para mí, personalmente, este proyecto, como te digo, ya tenía un tema emocional.', 'qué bacán, qué bonito sería vivir en algún momento en un condominio grande como este', 'me terminé decidiendo por este. En ese entonces yo tomé la decisión solo'], 'es_gatillo_entrada': True, 'es_filtro_seleccion': True, 'test_deal_breaker': 'No, sin la carga emocional y la promesa de estilo de vida superior de este proyecto específico, no habría comprado en ese momento ni descartado las otras opciones con tanta rapidez. La compra fue por el producto, no por una necesidad genérica.'}</w:t>
      </w:r>
    </w:p>
    <w:p>
      <w:r>
        <w:t>- {'codigo_y_nombre_job': 'J01: Establecer estabilidad habitacional', 'citas_textuales_evidencia': ['regresé a Perú y estuve viviendo un año en el extranjero', 'comencé a explorar opciones de compra', 'proyectamos tener hijos en el 2026, 2027'], 'es_gatillo_entrada': True, 'es_filtro_seleccion': False, 'test_deal_breaker': 'Sí, aunque no hubiera comprado este proyecto aspiracional, la necesidad de establecer una base en Perú a largo plazo lo habría llevado a comprar otra propiedad eventualmente. El J01 explica el contexto general, pero no la elección específica ni la urgencia.'}</w:t>
      </w:r>
    </w:p>
    <w:p>
      <w:pPr>
        <w:pStyle w:val="Heading2"/>
      </w:pPr>
      <w:r>
        <w:t>Job Dominante Final</w:t>
      </w:r>
    </w:p>
    <w:p>
      <w:r>
        <w:t>J06: Expresar identidad y coherencia personal</w:t>
      </w:r>
    </w:p>
    <w:p>
      <w:pPr>
        <w:pStyle w:val="Heading2"/>
      </w:pPr>
      <w:r>
        <w:t>Job Secundario Final</w:t>
      </w:r>
    </w:p>
    <w:p>
      <w:r>
        <w:t>J01: Establecer estabilidad habitacional</w:t>
      </w:r>
    </w:p>
    <w:p>
      <w:pPr>
        <w:pStyle w:val="Heading2"/>
      </w:pPr>
      <w:r>
        <w:t>Resolucion Del Tribunal</w:t>
      </w:r>
    </w:p>
    <w:p>
      <w:r>
        <w:t>La decisión de compra está gobernada por un driver aspiracional (J06) originado en su juventud. El cliente no buscaba resolver un problema funcional, sino materializar un deseo emocional asociado al producto WOW. La necesidad de establecer una base (J01) y la proyección familiar (contexto de J04) actúan como un marco de racionalización para una decisión fundamentalmente emocional y de identidad.</w:t>
      </w:r>
    </w:p>
    <w:p>
      <w:pPr>
        <w:pStyle w:val="Heading1"/>
      </w:pPr>
      <w:r>
        <w:t>Dictamen Final</w:t>
      </w:r>
    </w:p>
    <w:p>
      <w:r>
        <w:t>VÁLIDA</w:t>
      </w:r>
    </w:p>
    <w:p>
      <w:pPr>
        <w:pStyle w:val="Heading1"/>
      </w:pPr>
      <w:r>
        <w:t>Justificacion</w:t>
      </w:r>
    </w:p>
    <w:p>
      <w:r>
        <w:t>La entrevista proporciona una narrativa causal clara y profunda. Se puede identificar sin ambigüedad el conflicto entre el Job aspiracional (J06) que origina la compra y el Job de estabilidad (J01) que le da un marco racional. La evidencia permite aplicar los tests canónicos y aislar el driver dominante de los criterios de selección y el contexto.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