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el deseo de independizarse de casa de sus padres, una necesidad de establecer su propia base habitacional. Los criterios de selección (Selection Drivers) fueron la ubicación para optimizar su logística diaria (cercanía a trabajo y familia) y las amenidades (clubhouse) que ofrecían un estilo de vida aspiracional. La independencia es la causa raíz de la compra; la optimización y el lifestyle son los filtros para elegir el producto.</w:t>
      </w:r>
    </w:p>
    <w:p>
      <w:pPr>
        <w:pStyle w:val="Heading2"/>
      </w:pPr>
      <w:r>
        <w:t>Debate Deal Breaker</w:t>
      </w:r>
    </w:p>
    <w:p>
      <w:r>
        <w:t>El deal breaker fundamental es la independencia. Si se elimina la necesidad de salir de casa de sus padres, la compra no ocurre. Un deal breaker secundario, pero a nivel de selección, es que el lugar permita mascotas, calificado como 'no negociable'. La ubicación también fue un filtro estricto que eliminó varias opciones.</w:t>
      </w:r>
    </w:p>
    <w:p>
      <w:pPr>
        <w:pStyle w:val="Heading2"/>
      </w:pPr>
      <w:r>
        <w:t>Candidatos Evaluados</w:t>
      </w:r>
    </w:p>
    <w:p>
      <w:r>
        <w:t>- {'codigo_y_nombre_job': 'J01: Establecer estabilidad habitacional', 'citas_textuales_evidencia': ['ya me quería independizar', 'creo que sí tengo, digamos, la la situación financiera para independizarme', 'sabía que esto era un primer departamento', 'el primer espacio en el que voy a vivir sola'], 'es_gatillo_entrada': True, 'es_filtro_seleccion': False, 'test_deal_breaker': 'Si eliminamos la necesidad de independizarse, la compra no se habría iniciado. La búsqueda entera se articula sobre la base de conseguir su primer espacio propio. Pasa el test canónico.'}</w:t>
      </w:r>
    </w:p>
    <w:p>
      <w:r>
        <w:t>- {'codigo_y_nombre_job': 'J03: Optimizar la vida cotidiana', 'citas_textuales_evidencia': ['quería algo medio cerca a Surco porque yo trabajo en La Molina', 'me acercaba incluso más hacia La Molina, como me ahorraba un par de semáforos feos', 'nada de mi vida del día a día se mueve fuera de Surco, La Molina'], 'es_gatillo_entrada': False, 'es_filtro_seleccion': True, 'test_deal_breaker': 'Si eliminamos la fricción del tráfico, ella aún querría independizarse. La optimización de la ubicación fue un criterio de selección clave para elegir MUV, pero no el motor original de la búsqueda. No pasa el test.'}</w:t>
      </w:r>
    </w:p>
    <w:p>
      <w:pPr>
        <w:pStyle w:val="Heading2"/>
      </w:pPr>
      <w:r>
        <w:t>Job Dominante Final</w:t>
      </w:r>
    </w:p>
    <w:p>
      <w:r>
        <w:t>J01: Establecer estabilidad habitacional</w:t>
      </w:r>
    </w:p>
    <w:p>
      <w:pPr>
        <w:pStyle w:val="Heading2"/>
      </w:pPr>
      <w:r>
        <w:t>Job Secundario Final</w:t>
      </w:r>
    </w:p>
    <w:p>
      <w:r>
        <w:t>J03: Optimizar la vida cotidiana</w:t>
      </w:r>
    </w:p>
    <w:p>
      <w:pPr>
        <w:pStyle w:val="Heading2"/>
      </w:pPr>
      <w:r>
        <w:t>Resolucion Del Tribunal</w:t>
      </w:r>
    </w:p>
    <w:p>
      <w:r>
        <w:t>El Job Dominante es J01. La cliente entra al mercado para ejecutar su 'Primera Independencia', un subtipo claro de J01. La optimización de su rutina (J03) y el lifestyle aspiracional (J06, por el clubhouse) son potentes criterios de selección que definen la elección del producto, pero no el origen de la demanda. La compra es un hito de transición personal, no una simple mejora logística.</w:t>
      </w:r>
    </w:p>
    <w:p>
      <w:pPr>
        <w:pStyle w:val="Heading1"/>
      </w:pPr>
      <w:r>
        <w:t>Dictamen Final</w:t>
      </w:r>
    </w:p>
    <w:p>
      <w:r>
        <w:t>Entrevista VÁLIDA.</w:t>
      </w:r>
    </w:p>
    <w:p>
      <w:pPr>
        <w:pStyle w:val="Heading1"/>
      </w:pPr>
      <w:r>
        <w:t>Justificacion</w:t>
      </w:r>
    </w:p>
    <w:p>
      <w:r>
        <w:t>La entrevista proporciona una narrativa causal clara y detallada. Se puede identificar sin ambigüedad el contexto previo, la tensión, el gatillo y los criterios de decisión. La cliente articula claramente la diferencia entre su necesidad fundamental (independencia, J01) y los atributos que la llevaron a elegir este producto específico (ubicación y amenities, J03/J06), permitiendo una clasificación robusta del Job Dominante.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