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el gatillo fue la optimización de la vida diaria (J03) o la necesidad de espacio para la familia (J04). La evidencia es contundente: los clientes declaran que los 'dos detonantes' para la búsqueda fueron la cercanía al trabajo y la excesiva humedad de su vivienda anterior. La necesidad de 3 dormitorios para sus hijos fue un criterio de selección que definió el 'qué' comprar, no el 'porqué' entraron al mercado. Incluso consideraron una opción de 2 dormitorios, lo que demuestra que el espacio familiar no era el driver innegociable.</w:t>
      </w:r>
    </w:p>
    <w:p>
      <w:pPr>
        <w:pStyle w:val="Heading2"/>
      </w:pPr>
      <w:r>
        <w:t>Debate Deal Breaker</w:t>
      </w:r>
    </w:p>
    <w:p>
      <w:r>
        <w:t>El test canónico confirma la dominancia de J03. Si se eliminara la fricción del traslado y la humedad, no habrían comprado, ya que su vivienda anterior era propia, grande y funcional. En cambio, si sus hijos ya se hubieran independizado, la compra para resolver los problemas de traslado y salud igualmente habría ocurrido, aunque probablemente en una unidad más pequeña. La compra no dependía de la presencia de los hijos, sino de la eliminación de una fricción personal y diaria.</w:t>
      </w:r>
    </w:p>
    <w:p>
      <w:pPr>
        <w:pStyle w:val="Heading2"/>
      </w:pPr>
      <w:r>
        <w:t>Candidatos Evaluados</w:t>
      </w:r>
    </w:p>
    <w:p>
      <w:r>
        <w:t>- {'codigo_y_nombre_job': 'J03: Optimizar la vida cotidiana', 'citas_textuales_evidencia': ['yo trabajo prácticamente a siete minutos de este lugar. Entonces, nosotros ya veníamos pensando eh que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True, 'test_deal_breaker': 'Positivo. Sin la fricción del largo traslado al trabajo y los problemas de salud por la humedad, la compra no se habría realizado, ya que poseían una vivienda propia y funcional.'}</w:t>
      </w:r>
    </w:p>
    <w:p>
      <w:r>
        <w:t>- {'codigo_y_nombre_job': 'J04: Acompañar el crecimiento familiar', 'citas_textuales_evidencia': ['Nosotros teníamos dos alternativas, ¿no? o un departamento de tres dormitorios. Tenemos dos hijos varones.', 'decidimos por el departamento de tres dormitorios y así es que estamos juntos los cuatro.'], 'es_gatillo_entrada': False, 'es_filtro_seleccion': True, 'test_deal_breaker': 'Negativo. La compra habría ocurrido igualmente sin los hijos en casa, ya que los detonantes principales (trabajo y salud) eran independientes de la configuración familiar. Habrían optado por una tipología diferente, pero el cambio de vivienda se habría ejecutado.'}</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Se dictamina J03 como Job Dominante. La compra es una clara optimización funcional pura. Los clientes ya tenían una base habitacional estable y propia. La decisión de entrar al mercado fue causada exclusivamente por dos fricciones diarias severas: un largo commute al trabajo y un problema de salud derivado de la humedad. El J04 opera como un claro Job Secundario, definiendo la configuración del producto (3 dormitorios) pero no el origen de la demanda.</w:t>
      </w:r>
    </w:p>
    <w:p>
      <w:pPr>
        <w:pStyle w:val="Heading1"/>
      </w:pPr>
      <w:r>
        <w:t>Dictamen Final</w:t>
      </w:r>
    </w:p>
    <w:p>
      <w:r>
        <w:t>Entrevista Válida y de Alta Calidad.</w:t>
      </w:r>
    </w:p>
    <w:p>
      <w:pPr>
        <w:pStyle w:val="Heading1"/>
      </w:pPr>
      <w:r>
        <w:t>Justificacion</w:t>
      </w:r>
    </w:p>
    <w:p>
      <w:r>
        <w:t>La entrevista es excepcionalmente clara para el análisis de Jobs to be Done. Proporciona una narrativa causal detallada y permite distinguir con precisión el 'Entry Driver' (J03: optimizar la vida diaria por trabajo y salud) del 'Selection Driver' (J04: adaptar el espacio a la familia). El cliente articula explícitamente los 'dos detonantes', lo que elimina la ambigüedad y valida el diagnóstico de J03 como dominante de forma robusta.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