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000000"/>
          <w:sz w:val="24"/>
          <w:szCs w:val="24"/>
          <w:shd w:val="clear" w:color="auto" w:fill="FFFFFF"/>
        </w:rPr>
        <w:id w:val="781149161"/>
        <w:docPartObj>
          <w:docPartGallery w:val="Cover Pages"/>
          <w:docPartUnique/>
        </w:docPartObj>
      </w:sdtPr>
      <w:sdtEndPr/>
      <w:sdtContent>
        <w:p w14:paraId="7AF1B44E" w14:textId="20E89FD0" w:rsidR="00E83346" w:rsidRDefault="00E83346">
          <w:pPr>
            <w:rPr>
              <w:rFonts w:ascii="Arial" w:hAnsi="Arial" w:cs="Arial"/>
              <w:color w:val="000000"/>
              <w:sz w:val="24"/>
              <w:szCs w:val="24"/>
              <w:shd w:val="clear" w:color="auto" w:fill="FFFFFF"/>
            </w:rPr>
          </w:pPr>
          <w:r w:rsidRPr="00E83346">
            <w:rPr>
              <w:rFonts w:ascii="Arial" w:hAnsi="Arial" w:cs="Arial"/>
              <w:noProof/>
              <w:color w:val="000000"/>
              <w:sz w:val="24"/>
              <w:szCs w:val="24"/>
              <w:shd w:val="clear" w:color="auto" w:fill="FFFFFF"/>
            </w:rPr>
            <mc:AlternateContent>
              <mc:Choice Requires="wps">
                <w:drawing>
                  <wp:anchor distT="0" distB="0" distL="114300" distR="114300" simplePos="0" relativeHeight="251659264" behindDoc="0" locked="0" layoutInCell="1" allowOverlap="1" wp14:anchorId="471C113B" wp14:editId="1ACDD8F5">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41"/>
                                </w:tblGrid>
                                <w:tr w:rsidR="00E83346" w14:paraId="37F0C32D" w14:textId="77777777">
                                  <w:trPr>
                                    <w:jc w:val="center"/>
                                  </w:trPr>
                                  <w:tc>
                                    <w:tcPr>
                                      <w:tcW w:w="2568" w:type="pct"/>
                                      <w:vAlign w:val="center"/>
                                    </w:tcPr>
                                    <w:p w14:paraId="5FCA6792" w14:textId="77777777" w:rsidR="00E83346" w:rsidRDefault="00E83346">
                                      <w:pPr>
                                        <w:jc w:val="right"/>
                                      </w:pPr>
                                      <w:r>
                                        <w:rPr>
                                          <w:noProof/>
                                        </w:rPr>
                                        <w:drawing>
                                          <wp:inline distT="0" distB="0" distL="0" distR="0" wp14:anchorId="473A6ECF" wp14:editId="27B9DDCF">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2F44545" w14:textId="70AFCEA1" w:rsidR="00E83346" w:rsidRDefault="00E83346">
                                          <w:pPr>
                                            <w:pStyle w:val="Sinespaciado"/>
                                            <w:spacing w:line="312" w:lineRule="auto"/>
                                            <w:jc w:val="right"/>
                                            <w:rPr>
                                              <w:caps/>
                                              <w:color w:val="191919" w:themeColor="text1" w:themeTint="E6"/>
                                              <w:sz w:val="72"/>
                                              <w:szCs w:val="72"/>
                                            </w:rPr>
                                          </w:pPr>
                                          <w:r>
                                            <w:rPr>
                                              <w:caps/>
                                              <w:color w:val="191919" w:themeColor="text1" w:themeTint="E6"/>
                                              <w:sz w:val="72"/>
                                              <w:szCs w:val="72"/>
                                            </w:rPr>
                                            <w:t>La privatización</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2012643A" w14:textId="2397A3A3" w:rsidR="00E83346" w:rsidRDefault="00B2094D">
                                          <w:pPr>
                                            <w:jc w:val="right"/>
                                            <w:rPr>
                                              <w:sz w:val="24"/>
                                              <w:szCs w:val="24"/>
                                            </w:rPr>
                                          </w:pPr>
                                          <w:r>
                                            <w:rPr>
                                              <w:color w:val="000000" w:themeColor="text1"/>
                                              <w:sz w:val="24"/>
                                              <w:szCs w:val="24"/>
                                            </w:rPr>
                                            <w:t xml:space="preserve">     </w:t>
                                          </w:r>
                                        </w:p>
                                      </w:sdtContent>
                                    </w:sdt>
                                  </w:tc>
                                  <w:tc>
                                    <w:tcPr>
                                      <w:tcW w:w="2432" w:type="pct"/>
                                      <w:vAlign w:val="center"/>
                                    </w:tcPr>
                                    <w:p w14:paraId="7C9BB7CB" w14:textId="6280EBBC" w:rsidR="00E83346" w:rsidRDefault="00E83346">
                                      <w:pPr>
                                        <w:pStyle w:val="Sinespaciado"/>
                                        <w:rPr>
                                          <w:caps/>
                                          <w:color w:val="ED7D31" w:themeColor="accent2"/>
                                          <w:sz w:val="26"/>
                                          <w:szCs w:val="26"/>
                                        </w:rPr>
                                      </w:pP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14:paraId="7CE6E5D2" w14:textId="7E4DC25F" w:rsidR="00E83346" w:rsidRDefault="00E83346">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CE010C8" w14:textId="77777777" w:rsidR="00E83346" w:rsidRDefault="00E83346" w:rsidP="00E83346">
                                          <w:pPr>
                                            <w:pStyle w:val="Sinespaciado"/>
                                            <w:rPr>
                                              <w:color w:val="ED7D31" w:themeColor="accent2"/>
                                              <w:sz w:val="26"/>
                                              <w:szCs w:val="26"/>
                                            </w:rPr>
                                          </w:pPr>
                                          <w:r>
                                            <w:rPr>
                                              <w:color w:val="ED7D31" w:themeColor="accent2"/>
                                              <w:sz w:val="26"/>
                                              <w:szCs w:val="26"/>
                                            </w:rPr>
                                            <w:t>Luis Eduardo Robles Jiménez</w:t>
                                          </w:r>
                                        </w:p>
                                      </w:sdtContent>
                                    </w:sdt>
                                    <w:p w14:paraId="410BABE4" w14:textId="2948DCF7" w:rsidR="00E83346" w:rsidRDefault="00E83346">
                                      <w:pPr>
                                        <w:pStyle w:val="Sinespaciado"/>
                                        <w:rPr>
                                          <w:color w:val="ED7D31" w:themeColor="accent2"/>
                                          <w:sz w:val="26"/>
                                          <w:szCs w:val="26"/>
                                        </w:rPr>
                                      </w:pPr>
                                      <w:r>
                                        <w:rPr>
                                          <w:color w:val="ED7D31" w:themeColor="accent2"/>
                                          <w:sz w:val="26"/>
                                          <w:szCs w:val="26"/>
                                        </w:rPr>
                                        <w:t>Inteligencia Artificial</w:t>
                                      </w:r>
                                    </w:p>
                                    <w:p w14:paraId="6B51B5B6" w14:textId="0518EEAC" w:rsidR="00E83346" w:rsidRDefault="00E83346">
                                      <w:pPr>
                                        <w:pStyle w:val="Sinespaciado"/>
                                        <w:rPr>
                                          <w:color w:val="ED7D31" w:themeColor="accent2"/>
                                          <w:sz w:val="26"/>
                                          <w:szCs w:val="26"/>
                                        </w:rPr>
                                      </w:pPr>
                                      <w:r>
                                        <w:rPr>
                                          <w:color w:val="ED7D31" w:themeColor="accent2"/>
                                          <w:sz w:val="26"/>
                                          <w:szCs w:val="26"/>
                                        </w:rPr>
                                        <w:t>0224969</w:t>
                                      </w:r>
                                    </w:p>
                                    <w:p w14:paraId="2888FB33" w14:textId="5B04376B" w:rsidR="00B2094D" w:rsidRDefault="00B2094D">
                                      <w:pPr>
                                        <w:pStyle w:val="Sinespaciado"/>
                                        <w:rPr>
                                          <w:color w:val="ED7D31" w:themeColor="accent2"/>
                                          <w:sz w:val="26"/>
                                          <w:szCs w:val="26"/>
                                        </w:rPr>
                                      </w:pPr>
                                      <w:r w:rsidRPr="00B2094D">
                                        <w:rPr>
                                          <w:color w:val="ED7D31" w:themeColor="accent2"/>
                                        </w:rPr>
                                        <w:t xml:space="preserve">Docente: </w:t>
                                      </w:r>
                                      <w:r>
                                        <w:rPr>
                                          <w:rFonts w:ascii="Montserrat" w:hAnsi="Montserrat"/>
                                          <w:color w:val="636363"/>
                                          <w:shd w:val="clear" w:color="auto" w:fill="F7F7F7"/>
                                        </w:rPr>
                                        <w:t>Víctor Hugo De Ávila Cárdenas</w:t>
                                      </w:r>
                                    </w:p>
                                    <w:p w14:paraId="77CE1461" w14:textId="160E3E0A" w:rsidR="00E83346" w:rsidRDefault="00B827A9">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B2094D">
                                            <w:rPr>
                                              <w:color w:val="44546A" w:themeColor="text2"/>
                                            </w:rPr>
                                            <w:t>Entorno Económico</w:t>
                                          </w:r>
                                        </w:sdtContent>
                                      </w:sdt>
                                    </w:p>
                                  </w:tc>
                                </w:tr>
                              </w:tbl>
                              <w:p w14:paraId="2A7C6B97" w14:textId="77777777" w:rsidR="00E83346" w:rsidRDefault="00E8334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71C113B"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41"/>
                          </w:tblGrid>
                          <w:tr w:rsidR="00E83346" w14:paraId="37F0C32D" w14:textId="77777777">
                            <w:trPr>
                              <w:jc w:val="center"/>
                            </w:trPr>
                            <w:tc>
                              <w:tcPr>
                                <w:tcW w:w="2568" w:type="pct"/>
                                <w:vAlign w:val="center"/>
                              </w:tcPr>
                              <w:p w14:paraId="5FCA6792" w14:textId="77777777" w:rsidR="00E83346" w:rsidRDefault="00E83346">
                                <w:pPr>
                                  <w:jc w:val="right"/>
                                </w:pPr>
                                <w:r>
                                  <w:rPr>
                                    <w:noProof/>
                                  </w:rPr>
                                  <w:drawing>
                                    <wp:inline distT="0" distB="0" distL="0" distR="0" wp14:anchorId="473A6ECF" wp14:editId="27B9DDCF">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2F44545" w14:textId="70AFCEA1" w:rsidR="00E83346" w:rsidRDefault="00E83346">
                                    <w:pPr>
                                      <w:pStyle w:val="Sinespaciado"/>
                                      <w:spacing w:line="312" w:lineRule="auto"/>
                                      <w:jc w:val="right"/>
                                      <w:rPr>
                                        <w:caps/>
                                        <w:color w:val="191919" w:themeColor="text1" w:themeTint="E6"/>
                                        <w:sz w:val="72"/>
                                        <w:szCs w:val="72"/>
                                      </w:rPr>
                                    </w:pPr>
                                    <w:r>
                                      <w:rPr>
                                        <w:caps/>
                                        <w:color w:val="191919" w:themeColor="text1" w:themeTint="E6"/>
                                        <w:sz w:val="72"/>
                                        <w:szCs w:val="72"/>
                                      </w:rPr>
                                      <w:t>La privatización</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2012643A" w14:textId="2397A3A3" w:rsidR="00E83346" w:rsidRDefault="00B2094D">
                                    <w:pPr>
                                      <w:jc w:val="right"/>
                                      <w:rPr>
                                        <w:sz w:val="24"/>
                                        <w:szCs w:val="24"/>
                                      </w:rPr>
                                    </w:pPr>
                                    <w:r>
                                      <w:rPr>
                                        <w:color w:val="000000" w:themeColor="text1"/>
                                        <w:sz w:val="24"/>
                                        <w:szCs w:val="24"/>
                                      </w:rPr>
                                      <w:t xml:space="preserve">     </w:t>
                                    </w:r>
                                  </w:p>
                                </w:sdtContent>
                              </w:sdt>
                            </w:tc>
                            <w:tc>
                              <w:tcPr>
                                <w:tcW w:w="2432" w:type="pct"/>
                                <w:vAlign w:val="center"/>
                              </w:tcPr>
                              <w:p w14:paraId="7C9BB7CB" w14:textId="6280EBBC" w:rsidR="00E83346" w:rsidRDefault="00E83346">
                                <w:pPr>
                                  <w:pStyle w:val="Sinespaciado"/>
                                  <w:rPr>
                                    <w:caps/>
                                    <w:color w:val="ED7D31" w:themeColor="accent2"/>
                                    <w:sz w:val="26"/>
                                    <w:szCs w:val="26"/>
                                  </w:rPr>
                                </w:pP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14:paraId="7CE6E5D2" w14:textId="7E4DC25F" w:rsidR="00E83346" w:rsidRDefault="00E83346">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CE010C8" w14:textId="77777777" w:rsidR="00E83346" w:rsidRDefault="00E83346" w:rsidP="00E83346">
                                    <w:pPr>
                                      <w:pStyle w:val="Sinespaciado"/>
                                      <w:rPr>
                                        <w:color w:val="ED7D31" w:themeColor="accent2"/>
                                        <w:sz w:val="26"/>
                                        <w:szCs w:val="26"/>
                                      </w:rPr>
                                    </w:pPr>
                                    <w:r>
                                      <w:rPr>
                                        <w:color w:val="ED7D31" w:themeColor="accent2"/>
                                        <w:sz w:val="26"/>
                                        <w:szCs w:val="26"/>
                                      </w:rPr>
                                      <w:t>Luis Eduardo Robles Jiménez</w:t>
                                    </w:r>
                                  </w:p>
                                </w:sdtContent>
                              </w:sdt>
                              <w:p w14:paraId="410BABE4" w14:textId="2948DCF7" w:rsidR="00E83346" w:rsidRDefault="00E83346">
                                <w:pPr>
                                  <w:pStyle w:val="Sinespaciado"/>
                                  <w:rPr>
                                    <w:color w:val="ED7D31" w:themeColor="accent2"/>
                                    <w:sz w:val="26"/>
                                    <w:szCs w:val="26"/>
                                  </w:rPr>
                                </w:pPr>
                                <w:r>
                                  <w:rPr>
                                    <w:color w:val="ED7D31" w:themeColor="accent2"/>
                                    <w:sz w:val="26"/>
                                    <w:szCs w:val="26"/>
                                  </w:rPr>
                                  <w:t>Inteligencia Artificial</w:t>
                                </w:r>
                              </w:p>
                              <w:p w14:paraId="6B51B5B6" w14:textId="0518EEAC" w:rsidR="00E83346" w:rsidRDefault="00E83346">
                                <w:pPr>
                                  <w:pStyle w:val="Sinespaciado"/>
                                  <w:rPr>
                                    <w:color w:val="ED7D31" w:themeColor="accent2"/>
                                    <w:sz w:val="26"/>
                                    <w:szCs w:val="26"/>
                                  </w:rPr>
                                </w:pPr>
                                <w:r>
                                  <w:rPr>
                                    <w:color w:val="ED7D31" w:themeColor="accent2"/>
                                    <w:sz w:val="26"/>
                                    <w:szCs w:val="26"/>
                                  </w:rPr>
                                  <w:t>0224969</w:t>
                                </w:r>
                              </w:p>
                              <w:p w14:paraId="2888FB33" w14:textId="5B04376B" w:rsidR="00B2094D" w:rsidRDefault="00B2094D">
                                <w:pPr>
                                  <w:pStyle w:val="Sinespaciado"/>
                                  <w:rPr>
                                    <w:color w:val="ED7D31" w:themeColor="accent2"/>
                                    <w:sz w:val="26"/>
                                    <w:szCs w:val="26"/>
                                  </w:rPr>
                                </w:pPr>
                                <w:r w:rsidRPr="00B2094D">
                                  <w:rPr>
                                    <w:color w:val="ED7D31" w:themeColor="accent2"/>
                                  </w:rPr>
                                  <w:t xml:space="preserve">Docente: </w:t>
                                </w:r>
                                <w:r>
                                  <w:rPr>
                                    <w:rFonts w:ascii="Montserrat" w:hAnsi="Montserrat"/>
                                    <w:color w:val="636363"/>
                                    <w:shd w:val="clear" w:color="auto" w:fill="F7F7F7"/>
                                  </w:rPr>
                                  <w:t>Víctor Hugo De Ávila Cárdenas</w:t>
                                </w:r>
                              </w:p>
                              <w:p w14:paraId="77CE1461" w14:textId="160E3E0A" w:rsidR="00E83346" w:rsidRDefault="00B827A9">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B2094D">
                                      <w:rPr>
                                        <w:color w:val="44546A" w:themeColor="text2"/>
                                      </w:rPr>
                                      <w:t>Entorno Económico</w:t>
                                    </w:r>
                                  </w:sdtContent>
                                </w:sdt>
                              </w:p>
                            </w:tc>
                          </w:tr>
                        </w:tbl>
                        <w:p w14:paraId="2A7C6B97" w14:textId="77777777" w:rsidR="00E83346" w:rsidRDefault="00E83346"/>
                      </w:txbxContent>
                    </v:textbox>
                    <w10:wrap anchorx="page" anchory="page"/>
                  </v:shape>
                </w:pict>
              </mc:Fallback>
            </mc:AlternateContent>
          </w:r>
          <w:r>
            <w:rPr>
              <w:rFonts w:ascii="Arial" w:hAnsi="Arial" w:cs="Arial"/>
              <w:color w:val="000000"/>
              <w:sz w:val="24"/>
              <w:szCs w:val="24"/>
              <w:shd w:val="clear" w:color="auto" w:fill="FFFFFF"/>
            </w:rPr>
            <w:br w:type="page"/>
          </w:r>
        </w:p>
      </w:sdtContent>
    </w:sdt>
    <w:p w14:paraId="6CA1EC8C" w14:textId="51BA80F2" w:rsidR="008476DD" w:rsidRPr="00E83346" w:rsidRDefault="00751AAF" w:rsidP="00E83346">
      <w:pPr>
        <w:spacing w:line="360" w:lineRule="auto"/>
        <w:jc w:val="both"/>
        <w:rPr>
          <w:rFonts w:ascii="Arial" w:hAnsi="Arial" w:cs="Arial"/>
          <w:sz w:val="28"/>
          <w:szCs w:val="28"/>
          <w:lang w:val="es-419"/>
        </w:rPr>
      </w:pPr>
      <w:r w:rsidRPr="00E83346">
        <w:rPr>
          <w:rFonts w:ascii="Arial" w:hAnsi="Arial" w:cs="Arial"/>
          <w:sz w:val="28"/>
          <w:szCs w:val="28"/>
          <w:lang w:val="es-419"/>
        </w:rPr>
        <w:lastRenderedPageBreak/>
        <w:t>Las privatizaciones en México.</w:t>
      </w:r>
    </w:p>
    <w:p w14:paraId="025B3CFB" w14:textId="1D82D5B0" w:rsidR="00751AAF" w:rsidRPr="00E83346" w:rsidRDefault="00751AAF" w:rsidP="00E83346">
      <w:pPr>
        <w:spacing w:line="360" w:lineRule="auto"/>
        <w:jc w:val="both"/>
        <w:rPr>
          <w:rFonts w:ascii="Arial" w:hAnsi="Arial" w:cs="Arial"/>
          <w:color w:val="000000"/>
          <w:sz w:val="24"/>
          <w:szCs w:val="24"/>
          <w:shd w:val="clear" w:color="auto" w:fill="FFFFFF"/>
        </w:rPr>
      </w:pPr>
      <w:r w:rsidRPr="00E83346">
        <w:rPr>
          <w:rFonts w:ascii="Arial" w:hAnsi="Arial" w:cs="Arial"/>
          <w:sz w:val="24"/>
          <w:szCs w:val="24"/>
          <w:lang w:val="es-419"/>
        </w:rPr>
        <w:t>Dando inicios al neoliberalismo impulsado en el Reino Unido por Margaret Thatcher, Chile es el primer</w:t>
      </w:r>
      <w:r w:rsidR="006D5196" w:rsidRPr="00E83346">
        <w:rPr>
          <w:rFonts w:ascii="Arial" w:hAnsi="Arial" w:cs="Arial"/>
          <w:sz w:val="24"/>
          <w:szCs w:val="24"/>
          <w:lang w:val="es-419"/>
        </w:rPr>
        <w:t xml:space="preserve"> país de</w:t>
      </w:r>
      <w:r w:rsidRPr="00E83346">
        <w:rPr>
          <w:rFonts w:ascii="Arial" w:hAnsi="Arial" w:cs="Arial"/>
          <w:sz w:val="24"/>
          <w:szCs w:val="24"/>
          <w:lang w:val="es-419"/>
        </w:rPr>
        <w:t xml:space="preserve"> América Latina que implementa con fuerza</w:t>
      </w:r>
      <w:r w:rsidR="006D5196" w:rsidRPr="00E83346">
        <w:rPr>
          <w:rFonts w:ascii="Arial" w:hAnsi="Arial" w:cs="Arial"/>
          <w:sz w:val="24"/>
          <w:szCs w:val="24"/>
          <w:lang w:val="es-419"/>
        </w:rPr>
        <w:t xml:space="preserve"> la privatización, la cual se caracteriza por ser una política que trae solución a</w:t>
      </w:r>
      <w:r w:rsidR="00CA4E1D" w:rsidRPr="00E83346">
        <w:rPr>
          <w:rFonts w:ascii="Arial" w:hAnsi="Arial" w:cs="Arial"/>
          <w:sz w:val="24"/>
          <w:szCs w:val="24"/>
          <w:lang w:val="es-419"/>
        </w:rPr>
        <w:t xml:space="preserve"> la</w:t>
      </w:r>
      <w:r w:rsidR="006D5196" w:rsidRPr="00E83346">
        <w:rPr>
          <w:rFonts w:ascii="Arial" w:hAnsi="Arial" w:cs="Arial"/>
          <w:sz w:val="24"/>
          <w:szCs w:val="24"/>
          <w:lang w:val="es-419"/>
        </w:rPr>
        <w:t xml:space="preserve"> </w:t>
      </w:r>
      <w:r w:rsidR="00CA4E1D" w:rsidRPr="00E83346">
        <w:rPr>
          <w:rFonts w:ascii="Arial" w:hAnsi="Arial" w:cs="Arial"/>
          <w:color w:val="000000"/>
          <w:sz w:val="24"/>
          <w:szCs w:val="24"/>
          <w:shd w:val="clear" w:color="auto" w:fill="FFFFFF"/>
        </w:rPr>
        <w:t xml:space="preserve">desilusión generalizada hacia el Estado promotor y sus excesos. </w:t>
      </w:r>
      <w:r w:rsidRPr="00E83346">
        <w:rPr>
          <w:rFonts w:ascii="Arial" w:hAnsi="Arial" w:cs="Arial"/>
          <w:sz w:val="24"/>
          <w:szCs w:val="24"/>
          <w:lang w:val="es-419"/>
        </w:rPr>
        <w:t>En México, cerca de 1982 surge un proceso similar que se llama</w:t>
      </w:r>
      <w:r w:rsidRPr="00E83346">
        <w:rPr>
          <w:rFonts w:ascii="Arial" w:hAnsi="Arial" w:cs="Arial"/>
          <w:color w:val="000000"/>
          <w:sz w:val="24"/>
          <w:szCs w:val="24"/>
          <w:shd w:val="clear" w:color="auto" w:fill="FFFFFF"/>
        </w:rPr>
        <w:t> "desincorporación del sector paraestatal" y se conforma por:</w:t>
      </w:r>
    </w:p>
    <w:p w14:paraId="39763B07" w14:textId="047211B9" w:rsidR="006D5196" w:rsidRPr="00E83346" w:rsidRDefault="006D5196" w:rsidP="00E83346">
      <w:pPr>
        <w:pStyle w:val="Prrafodelista"/>
        <w:numPr>
          <w:ilvl w:val="0"/>
          <w:numId w:val="1"/>
        </w:numPr>
        <w:spacing w:line="360" w:lineRule="auto"/>
        <w:jc w:val="both"/>
        <w:rPr>
          <w:rFonts w:ascii="Arial" w:hAnsi="Arial" w:cs="Arial"/>
          <w:color w:val="000000"/>
          <w:sz w:val="24"/>
          <w:szCs w:val="24"/>
          <w:shd w:val="clear" w:color="auto" w:fill="FFFFFF"/>
        </w:rPr>
      </w:pPr>
      <w:r w:rsidRPr="00E83346">
        <w:rPr>
          <w:rFonts w:ascii="Arial" w:hAnsi="Arial" w:cs="Arial"/>
          <w:color w:val="000000"/>
          <w:sz w:val="24"/>
          <w:szCs w:val="24"/>
          <w:shd w:val="clear" w:color="auto" w:fill="FFFFFF"/>
        </w:rPr>
        <w:t>L</w:t>
      </w:r>
      <w:r w:rsidR="00751AAF" w:rsidRPr="00E83346">
        <w:rPr>
          <w:rFonts w:ascii="Arial" w:hAnsi="Arial" w:cs="Arial"/>
          <w:color w:val="000000"/>
          <w:sz w:val="24"/>
          <w:szCs w:val="24"/>
          <w:shd w:val="clear" w:color="auto" w:fill="FFFFFF"/>
        </w:rPr>
        <w:t>a liquidación de empresas o extinción de fideicomisos</w:t>
      </w:r>
      <w:r w:rsidRPr="00E83346">
        <w:rPr>
          <w:rFonts w:ascii="Arial" w:hAnsi="Arial" w:cs="Arial"/>
          <w:color w:val="000000"/>
          <w:sz w:val="24"/>
          <w:szCs w:val="24"/>
          <w:shd w:val="clear" w:color="auto" w:fill="FFFFFF"/>
        </w:rPr>
        <w:t>.</w:t>
      </w:r>
    </w:p>
    <w:p w14:paraId="22787A88" w14:textId="5D2872AA" w:rsidR="006D5196" w:rsidRPr="00E83346" w:rsidRDefault="006D5196" w:rsidP="00E83346">
      <w:pPr>
        <w:pStyle w:val="Prrafodelista"/>
        <w:numPr>
          <w:ilvl w:val="0"/>
          <w:numId w:val="1"/>
        </w:numPr>
        <w:spacing w:line="360" w:lineRule="auto"/>
        <w:jc w:val="both"/>
        <w:rPr>
          <w:rFonts w:ascii="Arial" w:hAnsi="Arial" w:cs="Arial"/>
          <w:color w:val="000000"/>
          <w:sz w:val="24"/>
          <w:szCs w:val="24"/>
          <w:shd w:val="clear" w:color="auto" w:fill="FFFFFF"/>
        </w:rPr>
      </w:pPr>
      <w:r w:rsidRPr="00E83346">
        <w:rPr>
          <w:rFonts w:ascii="Arial" w:hAnsi="Arial" w:cs="Arial"/>
          <w:color w:val="000000"/>
          <w:sz w:val="24"/>
          <w:szCs w:val="24"/>
          <w:shd w:val="clear" w:color="auto" w:fill="FFFFFF"/>
        </w:rPr>
        <w:t>L</w:t>
      </w:r>
      <w:r w:rsidR="00751AAF" w:rsidRPr="00E83346">
        <w:rPr>
          <w:rFonts w:ascii="Arial" w:hAnsi="Arial" w:cs="Arial"/>
          <w:color w:val="000000"/>
          <w:sz w:val="24"/>
          <w:szCs w:val="24"/>
          <w:shd w:val="clear" w:color="auto" w:fill="FFFFFF"/>
        </w:rPr>
        <w:t>as fusiones</w:t>
      </w:r>
      <w:r w:rsidRPr="00E83346">
        <w:rPr>
          <w:rFonts w:ascii="Arial" w:hAnsi="Arial" w:cs="Arial"/>
          <w:color w:val="000000"/>
          <w:sz w:val="24"/>
          <w:szCs w:val="24"/>
          <w:shd w:val="clear" w:color="auto" w:fill="FFFFFF"/>
        </w:rPr>
        <w:t>.</w:t>
      </w:r>
    </w:p>
    <w:p w14:paraId="25658A6B" w14:textId="3B60D94F" w:rsidR="006D5196" w:rsidRPr="00E83346" w:rsidRDefault="006D5196" w:rsidP="00E83346">
      <w:pPr>
        <w:pStyle w:val="Prrafodelista"/>
        <w:numPr>
          <w:ilvl w:val="0"/>
          <w:numId w:val="1"/>
        </w:numPr>
        <w:spacing w:line="360" w:lineRule="auto"/>
        <w:jc w:val="both"/>
        <w:rPr>
          <w:rFonts w:ascii="Arial" w:hAnsi="Arial" w:cs="Arial"/>
          <w:color w:val="000000"/>
          <w:sz w:val="24"/>
          <w:szCs w:val="24"/>
          <w:shd w:val="clear" w:color="auto" w:fill="FFFFFF"/>
        </w:rPr>
      </w:pPr>
      <w:r w:rsidRPr="00E83346">
        <w:rPr>
          <w:rFonts w:ascii="Arial" w:hAnsi="Arial" w:cs="Arial"/>
          <w:color w:val="000000"/>
          <w:sz w:val="24"/>
          <w:szCs w:val="24"/>
          <w:shd w:val="clear" w:color="auto" w:fill="FFFFFF"/>
        </w:rPr>
        <w:t>L</w:t>
      </w:r>
      <w:r w:rsidR="00751AAF" w:rsidRPr="00E83346">
        <w:rPr>
          <w:rFonts w:ascii="Arial" w:hAnsi="Arial" w:cs="Arial"/>
          <w:color w:val="000000"/>
          <w:sz w:val="24"/>
          <w:szCs w:val="24"/>
          <w:shd w:val="clear" w:color="auto" w:fill="FFFFFF"/>
        </w:rPr>
        <w:t>as transferencias a los gobiernos estatales</w:t>
      </w:r>
    </w:p>
    <w:p w14:paraId="376E6737" w14:textId="23731111" w:rsidR="006D5196" w:rsidRPr="00E83346" w:rsidRDefault="006D5196" w:rsidP="00E83346">
      <w:pPr>
        <w:pStyle w:val="Prrafodelista"/>
        <w:numPr>
          <w:ilvl w:val="0"/>
          <w:numId w:val="1"/>
        </w:numPr>
        <w:spacing w:line="360" w:lineRule="auto"/>
        <w:jc w:val="both"/>
        <w:rPr>
          <w:rFonts w:ascii="Arial" w:hAnsi="Arial" w:cs="Arial"/>
          <w:color w:val="000000"/>
          <w:sz w:val="24"/>
          <w:szCs w:val="24"/>
          <w:shd w:val="clear" w:color="auto" w:fill="FFFFFF"/>
        </w:rPr>
      </w:pPr>
      <w:r w:rsidRPr="00E83346">
        <w:rPr>
          <w:rFonts w:ascii="Arial" w:hAnsi="Arial" w:cs="Arial"/>
          <w:color w:val="000000"/>
          <w:sz w:val="24"/>
          <w:szCs w:val="24"/>
          <w:shd w:val="clear" w:color="auto" w:fill="FFFFFF"/>
        </w:rPr>
        <w:t>L</w:t>
      </w:r>
      <w:r w:rsidR="00751AAF" w:rsidRPr="00E83346">
        <w:rPr>
          <w:rFonts w:ascii="Arial" w:hAnsi="Arial" w:cs="Arial"/>
          <w:color w:val="000000"/>
          <w:sz w:val="24"/>
          <w:szCs w:val="24"/>
          <w:shd w:val="clear" w:color="auto" w:fill="FFFFFF"/>
        </w:rPr>
        <w:t>as ventas en sí.</w:t>
      </w:r>
    </w:p>
    <w:p w14:paraId="779C5D65" w14:textId="737549E8" w:rsidR="00751AAF" w:rsidRPr="00E83346" w:rsidRDefault="006D5196" w:rsidP="00E83346">
      <w:pPr>
        <w:spacing w:line="360" w:lineRule="auto"/>
        <w:jc w:val="both"/>
        <w:rPr>
          <w:rFonts w:ascii="Arial" w:hAnsi="Arial" w:cs="Arial"/>
          <w:sz w:val="24"/>
          <w:szCs w:val="24"/>
          <w:lang w:val="es-419"/>
        </w:rPr>
      </w:pPr>
      <w:r w:rsidRPr="00E83346">
        <w:rPr>
          <w:rFonts w:ascii="Arial" w:hAnsi="Arial" w:cs="Arial"/>
          <w:color w:val="000000"/>
          <w:sz w:val="24"/>
          <w:szCs w:val="24"/>
          <w:shd w:val="clear" w:color="auto" w:fill="FFFFFF"/>
        </w:rPr>
        <w:t>Y e</w:t>
      </w:r>
      <w:r w:rsidR="00751AAF" w:rsidRPr="00E83346">
        <w:rPr>
          <w:rFonts w:ascii="Arial" w:hAnsi="Arial" w:cs="Arial"/>
          <w:color w:val="000000"/>
          <w:sz w:val="24"/>
          <w:szCs w:val="24"/>
          <w:shd w:val="clear" w:color="auto" w:fill="FFFFFF"/>
        </w:rPr>
        <w:t>n estricto sentido, la privatización se refiere al último rubro, las ventas.</w:t>
      </w:r>
      <w:r w:rsidR="00751AAF" w:rsidRPr="00E83346">
        <w:rPr>
          <w:rFonts w:ascii="Arial" w:hAnsi="Arial" w:cs="Arial"/>
          <w:sz w:val="24"/>
          <w:szCs w:val="24"/>
          <w:lang w:val="es-419"/>
        </w:rPr>
        <w:t xml:space="preserve"> </w:t>
      </w:r>
    </w:p>
    <w:p w14:paraId="75A146C8" w14:textId="537FD3E9" w:rsidR="006D5196" w:rsidRPr="00E83346" w:rsidRDefault="006D5196" w:rsidP="00E83346">
      <w:pPr>
        <w:spacing w:line="360" w:lineRule="auto"/>
        <w:jc w:val="both"/>
        <w:rPr>
          <w:rFonts w:ascii="Arial" w:hAnsi="Arial" w:cs="Arial"/>
          <w:color w:val="000000"/>
          <w:sz w:val="24"/>
          <w:szCs w:val="24"/>
          <w:shd w:val="clear" w:color="auto" w:fill="FFFFFF"/>
        </w:rPr>
      </w:pPr>
      <w:r w:rsidRPr="00E83346">
        <w:rPr>
          <w:rFonts w:ascii="Arial" w:hAnsi="Arial" w:cs="Arial"/>
          <w:sz w:val="24"/>
          <w:szCs w:val="24"/>
          <w:lang w:val="es-419"/>
        </w:rPr>
        <w:t xml:space="preserve">Dicha política entra al país como sinónimo de: </w:t>
      </w:r>
      <w:r w:rsidRPr="00E83346">
        <w:rPr>
          <w:rFonts w:ascii="Arial" w:hAnsi="Arial" w:cs="Arial"/>
          <w:color w:val="000000"/>
          <w:sz w:val="24"/>
          <w:szCs w:val="24"/>
          <w:shd w:val="clear" w:color="auto" w:fill="FFFFFF"/>
        </w:rPr>
        <w:t>"modernización", "eficientización" y "saneamiento de las finanzas públicas".</w:t>
      </w:r>
    </w:p>
    <w:p w14:paraId="144892E4" w14:textId="77777777" w:rsidR="00E83346" w:rsidRPr="00E83346" w:rsidRDefault="00133EC9" w:rsidP="00E83346">
      <w:pPr>
        <w:spacing w:line="360" w:lineRule="auto"/>
        <w:jc w:val="both"/>
        <w:rPr>
          <w:rFonts w:ascii="Arial" w:hAnsi="Arial" w:cs="Arial"/>
          <w:color w:val="000000"/>
          <w:sz w:val="24"/>
          <w:szCs w:val="24"/>
          <w:shd w:val="clear" w:color="auto" w:fill="FFFFFF"/>
          <w:lang w:val="es-419"/>
        </w:rPr>
      </w:pPr>
      <w:r w:rsidRPr="00E83346">
        <w:rPr>
          <w:rFonts w:ascii="Arial" w:hAnsi="Arial" w:cs="Arial"/>
          <w:color w:val="000000"/>
          <w:sz w:val="24"/>
          <w:szCs w:val="24"/>
          <w:shd w:val="clear" w:color="auto" w:fill="FFFFFF"/>
        </w:rPr>
        <w:t xml:space="preserve">Dicho proceso </w:t>
      </w:r>
      <w:r w:rsidR="00A809BB" w:rsidRPr="00E83346">
        <w:rPr>
          <w:rFonts w:ascii="Arial" w:hAnsi="Arial" w:cs="Arial"/>
          <w:color w:val="000000"/>
          <w:sz w:val="24"/>
          <w:szCs w:val="24"/>
          <w:shd w:val="clear" w:color="auto" w:fill="FFFFFF"/>
          <w:lang w:val="es-419"/>
        </w:rPr>
        <w:t xml:space="preserve">se lleva a cabo en el transcurso de aproximadamente 18 años e implica la venta de más de 300 empresas, entre </w:t>
      </w:r>
      <w:r w:rsidR="00E84562" w:rsidRPr="00E83346">
        <w:rPr>
          <w:rFonts w:ascii="Arial" w:hAnsi="Arial" w:cs="Arial"/>
          <w:color w:val="000000"/>
          <w:sz w:val="24"/>
          <w:szCs w:val="24"/>
          <w:shd w:val="clear" w:color="auto" w:fill="FFFFFF"/>
          <w:lang w:val="es-419"/>
        </w:rPr>
        <w:t>otras</w:t>
      </w:r>
      <w:r w:rsidR="00A809BB" w:rsidRPr="00E83346">
        <w:rPr>
          <w:rFonts w:ascii="Arial" w:hAnsi="Arial" w:cs="Arial"/>
          <w:color w:val="000000"/>
          <w:sz w:val="24"/>
          <w:szCs w:val="24"/>
          <w:shd w:val="clear" w:color="auto" w:fill="FFFFFF"/>
          <w:lang w:val="es-419"/>
        </w:rPr>
        <w:t xml:space="preserve"> operac</w:t>
      </w:r>
      <w:r w:rsidR="000E5611" w:rsidRPr="00E83346">
        <w:rPr>
          <w:rFonts w:ascii="Arial" w:hAnsi="Arial" w:cs="Arial"/>
          <w:color w:val="000000"/>
          <w:sz w:val="24"/>
          <w:szCs w:val="24"/>
          <w:shd w:val="clear" w:color="auto" w:fill="FFFFFF"/>
          <w:lang w:val="es-419"/>
        </w:rPr>
        <w:t>iones</w:t>
      </w:r>
      <w:r w:rsidR="00E84562" w:rsidRPr="00E83346">
        <w:rPr>
          <w:rFonts w:ascii="Arial" w:hAnsi="Arial" w:cs="Arial"/>
          <w:color w:val="000000"/>
          <w:sz w:val="24"/>
          <w:szCs w:val="24"/>
          <w:shd w:val="clear" w:color="auto" w:fill="FFFFFF"/>
          <w:lang w:val="es-419"/>
        </w:rPr>
        <w:t xml:space="preserve"> que se </w:t>
      </w:r>
      <w:r w:rsidR="00E83346" w:rsidRPr="00E83346">
        <w:rPr>
          <w:rFonts w:ascii="Arial" w:hAnsi="Arial" w:cs="Arial"/>
          <w:color w:val="000000"/>
          <w:sz w:val="24"/>
          <w:szCs w:val="24"/>
          <w:shd w:val="clear" w:color="auto" w:fill="FFFFFF"/>
          <w:lang w:val="es-419"/>
        </w:rPr>
        <w:t>encuentran en el área de:</w:t>
      </w:r>
    </w:p>
    <w:p w14:paraId="23301823" w14:textId="77777777" w:rsidR="00E83346" w:rsidRPr="00E83346" w:rsidRDefault="00E83346" w:rsidP="00E83346">
      <w:pPr>
        <w:pStyle w:val="Prrafodelista"/>
        <w:numPr>
          <w:ilvl w:val="0"/>
          <w:numId w:val="3"/>
        </w:numPr>
        <w:spacing w:line="360" w:lineRule="auto"/>
        <w:jc w:val="both"/>
        <w:rPr>
          <w:rFonts w:ascii="Arial" w:hAnsi="Arial" w:cs="Arial"/>
          <w:color w:val="000000"/>
          <w:sz w:val="24"/>
          <w:szCs w:val="24"/>
          <w:shd w:val="clear" w:color="auto" w:fill="FFFFFF"/>
        </w:rPr>
      </w:pPr>
      <w:r w:rsidRPr="00E83346">
        <w:rPr>
          <w:rFonts w:ascii="Arial" w:hAnsi="Arial" w:cs="Arial"/>
          <w:color w:val="000000"/>
          <w:sz w:val="24"/>
          <w:szCs w:val="24"/>
          <w:shd w:val="clear" w:color="auto" w:fill="FFFFFF"/>
        </w:rPr>
        <w:t>Industria siderúrgica</w:t>
      </w:r>
    </w:p>
    <w:p w14:paraId="3189DB65" w14:textId="77777777" w:rsidR="00E83346" w:rsidRPr="00E83346" w:rsidRDefault="00E83346" w:rsidP="00E83346">
      <w:pPr>
        <w:pStyle w:val="Prrafodelista"/>
        <w:numPr>
          <w:ilvl w:val="0"/>
          <w:numId w:val="3"/>
        </w:numPr>
        <w:spacing w:line="360" w:lineRule="auto"/>
        <w:jc w:val="both"/>
        <w:rPr>
          <w:rFonts w:ascii="Arial" w:hAnsi="Arial" w:cs="Arial"/>
          <w:color w:val="000000"/>
          <w:sz w:val="24"/>
          <w:szCs w:val="24"/>
          <w:shd w:val="clear" w:color="auto" w:fill="FFFFFF"/>
        </w:rPr>
      </w:pPr>
      <w:r w:rsidRPr="00E83346">
        <w:rPr>
          <w:rFonts w:ascii="Arial" w:hAnsi="Arial" w:cs="Arial"/>
          <w:color w:val="000000"/>
          <w:sz w:val="24"/>
          <w:szCs w:val="24"/>
          <w:shd w:val="clear" w:color="auto" w:fill="FFFFFF"/>
        </w:rPr>
        <w:t>Bancos</w:t>
      </w:r>
    </w:p>
    <w:p w14:paraId="534C430A" w14:textId="77777777" w:rsidR="00E83346" w:rsidRPr="00E83346" w:rsidRDefault="00E83346" w:rsidP="00E83346">
      <w:pPr>
        <w:pStyle w:val="Prrafodelista"/>
        <w:numPr>
          <w:ilvl w:val="0"/>
          <w:numId w:val="3"/>
        </w:numPr>
        <w:spacing w:line="360" w:lineRule="auto"/>
        <w:jc w:val="both"/>
        <w:rPr>
          <w:rFonts w:ascii="Arial" w:hAnsi="Arial" w:cs="Arial"/>
          <w:color w:val="000000"/>
          <w:sz w:val="24"/>
          <w:szCs w:val="24"/>
          <w:shd w:val="clear" w:color="auto" w:fill="FFFFFF"/>
        </w:rPr>
      </w:pPr>
      <w:r w:rsidRPr="00E83346">
        <w:rPr>
          <w:rFonts w:ascii="Arial" w:hAnsi="Arial" w:cs="Arial"/>
          <w:color w:val="000000"/>
          <w:sz w:val="24"/>
          <w:szCs w:val="24"/>
          <w:shd w:val="clear" w:color="auto" w:fill="FFFFFF"/>
        </w:rPr>
        <w:t>Industria azucarera</w:t>
      </w:r>
    </w:p>
    <w:p w14:paraId="3FA491E5" w14:textId="77777777" w:rsidR="00E83346" w:rsidRPr="00E83346" w:rsidRDefault="00E83346" w:rsidP="00E83346">
      <w:pPr>
        <w:pStyle w:val="Prrafodelista"/>
        <w:numPr>
          <w:ilvl w:val="0"/>
          <w:numId w:val="3"/>
        </w:numPr>
        <w:spacing w:line="360" w:lineRule="auto"/>
        <w:jc w:val="both"/>
        <w:rPr>
          <w:rFonts w:ascii="Arial" w:hAnsi="Arial" w:cs="Arial"/>
          <w:color w:val="000000"/>
          <w:sz w:val="24"/>
          <w:szCs w:val="24"/>
          <w:shd w:val="clear" w:color="auto" w:fill="FFFFFF"/>
        </w:rPr>
      </w:pPr>
      <w:r w:rsidRPr="00E83346">
        <w:rPr>
          <w:rFonts w:ascii="Arial" w:hAnsi="Arial" w:cs="Arial"/>
          <w:color w:val="000000"/>
          <w:sz w:val="24"/>
          <w:szCs w:val="24"/>
          <w:shd w:val="clear" w:color="auto" w:fill="FFFFFF"/>
        </w:rPr>
        <w:t>Fertilizantes</w:t>
      </w:r>
    </w:p>
    <w:p w14:paraId="4118432E" w14:textId="77777777" w:rsidR="00E83346" w:rsidRPr="00E83346" w:rsidRDefault="00E83346" w:rsidP="00E83346">
      <w:pPr>
        <w:pStyle w:val="Prrafodelista"/>
        <w:numPr>
          <w:ilvl w:val="0"/>
          <w:numId w:val="3"/>
        </w:numPr>
        <w:spacing w:line="360" w:lineRule="auto"/>
        <w:jc w:val="both"/>
        <w:rPr>
          <w:rFonts w:ascii="Arial" w:hAnsi="Arial" w:cs="Arial"/>
          <w:color w:val="000000"/>
          <w:sz w:val="24"/>
          <w:szCs w:val="24"/>
          <w:shd w:val="clear" w:color="auto" w:fill="FFFFFF"/>
        </w:rPr>
      </w:pPr>
      <w:r w:rsidRPr="00E83346">
        <w:rPr>
          <w:rFonts w:ascii="Arial" w:hAnsi="Arial" w:cs="Arial"/>
          <w:color w:val="000000"/>
          <w:sz w:val="24"/>
          <w:szCs w:val="24"/>
          <w:shd w:val="clear" w:color="auto" w:fill="FFFFFF"/>
        </w:rPr>
        <w:t>Teléfonos</w:t>
      </w:r>
    </w:p>
    <w:p w14:paraId="78CB98B4" w14:textId="77777777" w:rsidR="00E83346" w:rsidRPr="00E83346" w:rsidRDefault="00E83346" w:rsidP="00E83346">
      <w:pPr>
        <w:pStyle w:val="Prrafodelista"/>
        <w:numPr>
          <w:ilvl w:val="0"/>
          <w:numId w:val="3"/>
        </w:numPr>
        <w:spacing w:line="360" w:lineRule="auto"/>
        <w:jc w:val="both"/>
        <w:rPr>
          <w:rFonts w:ascii="Arial" w:hAnsi="Arial" w:cs="Arial"/>
          <w:color w:val="000000"/>
          <w:sz w:val="24"/>
          <w:szCs w:val="24"/>
          <w:shd w:val="clear" w:color="auto" w:fill="FFFFFF"/>
        </w:rPr>
      </w:pPr>
      <w:r w:rsidRPr="00E83346">
        <w:rPr>
          <w:rFonts w:ascii="Arial" w:hAnsi="Arial" w:cs="Arial"/>
          <w:color w:val="000000"/>
          <w:sz w:val="24"/>
          <w:szCs w:val="24"/>
          <w:shd w:val="clear" w:color="auto" w:fill="FFFFFF"/>
        </w:rPr>
        <w:t>Ferrocarriles</w:t>
      </w:r>
    </w:p>
    <w:p w14:paraId="765E8BE2" w14:textId="77777777" w:rsidR="00E83346" w:rsidRPr="00E83346" w:rsidRDefault="00E83346" w:rsidP="00E83346">
      <w:pPr>
        <w:pStyle w:val="Prrafodelista"/>
        <w:numPr>
          <w:ilvl w:val="0"/>
          <w:numId w:val="3"/>
        </w:numPr>
        <w:spacing w:line="360" w:lineRule="auto"/>
        <w:jc w:val="both"/>
        <w:rPr>
          <w:rFonts w:ascii="Arial" w:hAnsi="Arial" w:cs="Arial"/>
          <w:color w:val="000000"/>
          <w:sz w:val="24"/>
          <w:szCs w:val="24"/>
          <w:shd w:val="clear" w:color="auto" w:fill="FFFFFF"/>
        </w:rPr>
      </w:pPr>
      <w:r w:rsidRPr="00E83346">
        <w:rPr>
          <w:rFonts w:ascii="Arial" w:hAnsi="Arial" w:cs="Arial"/>
          <w:color w:val="000000"/>
          <w:sz w:val="24"/>
          <w:szCs w:val="24"/>
          <w:shd w:val="clear" w:color="auto" w:fill="FFFFFF"/>
        </w:rPr>
        <w:t>Aeropuertos</w:t>
      </w:r>
    </w:p>
    <w:p w14:paraId="69F16F3A" w14:textId="4418808B" w:rsidR="00133EC9" w:rsidRPr="00E83346" w:rsidRDefault="00E83346" w:rsidP="00E83346">
      <w:pPr>
        <w:pStyle w:val="Prrafodelista"/>
        <w:numPr>
          <w:ilvl w:val="0"/>
          <w:numId w:val="3"/>
        </w:numPr>
        <w:spacing w:line="360" w:lineRule="auto"/>
        <w:jc w:val="both"/>
        <w:rPr>
          <w:rFonts w:ascii="Arial" w:hAnsi="Arial" w:cs="Arial"/>
          <w:color w:val="000000"/>
          <w:sz w:val="24"/>
          <w:szCs w:val="24"/>
          <w:shd w:val="clear" w:color="auto" w:fill="FFFFFF"/>
          <w:lang w:val="es-419"/>
        </w:rPr>
      </w:pPr>
      <w:r w:rsidRPr="00E83346">
        <w:rPr>
          <w:rFonts w:ascii="Arial" w:hAnsi="Arial" w:cs="Arial"/>
          <w:color w:val="000000"/>
          <w:sz w:val="24"/>
          <w:szCs w:val="24"/>
          <w:shd w:val="clear" w:color="auto" w:fill="FFFFFF"/>
        </w:rPr>
        <w:t>Líneas aéreas</w:t>
      </w:r>
      <w:r w:rsidR="000E5611" w:rsidRPr="00E83346">
        <w:rPr>
          <w:rFonts w:ascii="Arial" w:hAnsi="Arial" w:cs="Arial"/>
          <w:color w:val="000000"/>
          <w:sz w:val="24"/>
          <w:szCs w:val="24"/>
          <w:shd w:val="clear" w:color="auto" w:fill="FFFFFF"/>
          <w:lang w:val="es-419"/>
        </w:rPr>
        <w:t xml:space="preserve"> </w:t>
      </w:r>
    </w:p>
    <w:p w14:paraId="425D440A" w14:textId="07CBE467" w:rsidR="00CA4E1D" w:rsidRPr="00E83346" w:rsidRDefault="000E5611" w:rsidP="00E83346">
      <w:pPr>
        <w:spacing w:line="360" w:lineRule="auto"/>
        <w:jc w:val="both"/>
        <w:rPr>
          <w:rFonts w:ascii="Arial" w:hAnsi="Arial" w:cs="Arial"/>
          <w:color w:val="000000"/>
          <w:sz w:val="24"/>
          <w:szCs w:val="24"/>
          <w:shd w:val="clear" w:color="auto" w:fill="FFFFFF"/>
        </w:rPr>
      </w:pPr>
      <w:r w:rsidRPr="00E83346">
        <w:rPr>
          <w:rFonts w:ascii="Arial" w:hAnsi="Arial" w:cs="Arial"/>
          <w:color w:val="000000"/>
          <w:sz w:val="24"/>
          <w:szCs w:val="24"/>
          <w:shd w:val="clear" w:color="auto" w:fill="FFFFFF"/>
          <w:lang w:val="es-419"/>
        </w:rPr>
        <w:t>Y después de tantos años</w:t>
      </w:r>
      <w:r w:rsidR="00E84562" w:rsidRPr="00E83346">
        <w:rPr>
          <w:rFonts w:ascii="Arial" w:hAnsi="Arial" w:cs="Arial"/>
          <w:color w:val="000000"/>
          <w:sz w:val="24"/>
          <w:szCs w:val="24"/>
          <w:shd w:val="clear" w:color="auto" w:fill="FFFFFF"/>
          <w:lang w:val="es-419"/>
        </w:rPr>
        <w:t xml:space="preserve">, aunque se cumplieron algunos de los objetivos que se habían propuesto, </w:t>
      </w:r>
      <w:r w:rsidR="00E84562" w:rsidRPr="00E83346">
        <w:rPr>
          <w:rFonts w:ascii="Arial" w:hAnsi="Arial" w:cs="Arial"/>
          <w:color w:val="000000"/>
          <w:sz w:val="24"/>
          <w:szCs w:val="24"/>
          <w:shd w:val="clear" w:color="auto" w:fill="FFFFFF"/>
        </w:rPr>
        <w:t>los gastos sobrepasan los ingresos recibidos por la privatización.</w:t>
      </w:r>
    </w:p>
    <w:p w14:paraId="3405EF41" w14:textId="1B259CED" w:rsidR="00E84562" w:rsidRPr="00E83346" w:rsidRDefault="00E84562" w:rsidP="00E83346">
      <w:pPr>
        <w:spacing w:line="360" w:lineRule="auto"/>
        <w:jc w:val="both"/>
        <w:rPr>
          <w:rFonts w:ascii="Arial" w:hAnsi="Arial" w:cs="Arial"/>
          <w:color w:val="000000"/>
          <w:sz w:val="24"/>
          <w:szCs w:val="24"/>
          <w:shd w:val="clear" w:color="auto" w:fill="FFFFFF"/>
          <w:lang w:val="es-419"/>
        </w:rPr>
      </w:pPr>
      <w:r w:rsidRPr="00E83346">
        <w:rPr>
          <w:rFonts w:ascii="Arial" w:hAnsi="Arial" w:cs="Arial"/>
          <w:color w:val="000000"/>
          <w:sz w:val="24"/>
          <w:szCs w:val="24"/>
          <w:shd w:val="clear" w:color="auto" w:fill="FFFFFF"/>
        </w:rPr>
        <w:lastRenderedPageBreak/>
        <w:t>Es claro que, independiente de las irregularidades ocurridas en algunos de los procesos, la privatización no resultó ser la panacea que los tres gobiernos que la propiciaron esperaban, pues sólo en algunos casos se alcanzaron parcialmente los objetivos. Esto debe tomarse muy en cuenta antes de promover nuevas privatizaciones.</w:t>
      </w:r>
    </w:p>
    <w:p w14:paraId="7C5D6D5E" w14:textId="0B97E1C8" w:rsidR="006D5196" w:rsidRPr="00B827A9" w:rsidRDefault="00B827A9" w:rsidP="00B827A9">
      <w:pPr>
        <w:spacing w:line="360" w:lineRule="auto"/>
        <w:jc w:val="right"/>
        <w:rPr>
          <w:rFonts w:ascii="Arial" w:hAnsi="Arial" w:cs="Arial"/>
          <w:color w:val="595959" w:themeColor="text1" w:themeTint="A6"/>
          <w:sz w:val="18"/>
          <w:szCs w:val="18"/>
          <w:lang w:val="es-419"/>
        </w:rPr>
      </w:pPr>
      <w:r w:rsidRPr="00B827A9">
        <w:rPr>
          <w:rFonts w:ascii="Arial" w:hAnsi="Arial" w:cs="Arial"/>
          <w:color w:val="595959" w:themeColor="text1" w:themeTint="A6"/>
          <w:sz w:val="18"/>
          <w:szCs w:val="18"/>
          <w:lang w:val="es-419"/>
        </w:rPr>
        <w:t xml:space="preserve">Emilio </w:t>
      </w:r>
      <w:proofErr w:type="spellStart"/>
      <w:r w:rsidRPr="00B827A9">
        <w:rPr>
          <w:rFonts w:ascii="Arial" w:hAnsi="Arial" w:cs="Arial"/>
          <w:color w:val="595959" w:themeColor="text1" w:themeTint="A6"/>
          <w:sz w:val="18"/>
          <w:szCs w:val="18"/>
          <w:lang w:val="es-419"/>
        </w:rPr>
        <w:t>Sacristan</w:t>
      </w:r>
      <w:proofErr w:type="spellEnd"/>
      <w:r w:rsidRPr="00B827A9">
        <w:rPr>
          <w:rFonts w:ascii="Arial" w:hAnsi="Arial" w:cs="Arial"/>
          <w:color w:val="595959" w:themeColor="text1" w:themeTint="A6"/>
          <w:sz w:val="18"/>
          <w:szCs w:val="18"/>
          <w:lang w:val="es-419"/>
        </w:rPr>
        <w:t xml:space="preserve">. (2006). Las privatizaciones en </w:t>
      </w:r>
      <w:proofErr w:type="gramStart"/>
      <w:r w:rsidRPr="00B827A9">
        <w:rPr>
          <w:rFonts w:ascii="Arial" w:hAnsi="Arial" w:cs="Arial"/>
          <w:color w:val="595959" w:themeColor="text1" w:themeTint="A6"/>
          <w:sz w:val="18"/>
          <w:szCs w:val="18"/>
          <w:lang w:val="es-419"/>
        </w:rPr>
        <w:t>México .</w:t>
      </w:r>
      <w:proofErr w:type="gramEnd"/>
      <w:r w:rsidRPr="00B827A9">
        <w:rPr>
          <w:rFonts w:ascii="Arial" w:hAnsi="Arial" w:cs="Arial"/>
          <w:color w:val="595959" w:themeColor="text1" w:themeTint="A6"/>
          <w:sz w:val="18"/>
          <w:szCs w:val="18"/>
          <w:lang w:val="es-419"/>
        </w:rPr>
        <w:t xml:space="preserve"> 07 de </w:t>
      </w:r>
      <w:proofErr w:type="gramStart"/>
      <w:r w:rsidRPr="00B827A9">
        <w:rPr>
          <w:rFonts w:ascii="Arial" w:hAnsi="Arial" w:cs="Arial"/>
          <w:color w:val="595959" w:themeColor="text1" w:themeTint="A6"/>
          <w:sz w:val="18"/>
          <w:szCs w:val="18"/>
          <w:lang w:val="es-419"/>
        </w:rPr>
        <w:t>Febrero</w:t>
      </w:r>
      <w:proofErr w:type="gramEnd"/>
      <w:r w:rsidRPr="00B827A9">
        <w:rPr>
          <w:rFonts w:ascii="Arial" w:hAnsi="Arial" w:cs="Arial"/>
          <w:color w:val="595959" w:themeColor="text1" w:themeTint="A6"/>
          <w:sz w:val="18"/>
          <w:szCs w:val="18"/>
          <w:lang w:val="es-419"/>
        </w:rPr>
        <w:t xml:space="preserve"> del 2022, de Economía UNAM Sitio web: http://www.scielo.org.mx/scielo.php?script=sci_arttext&amp;pid=S1665-952X2006000300004</w:t>
      </w:r>
    </w:p>
    <w:sectPr w:rsidR="006D5196" w:rsidRPr="00B827A9" w:rsidSect="00E8334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F8A"/>
    <w:multiLevelType w:val="hybridMultilevel"/>
    <w:tmpl w:val="3F8406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52578F"/>
    <w:multiLevelType w:val="hybridMultilevel"/>
    <w:tmpl w:val="A4D4DD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D8645A0"/>
    <w:multiLevelType w:val="hybridMultilevel"/>
    <w:tmpl w:val="B838F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91"/>
    <w:rsid w:val="000E5611"/>
    <w:rsid w:val="00133EC9"/>
    <w:rsid w:val="006D5196"/>
    <w:rsid w:val="00751AAF"/>
    <w:rsid w:val="008476DD"/>
    <w:rsid w:val="00996891"/>
    <w:rsid w:val="00A809BB"/>
    <w:rsid w:val="00B2094D"/>
    <w:rsid w:val="00B827A9"/>
    <w:rsid w:val="00CA4E1D"/>
    <w:rsid w:val="00E83346"/>
    <w:rsid w:val="00E8456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A922"/>
  <w15:chartTrackingRefBased/>
  <w15:docId w15:val="{9980419B-A1C3-4C5A-9CD7-148C5B43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iPriority w:val="99"/>
    <w:unhideWhenUsed/>
    <w:rsid w:val="00E83346"/>
    <w:pPr>
      <w:ind w:left="283" w:hanging="283"/>
      <w:contextualSpacing/>
    </w:pPr>
  </w:style>
  <w:style w:type="paragraph" w:styleId="Textoindependiente">
    <w:name w:val="Body Text"/>
    <w:basedOn w:val="Normal"/>
    <w:link w:val="TextoindependienteCar"/>
    <w:uiPriority w:val="99"/>
    <w:unhideWhenUsed/>
    <w:rsid w:val="00E83346"/>
    <w:pPr>
      <w:spacing w:after="120"/>
    </w:pPr>
  </w:style>
  <w:style w:type="character" w:customStyle="1" w:styleId="TextoindependienteCar">
    <w:name w:val="Texto independiente Car"/>
    <w:basedOn w:val="Fuentedeprrafopredeter"/>
    <w:link w:val="Textoindependiente"/>
    <w:uiPriority w:val="99"/>
    <w:rsid w:val="00E83346"/>
  </w:style>
  <w:style w:type="paragraph" w:styleId="Prrafodelista">
    <w:name w:val="List Paragraph"/>
    <w:basedOn w:val="Normal"/>
    <w:uiPriority w:val="34"/>
    <w:qFormat/>
    <w:rsid w:val="00E83346"/>
    <w:pPr>
      <w:ind w:left="720"/>
      <w:contextualSpacing/>
    </w:pPr>
  </w:style>
  <w:style w:type="paragraph" w:styleId="Sinespaciado">
    <w:name w:val="No Spacing"/>
    <w:link w:val="SinespaciadoCar"/>
    <w:uiPriority w:val="1"/>
    <w:qFormat/>
    <w:rsid w:val="00E83346"/>
    <w:pPr>
      <w:spacing w:after="0" w:line="240" w:lineRule="auto"/>
    </w:pPr>
  </w:style>
  <w:style w:type="character" w:customStyle="1" w:styleId="SinespaciadoCar">
    <w:name w:val="Sin espaciado Car"/>
    <w:basedOn w:val="Fuentedeprrafopredeter"/>
    <w:link w:val="Sinespaciado"/>
    <w:uiPriority w:val="1"/>
    <w:rsid w:val="00E83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272</Words>
  <Characters>1499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privatización</dc:title>
  <dc:subject/>
  <dc:creator>Luis Eduardo Robles Jiménez</dc:creator>
  <cp:keywords/>
  <dc:description/>
  <cp:lastModifiedBy>Luis Eduardo Robles Jiménez</cp:lastModifiedBy>
  <cp:revision>3</cp:revision>
  <dcterms:created xsi:type="dcterms:W3CDTF">2022-02-07T22:00:00Z</dcterms:created>
  <dcterms:modified xsi:type="dcterms:W3CDTF">2022-02-07T23:49:00Z</dcterms:modified>
  <cp:category>Entorno Económico</cp:category>
</cp:coreProperties>
</file>