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E3A8A"/>
          <w:sz w:val="44"/>
        </w:rPr>
        <w:t>GUÍA DEL DESARROLLADOR</w:t>
        <w:br/>
        <w:t>Estructura y Mantenimiento del Sistema ITAM</w:t>
      </w:r>
    </w:p>
    <w:p>
      <w:pPr>
        <w:spacing w:after="480"/>
        <w:jc w:val="center"/>
      </w:pPr>
      <w:r>
        <w:rPr>
          <w:rFonts w:ascii="Calibri" w:hAnsi="Calibri"/>
          <w:i/>
          <w:color w:val="64748B"/>
          <w:sz w:val="26"/>
        </w:rPr>
        <w:t>Manual Técnico de Onboarding y Modificaciones para el Departamento de TI</w:t>
      </w:r>
    </w:p>
    <w:p>
      <w:pPr>
        <w:spacing w:after="480"/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1E3A8A"/>
          <w:sz w:val="32"/>
        </w:rPr>
        <w:t>1. Introducción y Propósito</w:t>
      </w:r>
    </w:p>
    <w:p>
      <w:r>
        <w:t>¡Bienvenido al código del Sistema de Gestión de Activos TI (ITAM)! Este documento ha sido estructurado como una guía clara y directa para el desarrollador de TI, sin innecesarias complicaciones teóricas.</w:t>
        <w:br/>
        <w:br/>
      </w:r>
      <w:r>
        <w:rPr>
          <w:color w:val="334155"/>
        </w:rPr>
        <w:t xml:space="preserve">El sistema está programado en </w:t>
      </w:r>
      <w:r>
        <w:rPr>
          <w:b/>
        </w:rPr>
        <w:t>PHP con el Framework Laravel 11/12, Laravel Livewire y Tailwind CSS</w:t>
      </w:r>
      <w:r>
        <w:t>. Su propósito es mantener el control total sobre los dispositivos de computación (laptops, celulares, monitores) y su historial de asignación a los colaboradores de la empresa.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1E3A8A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rPr>
                <w:b/>
                <w:color w:val="1E3A8A"/>
                <w:sz w:val="22"/>
              </w:rPr>
              <w:t>🎯 Para tener en cuenta antes de empezar:</w:t>
              <w:br/>
            </w:r>
            <w:r>
              <w:rPr>
                <w:color w:val="334155"/>
                <w:sz w:val="21"/>
              </w:rPr>
              <w:t>No necesitas memorizar absolutamente cada archivo de Laravel ni ser un experto veterano. El 95% de las tareas diarias de mantenimiento o actualización del departamento de TI se concentran en 6 carpetas específicas del proyecto que explicaremos aquí.</w:t>
            </w:r>
          </w:p>
        </w:tc>
      </w:tr>
    </w:tbl>
    <w:p/>
    <w:p>
      <w:pPr>
        <w:pStyle w:val="Heading1"/>
      </w:pPr>
      <w:r>
        <w:rPr>
          <w:b/>
          <w:color w:val="1E3A8A"/>
          <w:sz w:val="32"/>
        </w:rPr>
        <w:t>2. El Mapa del Proyecto: ¿Dónde se guarda cada cosa?</w:t>
      </w:r>
    </w:p>
    <w:p>
      <w:r>
        <w:t>La siguiente tabla ilustra cómo se divide la lógica de la aplicación y en qué carpeta exacta debes buscar según lo que te soliciten modificar: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E3A8A"/>
          </w:tcPr>
          <w:p>
            <w:r>
              <w:rPr>
                <w:b/>
                <w:color w:val="FFFFFF"/>
              </w:rPr>
              <w:t>Ruta de la Carpeta</w:t>
            </w:r>
          </w:p>
        </w:tc>
        <w:tc>
          <w:tcPr>
            <w:tcW w:type="dxa" w:w="2160"/>
            <w:shd w:fill="1E3A8A"/>
          </w:tcPr>
          <w:p>
            <w:r>
              <w:rPr>
                <w:b/>
                <w:color w:val="FFFFFF"/>
              </w:rPr>
              <w:t>Nombre Coloquial</w:t>
            </w:r>
          </w:p>
        </w:tc>
        <w:tc>
          <w:tcPr>
            <w:tcW w:type="dxa" w:w="4320"/>
            <w:shd w:fill="1E3A8A"/>
          </w:tcPr>
          <w:p>
            <w:r>
              <w:rPr>
                <w:b/>
                <w:color w:val="FFFFFF"/>
              </w:rPr>
              <w:t>¿Qué encontrarás aquí? (Explicación Sencilla)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app/Enums/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Las Listas Cerradas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Aquí viven los catálogos fijos de estados del sistema: Estado del equipo (Disponible, Asignado, En reparación) y Estado de colaboradores.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app/Http/Controllers/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El Cerebro Tradicional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Se encargan de las páginas clásicas: Mostrar lista de Equipos, vista de Empleados, importaciones masivas Excel y crear nuevos registros.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app/Livewire/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Pantallas Interactivas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Aquí está el código PHP de los componentes mágicos que reaccionan sin recargar la página: páginas de Asignar Equipo, Devolver y Reemplazar.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app/Models/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Conexión a Tablas SQL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Representación en código de tus tablas (Device, Employee, DeviceAssignment). Aquí defines campos permitidos y relaciones.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app/Services/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El Motor de Negocio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¡Muy importante! Contiene 'DeviceAssignmentService.php', el corazón del sistema donde se encuentran las reglas y protecciones al prestar o devolver equipos.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resources/views/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El Diseño y Páginas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Todos los archivos HTML/Blade (.blade.php) que los usuarios ven en pantalla (tablas, formularios de alta, historial y correos).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resources/css/app.css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Estilos y Botones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Aquí se programan los colores personalizados de los botones oficiales y transiciones gráficas con Tailwind CSS.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routes/web.php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El Directorio de Tráfico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Donde se definen todas las direcciones de internet (URL) como /devices o /assignments y a qué controlador apuntan.</w:t>
            </w:r>
          </w:p>
        </w:tc>
      </w:tr>
    </w:tbl>
    <w:p/>
    <w:p>
      <w:pPr>
        <w:pStyle w:val="Heading1"/>
      </w:pPr>
      <w:r>
        <w:rPr>
          <w:b/>
          <w:color w:val="1E3A8A"/>
          <w:sz w:val="32"/>
        </w:rPr>
        <w:t>3. Diferencia Crucial: Controladores vs. Livewire</w:t>
      </w:r>
    </w:p>
    <w:p>
      <w:r>
        <w:t xml:space="preserve">Uno de los errores más comunes para un desarrollador nuevo es buscar código en el lugar equivocado. En el Sistema ITAM empleamos </w:t>
      </w:r>
      <w:r>
        <w:rPr>
          <w:b/>
        </w:rPr>
        <w:t xml:space="preserve">dos modalidades de desarrollo </w:t>
      </w:r>
      <w:r>
        <w:t>según la complejidad de la pantalla:</w:t>
      </w:r>
    </w:p>
    <w:p>
      <w:pPr>
        <w:pStyle w:val="Heading2"/>
      </w:pPr>
      <w:r>
        <w:rPr>
          <w:color w:val="0F172A"/>
          <w:sz w:val="26"/>
        </w:rPr>
        <w:t>A) Módulos Estándar (MVC Clásico: Controladores y Vistas Blade)</w:t>
      </w:r>
    </w:p>
    <w:p>
      <w:r>
        <w:t>Usados para administración rutinaria (Catálogos de Empleados, Categorías y Equipos, botones de crear y eliminar).</w:t>
      </w:r>
    </w:p>
    <w:p>
      <w:r>
        <w:rPr>
          <w:b/>
        </w:rPr>
        <w:t xml:space="preserve">• Lógica Backend: </w:t>
      </w:r>
      <w:r>
        <w:t>Se edita en app/Http/Controllers/ (por ejemplo, DeviceController.php).</w:t>
        <w:br/>
      </w:r>
      <w:r>
        <w:rPr>
          <w:b/>
        </w:rPr>
        <w:t xml:space="preserve">• Vistas Visuales: </w:t>
      </w:r>
      <w:r>
        <w:t>Se modifican en resources/views/devices/ o resources/views/employees/.</w:t>
      </w:r>
    </w:p>
    <w:p>
      <w:pPr>
        <w:pStyle w:val="Heading2"/>
      </w:pPr>
      <w:r>
        <w:rPr>
          <w:color w:val="0F172A"/>
          <w:sz w:val="26"/>
        </w:rPr>
        <w:t>B) Módulos Interactivos Avanzados (Laravel Livewire)</w:t>
      </w:r>
    </w:p>
    <w:p>
      <w:r>
        <w:t>Usados en los procesos críticos donde el usuario necesita buscar equipos con un autocompletado inteligente sin que la pantalla parpadee o se recargue (p. ej. la pantalla de Asignar Equipo o Devolver Equipo).</w:t>
      </w:r>
    </w:p>
    <w:p>
      <w:r>
        <w:rPr>
          <w:b/>
        </w:rPr>
        <w:t xml:space="preserve">• Lógica Backend: </w:t>
      </w:r>
      <w:r>
        <w:t>Se edita en app/Livewire/ (por ejemplo, AssignDevicePage.php o ReturnDevicePage.php).</w:t>
        <w:br/>
      </w:r>
      <w:r>
        <w:rPr>
          <w:b/>
        </w:rPr>
        <w:t xml:space="preserve">• Vistas Visuales: </w:t>
      </w:r>
      <w:r>
        <w:t>Se modifican dentro de la subcarpeta resources/views/livewire/.</w:t>
      </w:r>
    </w:p>
    <w:p>
      <w:pPr>
        <w:pStyle w:val="Heading1"/>
      </w:pPr>
      <w:r>
        <w:rPr>
          <w:b/>
          <w:color w:val="1E3A8A"/>
          <w:sz w:val="32"/>
        </w:rPr>
        <w:t>4. Diseño Visual: Cómo cambiar colores, estilos o botones</w:t>
      </w:r>
    </w:p>
    <w:p>
      <w:r>
        <w:t>El diseño del sistema utiliza el framework de utilidad Tailwind CSS. La mayoría del estilo visual está escrito en las propias etiquetas HTML (ejemplo: &lt;div class='bg-gray-800 text-white p-4'&gt;).</w:t>
      </w:r>
    </w:p>
    <w:p>
      <w:r>
        <w:t>Sin embargo, para garantizar uniformidad en toda la plataforma, mantenemos clases maestras para los botones oficiales del sistema en el archivo resources/css/app.css: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@layer components {</w:t>
              <w:br/>
              <w:t xml:space="preserve">  /* Botón Principal Oficial del Sistema (Color azul oscuro) */</w:t>
              <w:br/>
              <w:t xml:space="preserve">  .btn-middleby {</w:t>
              <w:br/>
              <w:t xml:space="preserve">    @apply inline-flex items-center justify-center px-4 py-2 bg-middleby-800 rounded-lg text-xs text-white uppercase tracking-wider hover:bg-middleby-700 transition;</w:t>
              <w:br/>
              <w:t xml:space="preserve">  }</w:t>
              <w:br/>
              <w:t xml:space="preserve">  </w:t>
              <w:br/>
              <w:t xml:space="preserve">  /* Botón Secundario o de Alerta (Color Ambar / Naranja) */</w:t>
              <w:br/>
              <w:t xml:space="preserve">  .btn-amber {</w:t>
              <w:br/>
              <w:t xml:space="preserve">    @apply inline-flex items-center justify-center px-4 py-2 bg-amber-600 rounded-lg text-xs text-white uppercase hover:bg-amber-700 transition;</w:t>
              <w:br/>
              <w:t xml:space="preserve">  }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1E3A8A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rPr>
                <w:b/>
                <w:color w:val="1E3A8A"/>
                <w:sz w:val="22"/>
              </w:rPr>
              <w:t>🎨 Tip de Mantenimiento CSS:</w:t>
              <w:br/>
            </w:r>
            <w:r>
              <w:rPr>
                <w:color w:val="334155"/>
                <w:sz w:val="21"/>
              </w:rPr>
              <w:t>Si gerencia te pide un rediseño del color corporativo de los botones (por ejemplo, cambiar el tono de azul a gris o verde oscuro), ¡nunca vayas página por página! Solo modifica las clases @apply en este archivo app.css y todas las pantallas actualizarán su botón automáticamente.</w:t>
            </w:r>
          </w:p>
        </w:tc>
      </w:tr>
    </w:tbl>
    <w:p/>
    <w:p>
      <w:pPr>
        <w:pStyle w:val="Heading1"/>
      </w:pPr>
      <w:r>
        <w:rPr>
          <w:b/>
          <w:color w:val="1E3A8A"/>
          <w:sz w:val="32"/>
        </w:rPr>
        <w:t>5. Recetario Práctico: ¿Qué hago si quiero...?</w:t>
      </w:r>
    </w:p>
    <w:p>
      <w:r>
        <w:t>Esta sección te brinda tutoriales paso a paso para resolver las tareas y tickets más frecuentes que recibirás en el departamento de TI.</w:t>
      </w:r>
    </w:p>
    <w:p>
      <w:pPr>
        <w:pStyle w:val="Heading2"/>
      </w:pPr>
      <w:r>
        <w:rPr>
          <w:sz w:val="26"/>
        </w:rPr>
        <w:t>Caso 1: Agregar un nuevo estado para los Equipos (ej: 'En Garantía' o 'Robado')</w:t>
      </w:r>
    </w:p>
    <w:p>
      <w:r>
        <w:rPr>
          <w:b/>
        </w:rPr>
        <w:t xml:space="preserve">1. Abre el archivo de catálogo enumerado: </w:t>
      </w:r>
      <w:r>
        <w:t>app/Enums/DeviceStatus.php</w:t>
        <w:br/>
      </w:r>
      <w:r>
        <w:rPr>
          <w:b/>
        </w:rPr>
        <w:t>2. Agrega tu nueva opción de estado en código: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case EnGarantia = 'en_garantia';</w:t>
              <w:br/>
              <w:t>case Robado = 'robado';</w:t>
            </w:r>
          </w:p>
        </w:tc>
      </w:tr>
    </w:tbl>
    <w:p/>
    <w:p>
      <w:r>
        <w:rPr>
          <w:b/>
        </w:rPr>
        <w:t xml:space="preserve">3. Configura el color del indicador (Badge): </w:t>
      </w:r>
      <w:r>
        <w:t>En el mismo archivo, añade una línea en la función color() asignándole su color (ej. 'bg-yellow-500' para garantía o 'bg-red-700' para robado). ¡Aparecerá en los selectores de todo el sitio mágicamente!</w:t>
      </w:r>
    </w:p>
    <w:p>
      <w:pPr>
        <w:pStyle w:val="Heading2"/>
      </w:pPr>
      <w:r>
        <w:rPr>
          <w:sz w:val="26"/>
        </w:rPr>
        <w:t>Caso 2: Cambiar una regla en la Devolución de Equipos</w:t>
      </w:r>
    </w:p>
    <w:p>
      <w:r>
        <w:t>Imagina que te piden: 'Cuando alguien devuelva un equipo con condición Dañado, queremos que no pase a En Reparación, sino que pase a Desechado'.</w:t>
        <w:br/>
      </w:r>
      <w:r>
        <w:rPr>
          <w:b/>
        </w:rPr>
        <w:t xml:space="preserve">¡Importante! </w:t>
      </w:r>
      <w:r>
        <w:t>Toda la lógica fuerte y segura de traspasos vive blindada en un solo lugar: app/Services/DeviceAssignmentService.php.</w:t>
        <w:br/>
      </w:r>
      <w:r>
        <w:t>Solo debes ir alrededor de la línea 112, en la función returnDevice(), y cambiar el estado destino: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// Regla del sistema: equipo devuelto con daño transita de estado</w:t>
              <w:br/>
              <w:t>$newStatus = $conditionOnReturn === DeviceCondition::Daniado</w:t>
              <w:br/>
              <w:t xml:space="preserve">    ? DeviceStatus::EnReparacion  &lt;--- Cambiar por DeviceStatus::Desechado</w:t>
              <w:br/>
              <w:t xml:space="preserve">    : DeviceStatus::from($data['new_status']);</w:t>
            </w:r>
          </w:p>
        </w:tc>
      </w:tr>
    </w:tbl>
    <w:p/>
    <w:p>
      <w:pPr>
        <w:pStyle w:val="Heading2"/>
      </w:pPr>
      <w:r>
        <w:rPr>
          <w:sz w:val="26"/>
        </w:rPr>
        <w:t>Caso 3: Agregar o cambiar el correo que recibe alertas gerenciales</w:t>
      </w:r>
    </w:p>
    <w:p>
      <w:r>
        <w:t>Cada vez que se entrega un equipo a un empleado, el sistema dispara una notificación automática al departamento de gestión. Esta dirección de correo no está programada a mano, sino resguardada por seguridad y accesibilidad.</w:t>
      </w:r>
    </w:p>
    <w:p>
      <w:r>
        <w:rPr>
          <w:b/>
        </w:rPr>
        <w:t xml:space="preserve">• ¿Dónde editar? </w:t>
      </w:r>
      <w:r>
        <w:t>En el archivo oculto de configuración .env situado en la raíz de tu proyecto.</w:t>
        <w:br/>
      </w:r>
      <w:r>
        <w:rPr>
          <w:b/>
        </w:rPr>
        <w:t xml:space="preserve">• ¿Qué línea buscar? </w:t>
      </w:r>
      <w:r>
        <w:t>Busca la variable MAIL_TO_MANAGEMENT y modifica o agrega correos separados por coma: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MAIL_TO_MANAGEMENT=soporte@empresa.com,jefeti@empresa.com</w:t>
            </w:r>
          </w:p>
        </w:tc>
      </w:tr>
    </w:tbl>
    <w:p/>
    <w:p>
      <w:pPr>
        <w:pStyle w:val="Heading2"/>
      </w:pPr>
      <w:r>
        <w:rPr>
          <w:sz w:val="26"/>
        </w:rPr>
        <w:t>Caso 4: Agregar un campo completamente nuevo a la base de datos (Ej: 'Dirección MAC')</w:t>
      </w:r>
    </w:p>
    <w:p>
      <w:r>
        <w:t>Si te piden que ahora el sistema guarde el número de Dirección MAC o el folio de factura en el inventario, sigue estos 4 pasos estándares en Laravel:</w:t>
      </w:r>
    </w:p>
    <w:p>
      <w:r>
        <w:rPr>
          <w:b/>
        </w:rPr>
        <w:t xml:space="preserve">1. Crear la columna SQL (Migración): </w:t>
      </w:r>
      <w:r>
        <w:t>Abre tu terminal y corre el comando para generar el archivo de cambio:</w:t>
        <w:br/>
      </w:r>
      <w:r>
        <w:t>Abre el nuevo archivo en database/migrations/ y dentro del método up() escribe: $table-&gt;string('mac_address')-&gt;nullable();. Luego ejecuta: php artisan migrate.</w:t>
        <w:br/>
        <w:br/>
      </w:r>
      <w:r>
        <w:rPr>
          <w:b/>
        </w:rPr>
        <w:t xml:space="preserve">2. Proteger el Modelo: </w:t>
      </w:r>
      <w:r>
        <w:t>Abre app/Models/Device.php y añade el nuevo campo 'mac_address' al arreglo $fillable. (¡Si olvidas esto, Laravel bloqueará la guardada en silencio!).</w:t>
        <w:br/>
        <w:br/>
      </w:r>
      <w:r>
        <w:rPr>
          <w:b/>
        </w:rPr>
        <w:t xml:space="preserve">3. Agregar al Formulario Visual: </w:t>
      </w:r>
      <w:r>
        <w:t>Edita resources/views/devices/create.blade.php y resources/views/devices/edit.blade.php colocando la caja de texto &lt;input name='mac_address'&gt;.</w:t>
        <w:br/>
        <w:br/>
      </w:r>
      <w:r>
        <w:rPr>
          <w:b/>
        </w:rPr>
        <w:t xml:space="preserve">4. Permitir en el Controlador: </w:t>
      </w:r>
      <w:r>
        <w:t>En app/Http/Controllers/DeviceController.php agrega la regla 'mac_address' =&gt; 'nullable|string' dentro las funciones store() y update().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php artisan make:migration add_mac_address_to_devices_table</w:t>
            </w:r>
          </w:p>
        </w:tc>
      </w:tr>
    </w:tbl>
    <w:p/>
    <w:p>
      <w:pPr>
        <w:pStyle w:val="Heading1"/>
      </w:pPr>
      <w:r>
        <w:rPr>
          <w:b/>
          <w:color w:val="1E3A8A"/>
          <w:sz w:val="32"/>
        </w:rPr>
        <w:t>6. Los 3 Mandamientos de Pruebas Rápidas para TI</w:t>
      </w:r>
    </w:p>
    <w:p>
      <w:r>
        <w:t>Antes de cerrar cualquier modificación, asegúrate de aplicar estos 3 pasos de buena práctica para no interrumpir la operación del negocio:</w:t>
      </w:r>
    </w:p>
    <w:p>
      <w:r>
        <w:rPr>
          <w:b/>
        </w:rPr>
        <w:t>1. Nunca trabajes 'A ciegas' - Corre los tests:</w:t>
        <w:br/>
      </w:r>
      <w:r>
        <w:t>El sistema cuenta con una batería de pruebas automatizadas anti-fallas. Cuando termines de tocar código, ejecuta en tu terminal:</w:t>
        <w:br/>
      </w:r>
      <w:r>
        <w:t>Si todas las 26 pruebas salen verdes con un visto ✓, garantizas al 100% que tus modificaciones no arruinaron el resto de las funciones.</w:t>
        <w:br/>
        <w:br/>
      </w:r>
      <w:r>
        <w:rPr>
          <w:b/>
        </w:rPr>
        <w:t>2. Si modificas estilos o CSS, compila los activos:</w:t>
        <w:br/>
      </w:r>
      <w:r>
        <w:t>Si agregas clases de Tailwind en modo desarrollo, manten la terminal corriendo con:</w:t>
        <w:br/>
      </w:r>
      <w:r>
        <w:t>Y si estás en producción, ejecuta una vez npm run build.</w:t>
        <w:br/>
        <w:br/>
      </w:r>
      <w:r>
        <w:rPr>
          <w:b/>
        </w:rPr>
        <w:t>3. Si cambias configuración y no ves resultados - Limpia la Caché:</w:t>
        <w:br/>
      </w:r>
      <w:r>
        <w:t>Laravel es muy veloz porque almacena la configuración del sistema (.env o rutas) en memoria caché. Si haces un cambio en .env y parece no surtir efecto, refresca el sistema ejecutando: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php artisan test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npm run dev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php artisan optimize:clear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