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878"/>
        <w:gridCol w:w="361"/>
        <w:gridCol w:w="4409"/>
      </w:tblGrid>
      <w:tr w:rsidR="00A340F2" w:rsidRPr="00653405" w:rsidTr="008F7A1F">
        <w:trPr>
          <w:trHeight w:val="36"/>
          <w:jc w:val="center"/>
        </w:trPr>
        <w:tc>
          <w:tcPr>
            <w:tcW w:w="3878" w:type="dxa"/>
            <w:hideMark/>
          </w:tcPr>
          <w:p w:rsidR="00A340F2" w:rsidRPr="00653405" w:rsidRDefault="00DE7F4B" w:rsidP="00064E3E">
            <w:pPr>
              <w:pStyle w:val="Ttulo"/>
            </w:pPr>
            <w:r>
              <w:t>Lista de precios</w:t>
            </w:r>
          </w:p>
        </w:tc>
        <w:tc>
          <w:tcPr>
            <w:tcW w:w="361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4409" w:type="dxa"/>
            <w:hideMark/>
          </w:tcPr>
          <w:p w:rsidR="00A340F2" w:rsidRPr="00653405" w:rsidRDefault="00442F2A" w:rsidP="002F5404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-182880</wp:posOffset>
                  </wp:positionV>
                  <wp:extent cx="2281949" cy="1735778"/>
                  <wp:effectExtent l="0" t="0" r="4445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2-11-27 at 9.42.21 PM.jpeg"/>
                          <pic:cNvPicPr/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49" cy="173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40F2" w:rsidRPr="00653405" w:rsidTr="008F7A1F">
        <w:trPr>
          <w:trHeight w:val="40"/>
          <w:jc w:val="center"/>
        </w:trPr>
        <w:tc>
          <w:tcPr>
            <w:tcW w:w="3878" w:type="dxa"/>
            <w:hideMark/>
          </w:tcPr>
          <w:p w:rsidR="00A340F2" w:rsidRPr="00653405" w:rsidRDefault="00A340F2" w:rsidP="002F540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61" w:type="dxa"/>
            <w:hideMark/>
          </w:tcPr>
          <w:p w:rsidR="00A340F2" w:rsidRPr="00653405" w:rsidRDefault="00A340F2" w:rsidP="002F540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09" w:type="dxa"/>
            <w:hideMark/>
          </w:tcPr>
          <w:p w:rsidR="00A340F2" w:rsidRPr="00653405" w:rsidRDefault="00A340F2" w:rsidP="002F5404">
            <w:pPr>
              <w:rPr>
                <w:color w:val="000000" w:themeColor="text1"/>
                <w:szCs w:val="24"/>
              </w:rPr>
            </w:pPr>
          </w:p>
        </w:tc>
      </w:tr>
      <w:tr w:rsidR="00A340F2" w:rsidRPr="00653405" w:rsidTr="008F7A1F">
        <w:trPr>
          <w:trHeight w:val="64"/>
          <w:jc w:val="center"/>
        </w:trPr>
        <w:tc>
          <w:tcPr>
            <w:tcW w:w="3878" w:type="dxa"/>
            <w:hideMark/>
          </w:tcPr>
          <w:p w:rsidR="00A340F2" w:rsidRPr="00653405" w:rsidRDefault="00A340F2" w:rsidP="002F5404">
            <w:pPr>
              <w:rPr>
                <w:szCs w:val="24"/>
              </w:rPr>
            </w:pPr>
          </w:p>
        </w:tc>
        <w:tc>
          <w:tcPr>
            <w:tcW w:w="361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4409" w:type="dxa"/>
          </w:tcPr>
          <w:p w:rsidR="00A340F2" w:rsidRPr="00653405" w:rsidRDefault="00A340F2" w:rsidP="002F5404">
            <w:pPr>
              <w:jc w:val="center"/>
            </w:pPr>
          </w:p>
        </w:tc>
      </w:tr>
    </w:tbl>
    <w:p w:rsidR="00A340F2" w:rsidRPr="00653405" w:rsidRDefault="00442F2A" w:rsidP="002F54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1B8CD6" wp14:editId="29F6C782">
            <wp:simplePos x="0" y="0"/>
            <wp:positionH relativeFrom="column">
              <wp:posOffset>634378</wp:posOffset>
            </wp:positionH>
            <wp:positionV relativeFrom="paragraph">
              <wp:posOffset>4565939</wp:posOffset>
            </wp:positionV>
            <wp:extent cx="259757" cy="259308"/>
            <wp:effectExtent l="0" t="0" r="6985" b="7620"/>
            <wp:wrapNone/>
            <wp:docPr id="4" name="Imagen 4" descr="Logo logo marca equipo de proteccion personal, circulo, logo, microsoft  azure, boya salvavida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logo marca equipo de proteccion personal, circulo, logo, microsoft  azure, boya salvavidas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172" b="99023" l="10000" r="90000">
                                  <a14:foregroundMark x1="36630" y1="9375" x2="45326" y2="9375"/>
                                  <a14:foregroundMark x1="45326" y1="9375" x2="60870" y2="8398"/>
                                  <a14:foregroundMark x1="60870" y1="8398" x2="60978" y2="8398"/>
                                  <a14:foregroundMark x1="35217" y1="92578" x2="43913" y2="92578"/>
                                  <a14:foregroundMark x1="43913" y1="92578" x2="59891" y2="91797"/>
                                  <a14:foregroundMark x1="59891" y1="91797" x2="61739" y2="91797"/>
                                  <a14:foregroundMark x1="47174" y1="2539" x2="51848" y2="1367"/>
                                  <a14:foregroundMark x1="48043" y1="99023" x2="52826" y2="98047"/>
                                  <a14:foregroundMark x1="36630" y1="51367" x2="56739" y2="25977"/>
                                  <a14:foregroundMark x1="56739" y1="25977" x2="29239" y2="20703"/>
                                  <a14:foregroundMark x1="29239" y1="20703" x2="39348" y2="20313"/>
                                  <a14:foregroundMark x1="39348" y1="20313" x2="52935" y2="33008"/>
                                  <a14:foregroundMark x1="52935" y1="33008" x2="59239" y2="43945"/>
                                  <a14:foregroundMark x1="59239" y1="43945" x2="67174" y2="44727"/>
                                  <a14:foregroundMark x1="67174" y1="44727" x2="63152" y2="58984"/>
                                  <a14:foregroundMark x1="63152" y1="58984" x2="48261" y2="81445"/>
                                  <a14:foregroundMark x1="48261" y1="81445" x2="56196" y2="72656"/>
                                  <a14:foregroundMark x1="56196" y1="72656" x2="71413" y2="70508"/>
                                  <a14:foregroundMark x1="71413" y1="70508" x2="66304" y2="61133"/>
                                  <a14:foregroundMark x1="66304" y1="61133" x2="60978" y2="29688"/>
                                  <a14:foregroundMark x1="60978" y1="29688" x2="67065" y2="22656"/>
                                  <a14:foregroundMark x1="67065" y1="22656" x2="50761" y2="37500"/>
                                  <a14:foregroundMark x1="50761" y1="37500" x2="35543" y2="71484"/>
                                  <a14:foregroundMark x1="35543" y1="71484" x2="35435" y2="76563"/>
                                  <a14:foregroundMark x1="35870" y1="54688" x2="46087" y2="20508"/>
                                  <a14:foregroundMark x1="46087" y1="20508" x2="52609" y2="14258"/>
                                  <a14:foregroundMark x1="52609" y1="14258" x2="52065" y2="75000"/>
                                  <a14:foregroundMark x1="52065" y1="75000" x2="50652" y2="72070"/>
                                  <a14:foregroundMark x1="59783" y1="84180" x2="66087" y2="76563"/>
                                  <a14:foregroundMark x1="66087" y1="76563" x2="68478" y2="77148"/>
                                  <a14:foregroundMark x1="48261" y1="72461" x2="49022" y2="84961"/>
                                  <a14:foregroundMark x1="31848" y1="50000" x2="40761" y2="54297"/>
                                  <a14:foregroundMark x1="40761" y1="54297" x2="42935" y2="56836"/>
                                  <a14:foregroundMark x1="42717" y1="82617" x2="28913" y2="72852"/>
                                  <a14:foregroundMark x1="28913" y1="72852" x2="31522" y2="59766"/>
                                  <a14:foregroundMark x1="31522" y1="59766" x2="31957" y2="30273"/>
                                  <a14:foregroundMark x1="31957" y1="30273" x2="37826" y2="21680"/>
                                  <a14:foregroundMark x1="37826" y1="21680" x2="43152" y2="17578"/>
                                  <a14:foregroundMark x1="35652" y1="18555" x2="42826" y2="11523"/>
                                  <a14:foregroundMark x1="42826" y1="11523" x2="43152" y2="19727"/>
                                  <a14:foregroundMark x1="33804" y1="79688" x2="44348" y2="837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4" t="-364" r="21809" b="-1"/>
                    <a:stretch/>
                  </pic:blipFill>
                  <pic:spPr bwMode="auto">
                    <a:xfrm flipH="1">
                      <a:off x="0" y="0"/>
                      <a:ext cx="259757" cy="2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1B8CD6" wp14:editId="29F6C782">
            <wp:simplePos x="0" y="0"/>
            <wp:positionH relativeFrom="column">
              <wp:posOffset>633672</wp:posOffset>
            </wp:positionH>
            <wp:positionV relativeFrom="paragraph">
              <wp:posOffset>2363470</wp:posOffset>
            </wp:positionV>
            <wp:extent cx="259757" cy="259308"/>
            <wp:effectExtent l="0" t="0" r="6985" b="7620"/>
            <wp:wrapNone/>
            <wp:docPr id="6" name="Imagen 6" descr="Logo logo marca equipo de proteccion personal, circulo, logo, microsoft  azure, boya salvavida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logo marca equipo de proteccion personal, circulo, logo, microsoft  azure, boya salvavidas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172" b="99023" l="10000" r="90000">
                                  <a14:foregroundMark x1="36630" y1="9375" x2="45326" y2="9375"/>
                                  <a14:foregroundMark x1="45326" y1="9375" x2="60870" y2="8398"/>
                                  <a14:foregroundMark x1="60870" y1="8398" x2="60978" y2="8398"/>
                                  <a14:foregroundMark x1="35217" y1="92578" x2="43913" y2="92578"/>
                                  <a14:foregroundMark x1="43913" y1="92578" x2="59891" y2="91797"/>
                                  <a14:foregroundMark x1="59891" y1="91797" x2="61739" y2="91797"/>
                                  <a14:foregroundMark x1="47174" y1="2539" x2="51848" y2="1367"/>
                                  <a14:foregroundMark x1="48043" y1="99023" x2="52826" y2="98047"/>
                                  <a14:foregroundMark x1="36630" y1="51367" x2="56739" y2="25977"/>
                                  <a14:foregroundMark x1="56739" y1="25977" x2="29239" y2="20703"/>
                                  <a14:foregroundMark x1="29239" y1="20703" x2="39348" y2="20313"/>
                                  <a14:foregroundMark x1="39348" y1="20313" x2="52935" y2="33008"/>
                                  <a14:foregroundMark x1="52935" y1="33008" x2="59239" y2="43945"/>
                                  <a14:foregroundMark x1="59239" y1="43945" x2="67174" y2="44727"/>
                                  <a14:foregroundMark x1="67174" y1="44727" x2="63152" y2="58984"/>
                                  <a14:foregroundMark x1="63152" y1="58984" x2="48261" y2="81445"/>
                                  <a14:foregroundMark x1="48261" y1="81445" x2="56196" y2="72656"/>
                                  <a14:foregroundMark x1="56196" y1="72656" x2="71413" y2="70508"/>
                                  <a14:foregroundMark x1="71413" y1="70508" x2="66304" y2="61133"/>
                                  <a14:foregroundMark x1="66304" y1="61133" x2="60978" y2="29688"/>
                                  <a14:foregroundMark x1="60978" y1="29688" x2="67065" y2="22656"/>
                                  <a14:foregroundMark x1="67065" y1="22656" x2="50761" y2="37500"/>
                                  <a14:foregroundMark x1="50761" y1="37500" x2="35543" y2="71484"/>
                                  <a14:foregroundMark x1="35543" y1="71484" x2="35435" y2="76563"/>
                                  <a14:foregroundMark x1="35870" y1="54688" x2="46087" y2="20508"/>
                                  <a14:foregroundMark x1="46087" y1="20508" x2="52609" y2="14258"/>
                                  <a14:foregroundMark x1="52609" y1="14258" x2="52065" y2="75000"/>
                                  <a14:foregroundMark x1="52065" y1="75000" x2="50652" y2="72070"/>
                                  <a14:foregroundMark x1="59783" y1="84180" x2="66087" y2="76563"/>
                                  <a14:foregroundMark x1="66087" y1="76563" x2="68478" y2="77148"/>
                                  <a14:foregroundMark x1="48261" y1="72461" x2="49022" y2="84961"/>
                                  <a14:foregroundMark x1="31848" y1="50000" x2="40761" y2="54297"/>
                                  <a14:foregroundMark x1="40761" y1="54297" x2="42935" y2="56836"/>
                                  <a14:foregroundMark x1="42717" y1="82617" x2="28913" y2="72852"/>
                                  <a14:foregroundMark x1="28913" y1="72852" x2="31522" y2="59766"/>
                                  <a14:foregroundMark x1="31522" y1="59766" x2="31957" y2="30273"/>
                                  <a14:foregroundMark x1="31957" y1="30273" x2="37826" y2="21680"/>
                                  <a14:foregroundMark x1="37826" y1="21680" x2="43152" y2="17578"/>
                                  <a14:foregroundMark x1="35652" y1="18555" x2="42826" y2="11523"/>
                                  <a14:foregroundMark x1="42826" y1="11523" x2="43152" y2="19727"/>
                                  <a14:foregroundMark x1="33804" y1="79688" x2="44348" y2="837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4" t="-364" r="21809" b="-1"/>
                    <a:stretch/>
                  </pic:blipFill>
                  <pic:spPr bwMode="auto">
                    <a:xfrm flipH="1">
                      <a:off x="0" y="0"/>
                      <a:ext cx="259757" cy="2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1B8CD6" wp14:editId="29F6C782">
            <wp:simplePos x="0" y="0"/>
            <wp:positionH relativeFrom="column">
              <wp:posOffset>634596</wp:posOffset>
            </wp:positionH>
            <wp:positionV relativeFrom="paragraph">
              <wp:posOffset>2090766</wp:posOffset>
            </wp:positionV>
            <wp:extent cx="259757" cy="259308"/>
            <wp:effectExtent l="0" t="0" r="6985" b="7620"/>
            <wp:wrapNone/>
            <wp:docPr id="7" name="Imagen 7" descr="Logo logo marca equipo de proteccion personal, circulo, logo, microsoft  azure, boya salvavida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logo marca equipo de proteccion personal, circulo, logo, microsoft  azure, boya salvavidas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172" b="99023" l="10000" r="90000">
                                  <a14:foregroundMark x1="36630" y1="9375" x2="45326" y2="9375"/>
                                  <a14:foregroundMark x1="45326" y1="9375" x2="60870" y2="8398"/>
                                  <a14:foregroundMark x1="60870" y1="8398" x2="60978" y2="8398"/>
                                  <a14:foregroundMark x1="35217" y1="92578" x2="43913" y2="92578"/>
                                  <a14:foregroundMark x1="43913" y1="92578" x2="59891" y2="91797"/>
                                  <a14:foregroundMark x1="59891" y1="91797" x2="61739" y2="91797"/>
                                  <a14:foregroundMark x1="47174" y1="2539" x2="51848" y2="1367"/>
                                  <a14:foregroundMark x1="48043" y1="99023" x2="52826" y2="98047"/>
                                  <a14:foregroundMark x1="36630" y1="51367" x2="56739" y2="25977"/>
                                  <a14:foregroundMark x1="56739" y1="25977" x2="29239" y2="20703"/>
                                  <a14:foregroundMark x1="29239" y1="20703" x2="39348" y2="20313"/>
                                  <a14:foregroundMark x1="39348" y1="20313" x2="52935" y2="33008"/>
                                  <a14:foregroundMark x1="52935" y1="33008" x2="59239" y2="43945"/>
                                  <a14:foregroundMark x1="59239" y1="43945" x2="67174" y2="44727"/>
                                  <a14:foregroundMark x1="67174" y1="44727" x2="63152" y2="58984"/>
                                  <a14:foregroundMark x1="63152" y1="58984" x2="48261" y2="81445"/>
                                  <a14:foregroundMark x1="48261" y1="81445" x2="56196" y2="72656"/>
                                  <a14:foregroundMark x1="56196" y1="72656" x2="71413" y2="70508"/>
                                  <a14:foregroundMark x1="71413" y1="70508" x2="66304" y2="61133"/>
                                  <a14:foregroundMark x1="66304" y1="61133" x2="60978" y2="29688"/>
                                  <a14:foregroundMark x1="60978" y1="29688" x2="67065" y2="22656"/>
                                  <a14:foregroundMark x1="67065" y1="22656" x2="50761" y2="37500"/>
                                  <a14:foregroundMark x1="50761" y1="37500" x2="35543" y2="71484"/>
                                  <a14:foregroundMark x1="35543" y1="71484" x2="35435" y2="76563"/>
                                  <a14:foregroundMark x1="35870" y1="54688" x2="46087" y2="20508"/>
                                  <a14:foregroundMark x1="46087" y1="20508" x2="52609" y2="14258"/>
                                  <a14:foregroundMark x1="52609" y1="14258" x2="52065" y2="75000"/>
                                  <a14:foregroundMark x1="52065" y1="75000" x2="50652" y2="72070"/>
                                  <a14:foregroundMark x1="59783" y1="84180" x2="66087" y2="76563"/>
                                  <a14:foregroundMark x1="66087" y1="76563" x2="68478" y2="77148"/>
                                  <a14:foregroundMark x1="48261" y1="72461" x2="49022" y2="84961"/>
                                  <a14:foregroundMark x1="31848" y1="50000" x2="40761" y2="54297"/>
                                  <a14:foregroundMark x1="40761" y1="54297" x2="42935" y2="56836"/>
                                  <a14:foregroundMark x1="42717" y1="82617" x2="28913" y2="72852"/>
                                  <a14:foregroundMark x1="28913" y1="72852" x2="31522" y2="59766"/>
                                  <a14:foregroundMark x1="31522" y1="59766" x2="31957" y2="30273"/>
                                  <a14:foregroundMark x1="31957" y1="30273" x2="37826" y2="21680"/>
                                  <a14:foregroundMark x1="37826" y1="21680" x2="43152" y2="17578"/>
                                  <a14:foregroundMark x1="35652" y1="18555" x2="42826" y2="11523"/>
                                  <a14:foregroundMark x1="42826" y1="11523" x2="43152" y2="19727"/>
                                  <a14:foregroundMark x1="33804" y1="79688" x2="44348" y2="837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4" t="-364" r="21809" b="-1"/>
                    <a:stretch/>
                  </pic:blipFill>
                  <pic:spPr bwMode="auto">
                    <a:xfrm flipH="1">
                      <a:off x="0" y="0"/>
                      <a:ext cx="259757" cy="2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page" w:tblpX="1986" w:tblpY="17"/>
        <w:tblW w:w="7672" w:type="pct"/>
        <w:tblLook w:val="0620" w:firstRow="1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1562"/>
        <w:gridCol w:w="858"/>
        <w:gridCol w:w="306"/>
        <w:gridCol w:w="3654"/>
        <w:gridCol w:w="641"/>
        <w:gridCol w:w="475"/>
        <w:gridCol w:w="1769"/>
        <w:gridCol w:w="29"/>
        <w:gridCol w:w="2298"/>
        <w:gridCol w:w="29"/>
        <w:gridCol w:w="2298"/>
        <w:gridCol w:w="29"/>
        <w:gridCol w:w="2303"/>
        <w:gridCol w:w="29"/>
      </w:tblGrid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9294" w:type="dxa"/>
            <w:gridSpan w:val="8"/>
          </w:tcPr>
          <w:p w:rsidR="007459E2" w:rsidRPr="00653405" w:rsidRDefault="007459E2" w:rsidP="007459E2">
            <w:pPr>
              <w:pStyle w:val="Normalderecha"/>
              <w:jc w:val="center"/>
              <w:rPr>
                <w:lang w:eastAsia="ja-JP"/>
              </w:rPr>
            </w:pPr>
            <w:r>
              <w:rPr>
                <w:color w:val="FF0000"/>
              </w:rPr>
              <w:t>ENTRADAS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>Niños</w:t>
            </w:r>
          </w:p>
        </w:tc>
        <w:tc>
          <w:tcPr>
            <w:tcW w:w="4770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>Mayores a 6 años</w:t>
            </w:r>
          </w:p>
        </w:tc>
        <w:tc>
          <w:tcPr>
            <w:tcW w:w="1798" w:type="dxa"/>
            <w:gridSpan w:val="2"/>
          </w:tcPr>
          <w:p w:rsidR="007459E2" w:rsidRPr="00653405" w:rsidRDefault="007459E2" w:rsidP="007459E2">
            <w:pPr>
              <w:pStyle w:val="Normalderecha"/>
            </w:pPr>
            <w:r w:rsidRPr="0065340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$100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>Estudiantes</w:t>
            </w:r>
          </w:p>
        </w:tc>
        <w:tc>
          <w:tcPr>
            <w:tcW w:w="4770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 xml:space="preserve">Mostrando credencial  </w:t>
            </w:r>
          </w:p>
        </w:tc>
        <w:tc>
          <w:tcPr>
            <w:tcW w:w="1798" w:type="dxa"/>
            <w:gridSpan w:val="2"/>
          </w:tcPr>
          <w:p w:rsidR="007459E2" w:rsidRPr="00653405" w:rsidRDefault="007459E2" w:rsidP="007459E2">
            <w:pPr>
              <w:pStyle w:val="Normalderecha"/>
            </w:pPr>
            <w:r>
              <w:t>$120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 xml:space="preserve">Adultos </w:t>
            </w:r>
          </w:p>
        </w:tc>
        <w:tc>
          <w:tcPr>
            <w:tcW w:w="4770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>Entada general</w:t>
            </w:r>
          </w:p>
        </w:tc>
        <w:tc>
          <w:tcPr>
            <w:tcW w:w="1798" w:type="dxa"/>
            <w:gridSpan w:val="2"/>
          </w:tcPr>
          <w:p w:rsidR="007459E2" w:rsidRPr="00653405" w:rsidRDefault="007459E2" w:rsidP="007459E2">
            <w:pPr>
              <w:pStyle w:val="Normalderecha"/>
            </w:pPr>
            <w:r>
              <w:rPr>
                <w:lang w:eastAsia="ja-JP"/>
              </w:rPr>
              <w:t>$150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Pr="00653405" w:rsidRDefault="007459E2" w:rsidP="007459E2">
            <w:pPr>
              <w:pStyle w:val="Normalderecha"/>
            </w:pPr>
            <w:proofErr w:type="spellStart"/>
            <w:r>
              <w:t>Insen</w:t>
            </w:r>
            <w:proofErr w:type="spellEnd"/>
            <w:r>
              <w:t xml:space="preserve"> </w:t>
            </w:r>
          </w:p>
        </w:tc>
        <w:tc>
          <w:tcPr>
            <w:tcW w:w="4770" w:type="dxa"/>
            <w:gridSpan w:val="3"/>
          </w:tcPr>
          <w:p w:rsidR="007459E2" w:rsidRPr="00653405" w:rsidRDefault="007459E2" w:rsidP="007459E2">
            <w:pPr>
              <w:pStyle w:val="Normalderecha"/>
            </w:pPr>
            <w:r>
              <w:t xml:space="preserve">Mostrando credencial 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$100</w:t>
            </w:r>
          </w:p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  <w:p w:rsidR="007459E2" w:rsidRDefault="007459E2" w:rsidP="007459E2">
            <w:pPr>
              <w:pStyle w:val="Normalderecha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ffh</w:t>
            </w:r>
            <w:proofErr w:type="spellEnd"/>
          </w:p>
          <w:p w:rsidR="007459E2" w:rsidRDefault="007459E2" w:rsidP="007459E2">
            <w:pPr>
              <w:pStyle w:val="Normalderecha"/>
            </w:pPr>
          </w:p>
          <w:p w:rsidR="007459E2" w:rsidRPr="00653405" w:rsidRDefault="007459E2" w:rsidP="007459E2">
            <w:pPr>
              <w:pStyle w:val="Normalderecha"/>
            </w:pP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9294" w:type="dxa"/>
            <w:gridSpan w:val="8"/>
          </w:tcPr>
          <w:p w:rsidR="007459E2" w:rsidRDefault="007459E2" w:rsidP="007459E2">
            <w:pPr>
              <w:pStyle w:val="Normalderecha"/>
              <w:jc w:val="center"/>
              <w:rPr>
                <w:lang w:eastAsia="ja-JP"/>
              </w:rPr>
            </w:pPr>
            <w:r>
              <w:rPr>
                <w:color w:val="FF0000"/>
              </w:rPr>
              <w:t>ALIMENTOS Y BEBIDAS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proofErr w:type="spellStart"/>
            <w:r>
              <w:t>Cangreburgers</w:t>
            </w:r>
            <w:proofErr w:type="spellEnd"/>
            <w:r>
              <w:t xml:space="preserve">  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 xml:space="preserve">Hamburguesa sencilla 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$119.99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>Xico-</w:t>
            </w:r>
            <w:proofErr w:type="spellStart"/>
            <w:r>
              <w:t>dog</w:t>
            </w:r>
            <w:proofErr w:type="spellEnd"/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Hot-</w:t>
            </w:r>
            <w:proofErr w:type="spellStart"/>
            <w:r>
              <w:t>dog</w:t>
            </w:r>
            <w:proofErr w:type="spellEnd"/>
            <w:r>
              <w:t xml:space="preserve"> tradicional c/ tocino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$69.99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>Enchiladas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proofErr w:type="gramStart"/>
            <w:r>
              <w:t>Tortilla bañadas</w:t>
            </w:r>
            <w:proofErr w:type="gramEnd"/>
            <w:r>
              <w:t xml:space="preserve"> en salsa a elegir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 xml:space="preserve">$99.99 </w:t>
            </w:r>
            <w:r w:rsidRPr="007459E2">
              <w:rPr>
                <w:vertAlign w:val="subscript"/>
                <w:lang w:eastAsia="ja-JP"/>
              </w:rPr>
              <w:t>6 piezas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 xml:space="preserve">Pizza 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Pizza especial de la casa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$129.99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 xml:space="preserve">Torta de la barda  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Torda de la barda tradicional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$69.99</w:t>
            </w: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>Agua de sabor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Agua de fruta de temporada 1L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$39.99</w:t>
            </w:r>
          </w:p>
        </w:tc>
      </w:tr>
      <w:tr w:rsidR="007459E2" w:rsidRPr="00653405" w:rsidTr="00442F2A">
        <w:trPr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 xml:space="preserve">Refrescó 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Sabor a elegir 600ml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$34.99</w:t>
            </w:r>
          </w:p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r>
              <w:t>Refresco</w:t>
            </w: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>Sabor a elegir 2L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$44.99</w:t>
            </w: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  <w:proofErr w:type="spellStart"/>
            <w:r>
              <w:t>XicoDrink</w:t>
            </w:r>
            <w:proofErr w:type="spellEnd"/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  <w:r>
              <w:t xml:space="preserve">Bebida sin alcohol con kiwi </w:t>
            </w: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$99.99</w:t>
            </w: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9294" w:type="dxa"/>
            <w:gridSpan w:val="8"/>
          </w:tcPr>
          <w:p w:rsidR="007459E2" w:rsidRDefault="007459E2" w:rsidP="007459E2">
            <w:pPr>
              <w:pStyle w:val="Normalderecha"/>
              <w:jc w:val="center"/>
              <w:rPr>
                <w:color w:val="FF0000"/>
                <w:lang w:eastAsia="ja-JP"/>
              </w:rPr>
            </w:pPr>
            <w:r>
              <w:rPr>
                <w:color w:val="FF0000"/>
                <w:lang w:eastAsia="ja-JP"/>
              </w:rPr>
              <w:t>RESERVACIONES PARA EVENTOS Y ZONA VIP</w:t>
            </w:r>
          </w:p>
          <w:p w:rsidR="007459E2" w:rsidRPr="008F7A1F" w:rsidRDefault="007459E2" w:rsidP="007459E2">
            <w:pPr>
              <w:pStyle w:val="Normalderecha"/>
              <w:rPr>
                <w:color w:val="FF0000"/>
                <w:lang w:eastAsia="ja-JP"/>
              </w:rPr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2420" w:type="dxa"/>
            <w:gridSpan w:val="2"/>
          </w:tcPr>
          <w:p w:rsidR="007459E2" w:rsidRPr="008F7A1F" w:rsidRDefault="007459E2" w:rsidP="007459E2">
            <w:pPr>
              <w:pStyle w:val="Normalderecha"/>
              <w:ind w:right="702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 xml:space="preserve">Niño </w:t>
            </w:r>
          </w:p>
        </w:tc>
        <w:tc>
          <w:tcPr>
            <w:tcW w:w="4601" w:type="dxa"/>
            <w:gridSpan w:val="3"/>
          </w:tcPr>
          <w:p w:rsidR="007459E2" w:rsidRPr="008F7A1F" w:rsidRDefault="007459E2" w:rsidP="007459E2">
            <w:pPr>
              <w:pStyle w:val="Normalderecha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 xml:space="preserve">Entrada zona vip y platillo a elegir </w:t>
            </w:r>
          </w:p>
        </w:tc>
        <w:tc>
          <w:tcPr>
            <w:tcW w:w="2273" w:type="dxa"/>
            <w:gridSpan w:val="3"/>
          </w:tcPr>
          <w:p w:rsidR="007459E2" w:rsidRPr="008F7A1F" w:rsidRDefault="007459E2" w:rsidP="007459E2">
            <w:pPr>
              <w:pStyle w:val="Normalderecha"/>
              <w:rPr>
                <w:color w:val="auto"/>
                <w:lang w:eastAsia="ja-JP"/>
              </w:rPr>
            </w:pPr>
            <w:r>
              <w:rPr>
                <w:color w:val="FF0000"/>
                <w:lang w:eastAsia="ja-JP"/>
              </w:rPr>
              <w:t xml:space="preserve">       </w:t>
            </w:r>
            <w:r>
              <w:rPr>
                <w:color w:val="auto"/>
                <w:lang w:eastAsia="ja-JP"/>
              </w:rPr>
              <w:t>$299.99</w:t>
            </w: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2420" w:type="dxa"/>
            <w:gridSpan w:val="2"/>
          </w:tcPr>
          <w:p w:rsidR="007459E2" w:rsidRDefault="007459E2" w:rsidP="007459E2">
            <w:pPr>
              <w:pStyle w:val="Normalderecha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Adultos</w:t>
            </w:r>
          </w:p>
        </w:tc>
        <w:tc>
          <w:tcPr>
            <w:tcW w:w="4601" w:type="dxa"/>
            <w:gridSpan w:val="3"/>
          </w:tcPr>
          <w:p w:rsidR="007459E2" w:rsidRPr="008F7A1F" w:rsidRDefault="007459E2" w:rsidP="007459E2">
            <w:pPr>
              <w:pStyle w:val="Normalderecha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 xml:space="preserve">Entrada zona vip y platillo a elegir </w:t>
            </w:r>
          </w:p>
        </w:tc>
        <w:tc>
          <w:tcPr>
            <w:tcW w:w="2273" w:type="dxa"/>
            <w:gridSpan w:val="3"/>
          </w:tcPr>
          <w:p w:rsidR="007459E2" w:rsidRDefault="007459E2" w:rsidP="007459E2">
            <w:pPr>
              <w:pStyle w:val="Normalderecha"/>
              <w:rPr>
                <w:color w:val="auto"/>
                <w:lang w:eastAsia="ja-JP"/>
              </w:rPr>
            </w:pPr>
            <w:r>
              <w:rPr>
                <w:color w:val="FF0000"/>
                <w:lang w:eastAsia="ja-JP"/>
              </w:rPr>
              <w:t xml:space="preserve">       </w:t>
            </w:r>
            <w:r>
              <w:rPr>
                <w:color w:val="auto"/>
                <w:lang w:eastAsia="ja-JP"/>
              </w:rPr>
              <w:t>$399.99</w:t>
            </w:r>
          </w:p>
          <w:p w:rsidR="007459E2" w:rsidRDefault="007459E2" w:rsidP="007459E2">
            <w:pPr>
              <w:pStyle w:val="Normalderecha"/>
              <w:rPr>
                <w:color w:val="auto"/>
                <w:lang w:eastAsia="ja-JP"/>
              </w:rPr>
            </w:pPr>
          </w:p>
          <w:p w:rsidR="007459E2" w:rsidRPr="008F7A1F" w:rsidRDefault="007459E2" w:rsidP="007459E2">
            <w:pPr>
              <w:pStyle w:val="Normalderecha"/>
              <w:rPr>
                <w:color w:val="auto"/>
                <w:lang w:eastAsia="ja-JP"/>
              </w:rPr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trHeight w:hRule="exact" w:val="488"/>
        </w:trPr>
        <w:tc>
          <w:tcPr>
            <w:tcW w:w="9294" w:type="dxa"/>
            <w:gridSpan w:val="8"/>
          </w:tcPr>
          <w:p w:rsidR="007459E2" w:rsidRPr="007459E2" w:rsidRDefault="007459E2" w:rsidP="007459E2">
            <w:pPr>
              <w:pStyle w:val="Normalderecha"/>
              <w:jc w:val="center"/>
              <w:rPr>
                <w:color w:val="FF0000"/>
                <w:lang w:eastAsia="ja-JP"/>
              </w:rPr>
            </w:pPr>
            <w:r>
              <w:rPr>
                <w:color w:val="FF0000"/>
                <w:lang w:eastAsia="ja-JP"/>
              </w:rPr>
              <w:t>MEMBRESIAS</w:t>
            </w: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gridAfter w:val="1"/>
          <w:wAfter w:w="29" w:type="dxa"/>
          <w:trHeight w:hRule="exact" w:val="1646"/>
        </w:trPr>
        <w:tc>
          <w:tcPr>
            <w:tcW w:w="1562" w:type="dxa"/>
          </w:tcPr>
          <w:p w:rsidR="007459E2" w:rsidRPr="007459E2" w:rsidRDefault="007459E2" w:rsidP="007459E2">
            <w:pPr>
              <w:pStyle w:val="Normalderecha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 xml:space="preserve">Pase anual </w:t>
            </w:r>
          </w:p>
        </w:tc>
        <w:tc>
          <w:tcPr>
            <w:tcW w:w="4818" w:type="dxa"/>
            <w:gridSpan w:val="3"/>
          </w:tcPr>
          <w:p w:rsidR="007459E2" w:rsidRDefault="007459E2" w:rsidP="007459E2">
            <w:pPr>
              <w:pStyle w:val="Normalderecha"/>
              <w:ind w:left="734" w:firstLine="142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 xml:space="preserve">Pase individual INTRASFERIBLE    con acceso al parque sin costo 2 </w:t>
            </w:r>
          </w:p>
          <w:p w:rsidR="007459E2" w:rsidRPr="007459E2" w:rsidRDefault="007459E2" w:rsidP="007459E2">
            <w:pPr>
              <w:pStyle w:val="Normalderecha"/>
              <w:ind w:left="734" w:firstLine="142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 xml:space="preserve">veces por mes </w:t>
            </w:r>
          </w:p>
        </w:tc>
        <w:tc>
          <w:tcPr>
            <w:tcW w:w="2885" w:type="dxa"/>
            <w:gridSpan w:val="3"/>
          </w:tcPr>
          <w:p w:rsidR="007459E2" w:rsidRPr="007459E2" w:rsidRDefault="00C31EA4" w:rsidP="00442F2A">
            <w:pPr>
              <w:pStyle w:val="Normalderecha"/>
              <w:ind w:left="881" w:hanging="283"/>
              <w:jc w:val="center"/>
              <w:rPr>
                <w:color w:val="000000" w:themeColor="text1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F4F5F" wp14:editId="6804CE25">
                      <wp:simplePos x="0" y="0"/>
                      <wp:positionH relativeFrom="page">
                        <wp:posOffset>-3253105</wp:posOffset>
                      </wp:positionH>
                      <wp:positionV relativeFrom="paragraph">
                        <wp:posOffset>879475</wp:posOffset>
                      </wp:positionV>
                      <wp:extent cx="4434840" cy="527050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4840" cy="527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EA4" w:rsidRPr="00C31EA4" w:rsidRDefault="00C31EA4" w:rsidP="00C31EA4">
                                  <w:pPr>
                                    <w:jc w:val="center"/>
                                    <w:rPr>
                                      <w:noProof/>
                                      <w:sz w:val="22"/>
                                      <w:szCs w:val="16"/>
                                    </w:rPr>
                                  </w:pPr>
                                  <w:r w:rsidRPr="00C31EA4">
                                    <w:rPr>
                                      <w:noProof/>
                                      <w:sz w:val="22"/>
                                      <w:szCs w:val="16"/>
                                    </w:rPr>
                                    <w:t>Costo de estacionamiento $100 por vehiculo todo el dia</w:t>
                                  </w:r>
                                </w:p>
                                <w:p w:rsidR="00C31EA4" w:rsidRPr="00C31EA4" w:rsidRDefault="00C31EA4" w:rsidP="00C31EA4">
                                  <w:pPr>
                                    <w:jc w:val="center"/>
                                    <w:rPr>
                                      <w:sz w:val="22"/>
                                      <w:szCs w:val="16"/>
                                    </w:rPr>
                                  </w:pPr>
                                  <w:r w:rsidRPr="00C31EA4">
                                    <w:rPr>
                                      <w:noProof/>
                                      <w:sz w:val="22"/>
                                      <w:szCs w:val="16"/>
                                    </w:rPr>
                                    <w:t>Costo con pase anual,reservacion o zona Vip $15 todo el 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F4F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left:0;text-align:left;margin-left:-256.15pt;margin-top:69.25pt;width:349.2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" filled="f" stroked="f" strokeweight=".5pt">
                      <v:textbox>
                        <w:txbxContent>
                          <w:p w:rsidR="00C31EA4" w:rsidRPr="00C31EA4" w:rsidRDefault="00C31EA4" w:rsidP="00C31EA4">
                            <w:pPr>
                              <w:jc w:val="center"/>
                              <w:rPr>
                                <w:noProof/>
                                <w:sz w:val="22"/>
                                <w:szCs w:val="16"/>
                              </w:rPr>
                            </w:pPr>
                            <w:r w:rsidRPr="00C31EA4">
                              <w:rPr>
                                <w:noProof/>
                                <w:sz w:val="22"/>
                                <w:szCs w:val="16"/>
                              </w:rPr>
                              <w:t>Costo de estacionamiento $100 por vehiculo todo el dia</w:t>
                            </w:r>
                          </w:p>
                          <w:p w:rsidR="00C31EA4" w:rsidRPr="00C31EA4" w:rsidRDefault="00C31EA4" w:rsidP="00C31EA4">
                            <w:pPr>
                              <w:jc w:val="center"/>
                              <w:rPr>
                                <w:sz w:val="22"/>
                                <w:szCs w:val="16"/>
                              </w:rPr>
                            </w:pPr>
                            <w:r w:rsidRPr="00C31EA4">
                              <w:rPr>
                                <w:noProof/>
                                <w:sz w:val="22"/>
                                <w:szCs w:val="16"/>
                              </w:rPr>
                              <w:t>Costo con pase anual,reservacion o zona Vip $15 todo el dia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7459E2">
              <w:rPr>
                <w:color w:val="000000" w:themeColor="text1"/>
                <w:lang w:eastAsia="ja-JP"/>
              </w:rPr>
              <w:t>$2,000 niños</w:t>
            </w:r>
            <w:r w:rsidR="00442F2A">
              <w:rPr>
                <w:color w:val="000000" w:themeColor="text1"/>
                <w:lang w:eastAsia="ja-JP"/>
              </w:rPr>
              <w:t xml:space="preserve">           </w:t>
            </w:r>
            <w:r w:rsidR="007459E2">
              <w:rPr>
                <w:color w:val="000000" w:themeColor="text1"/>
                <w:lang w:eastAsia="ja-JP"/>
              </w:rPr>
              <w:t xml:space="preserve"> </w:t>
            </w:r>
            <w:r w:rsidR="00442F2A">
              <w:rPr>
                <w:color w:val="000000" w:themeColor="text1"/>
                <w:lang w:eastAsia="ja-JP"/>
              </w:rPr>
              <w:t xml:space="preserve">$2,500 adultos </w:t>
            </w:r>
            <w:r w:rsidR="007459E2">
              <w:rPr>
                <w:color w:val="000000" w:themeColor="text1"/>
                <w:lang w:eastAsia="ja-JP"/>
              </w:rPr>
              <w:t xml:space="preserve">   </w:t>
            </w:r>
            <w:r w:rsidR="00442F2A">
              <w:rPr>
                <w:color w:val="000000" w:themeColor="text1"/>
                <w:lang w:eastAsia="ja-JP"/>
              </w:rPr>
              <w:t xml:space="preserve">                      </w:t>
            </w:r>
            <w:r w:rsidR="007459E2">
              <w:rPr>
                <w:color w:val="000000" w:themeColor="text1"/>
                <w:lang w:eastAsia="ja-JP"/>
              </w:rPr>
              <w:t xml:space="preserve">         </w:t>
            </w: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2327" w:type="dxa"/>
            <w:gridSpan w:val="2"/>
          </w:tcPr>
          <w:p w:rsidR="007459E2" w:rsidRDefault="007459E2" w:rsidP="007459E2">
            <w:pPr>
              <w:pStyle w:val="Normalderecha"/>
            </w:pPr>
            <w:bookmarkStart w:id="0" w:name="_GoBack"/>
            <w:bookmarkEnd w:id="0"/>
          </w:p>
        </w:tc>
        <w:tc>
          <w:tcPr>
            <w:tcW w:w="2332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  <w:tr w:rsidR="007459E2" w:rsidRPr="00653405" w:rsidTr="00442F2A">
        <w:trPr>
          <w:gridAfter w:val="6"/>
          <w:wAfter w:w="6986" w:type="dxa"/>
          <w:trHeight w:hRule="exact" w:val="488"/>
        </w:trPr>
        <w:tc>
          <w:tcPr>
            <w:tcW w:w="2726" w:type="dxa"/>
            <w:gridSpan w:val="3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4770" w:type="dxa"/>
            <w:gridSpan w:val="3"/>
          </w:tcPr>
          <w:p w:rsidR="007459E2" w:rsidRDefault="007459E2" w:rsidP="007459E2">
            <w:pPr>
              <w:pStyle w:val="Normalderecha"/>
            </w:pPr>
          </w:p>
        </w:tc>
        <w:tc>
          <w:tcPr>
            <w:tcW w:w="1798" w:type="dxa"/>
            <w:gridSpan w:val="2"/>
          </w:tcPr>
          <w:p w:rsidR="007459E2" w:rsidRDefault="007459E2" w:rsidP="007459E2">
            <w:pPr>
              <w:pStyle w:val="Normalderecha"/>
              <w:rPr>
                <w:lang w:eastAsia="ja-JP"/>
              </w:rPr>
            </w:pPr>
          </w:p>
        </w:tc>
      </w:tr>
    </w:tbl>
    <w:p w:rsidR="00DE7F4B" w:rsidRPr="00653405" w:rsidRDefault="00C31EA4" w:rsidP="00A367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7438390</wp:posOffset>
                </wp:positionV>
                <wp:extent cx="6487885" cy="4209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885" cy="42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2F2A" w:rsidRDefault="00442F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A628A2" wp14:editId="19DC20F0">
                                  <wp:extent cx="259715" cy="259080"/>
                                  <wp:effectExtent l="0" t="0" r="6985" b="7620"/>
                                  <wp:docPr id="11" name="Imagen 11" descr="Logo logo marca equipo de proteccion personal, circulo, logo, microsoft  azure, boya salvavidas png | PNGWi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Logo logo marca equipo de proteccion personal, circulo, logo, microsoft  azure, boya salvavidas png | PNGWi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1172" b="99023" l="10000" r="90000">
                                                        <a14:foregroundMark x1="36630" y1="9375" x2="45326" y2="9375"/>
                                                        <a14:foregroundMark x1="45326" y1="9375" x2="60870" y2="8398"/>
                                                        <a14:foregroundMark x1="60870" y1="8398" x2="60978" y2="8398"/>
                                                        <a14:foregroundMark x1="35217" y1="92578" x2="43913" y2="92578"/>
                                                        <a14:foregroundMark x1="43913" y1="92578" x2="59891" y2="91797"/>
                                                        <a14:foregroundMark x1="59891" y1="91797" x2="61739" y2="91797"/>
                                                        <a14:foregroundMark x1="47174" y1="2539" x2="51848" y2="1367"/>
                                                        <a14:foregroundMark x1="48043" y1="99023" x2="52826" y2="98047"/>
                                                        <a14:foregroundMark x1="36630" y1="51367" x2="56739" y2="25977"/>
                                                        <a14:foregroundMark x1="56739" y1="25977" x2="29239" y2="20703"/>
                                                        <a14:foregroundMark x1="29239" y1="20703" x2="39348" y2="20313"/>
                                                        <a14:foregroundMark x1="39348" y1="20313" x2="52935" y2="33008"/>
                                                        <a14:foregroundMark x1="52935" y1="33008" x2="59239" y2="43945"/>
                                                        <a14:foregroundMark x1="59239" y1="43945" x2="67174" y2="44727"/>
                                                        <a14:foregroundMark x1="67174" y1="44727" x2="63152" y2="58984"/>
                                                        <a14:foregroundMark x1="63152" y1="58984" x2="48261" y2="81445"/>
                                                        <a14:foregroundMark x1="48261" y1="81445" x2="56196" y2="72656"/>
                                                        <a14:foregroundMark x1="56196" y1="72656" x2="71413" y2="70508"/>
                                                        <a14:foregroundMark x1="71413" y1="70508" x2="66304" y2="61133"/>
                                                        <a14:foregroundMark x1="66304" y1="61133" x2="60978" y2="29688"/>
                                                        <a14:foregroundMark x1="60978" y1="29688" x2="67065" y2="22656"/>
                                                        <a14:foregroundMark x1="67065" y1="22656" x2="50761" y2="37500"/>
                                                        <a14:foregroundMark x1="50761" y1="37500" x2="35543" y2="71484"/>
                                                        <a14:foregroundMark x1="35543" y1="71484" x2="35435" y2="76563"/>
                                                        <a14:foregroundMark x1="35870" y1="54688" x2="46087" y2="20508"/>
                                                        <a14:foregroundMark x1="46087" y1="20508" x2="52609" y2="14258"/>
                                                        <a14:foregroundMark x1="52609" y1="14258" x2="52065" y2="75000"/>
                                                        <a14:foregroundMark x1="52065" y1="75000" x2="50652" y2="72070"/>
                                                        <a14:foregroundMark x1="59783" y1="84180" x2="66087" y2="76563"/>
                                                        <a14:foregroundMark x1="66087" y1="76563" x2="68478" y2="77148"/>
                                                        <a14:foregroundMark x1="48261" y1="72461" x2="49022" y2="84961"/>
                                                        <a14:foregroundMark x1="31848" y1="50000" x2="40761" y2="54297"/>
                                                        <a14:foregroundMark x1="40761" y1="54297" x2="42935" y2="56836"/>
                                                        <a14:foregroundMark x1="42717" y1="82617" x2="28913" y2="72852"/>
                                                        <a14:foregroundMark x1="28913" y1="72852" x2="31522" y2="59766"/>
                                                        <a14:foregroundMark x1="31522" y1="59766" x2="31957" y2="30273"/>
                                                        <a14:foregroundMark x1="31957" y1="30273" x2="37826" y2="21680"/>
                                                        <a14:foregroundMark x1="37826" y1="21680" x2="43152" y2="17578"/>
                                                        <a14:foregroundMark x1="35652" y1="18555" x2="42826" y2="11523"/>
                                                        <a14:foregroundMark x1="42826" y1="11523" x2="43152" y2="19727"/>
                                                        <a14:foregroundMark x1="33804" y1="79688" x2="44348" y2="83789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284" t="-364" r="21809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715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Favoritos de la huasteca y de Xicoténcatl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7" type="#_x0000_t202" style="position:absolute;margin-left:0;margin-top:585.7pt;width:510.85pt;height:33.1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" filled="f" stroked="f" strokeweight=".5pt">
                <v:textbox>
                  <w:txbxContent>
                    <w:p w:rsidR="00442F2A" w:rsidRDefault="00442F2A">
                      <w:r>
                        <w:rPr>
                          <w:noProof/>
                        </w:rPr>
                        <w:drawing>
                          <wp:inline distT="0" distB="0" distL="0" distR="0" wp14:anchorId="74A628A2" wp14:editId="19DC20F0">
                            <wp:extent cx="259715" cy="259080"/>
                            <wp:effectExtent l="0" t="0" r="6985" b="7620"/>
                            <wp:docPr id="11" name="Imagen 11" descr="Logo logo marca equipo de proteccion personal, circulo, logo, microsoft  azure, boya salvavidas png | PNGWi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Logo logo marca equipo de proteccion personal, circulo, logo, microsoft  azure, boya salvavidas png | PNGWi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1172" b="99023" l="10000" r="90000">
                                                  <a14:foregroundMark x1="36630" y1="9375" x2="45326" y2="9375"/>
                                                  <a14:foregroundMark x1="45326" y1="9375" x2="60870" y2="8398"/>
                                                  <a14:foregroundMark x1="60870" y1="8398" x2="60978" y2="8398"/>
                                                  <a14:foregroundMark x1="35217" y1="92578" x2="43913" y2="92578"/>
                                                  <a14:foregroundMark x1="43913" y1="92578" x2="59891" y2="91797"/>
                                                  <a14:foregroundMark x1="59891" y1="91797" x2="61739" y2="91797"/>
                                                  <a14:foregroundMark x1="47174" y1="2539" x2="51848" y2="1367"/>
                                                  <a14:foregroundMark x1="48043" y1="99023" x2="52826" y2="98047"/>
                                                  <a14:foregroundMark x1="36630" y1="51367" x2="56739" y2="25977"/>
                                                  <a14:foregroundMark x1="56739" y1="25977" x2="29239" y2="20703"/>
                                                  <a14:foregroundMark x1="29239" y1="20703" x2="39348" y2="20313"/>
                                                  <a14:foregroundMark x1="39348" y1="20313" x2="52935" y2="33008"/>
                                                  <a14:foregroundMark x1="52935" y1="33008" x2="59239" y2="43945"/>
                                                  <a14:foregroundMark x1="59239" y1="43945" x2="67174" y2="44727"/>
                                                  <a14:foregroundMark x1="67174" y1="44727" x2="63152" y2="58984"/>
                                                  <a14:foregroundMark x1="63152" y1="58984" x2="48261" y2="81445"/>
                                                  <a14:foregroundMark x1="48261" y1="81445" x2="56196" y2="72656"/>
                                                  <a14:foregroundMark x1="56196" y1="72656" x2="71413" y2="70508"/>
                                                  <a14:foregroundMark x1="71413" y1="70508" x2="66304" y2="61133"/>
                                                  <a14:foregroundMark x1="66304" y1="61133" x2="60978" y2="29688"/>
                                                  <a14:foregroundMark x1="60978" y1="29688" x2="67065" y2="22656"/>
                                                  <a14:foregroundMark x1="67065" y1="22656" x2="50761" y2="37500"/>
                                                  <a14:foregroundMark x1="50761" y1="37500" x2="35543" y2="71484"/>
                                                  <a14:foregroundMark x1="35543" y1="71484" x2="35435" y2="76563"/>
                                                  <a14:foregroundMark x1="35870" y1="54688" x2="46087" y2="20508"/>
                                                  <a14:foregroundMark x1="46087" y1="20508" x2="52609" y2="14258"/>
                                                  <a14:foregroundMark x1="52609" y1="14258" x2="52065" y2="75000"/>
                                                  <a14:foregroundMark x1="52065" y1="75000" x2="50652" y2="72070"/>
                                                  <a14:foregroundMark x1="59783" y1="84180" x2="66087" y2="76563"/>
                                                  <a14:foregroundMark x1="66087" y1="76563" x2="68478" y2="77148"/>
                                                  <a14:foregroundMark x1="48261" y1="72461" x2="49022" y2="84961"/>
                                                  <a14:foregroundMark x1="31848" y1="50000" x2="40761" y2="54297"/>
                                                  <a14:foregroundMark x1="40761" y1="54297" x2="42935" y2="56836"/>
                                                  <a14:foregroundMark x1="42717" y1="82617" x2="28913" y2="72852"/>
                                                  <a14:foregroundMark x1="28913" y1="72852" x2="31522" y2="59766"/>
                                                  <a14:foregroundMark x1="31522" y1="59766" x2="31957" y2="30273"/>
                                                  <a14:foregroundMark x1="31957" y1="30273" x2="37826" y2="21680"/>
                                                  <a14:foregroundMark x1="37826" y1="21680" x2="43152" y2="17578"/>
                                                  <a14:foregroundMark x1="35652" y1="18555" x2="42826" y2="11523"/>
                                                  <a14:foregroundMark x1="42826" y1="11523" x2="43152" y2="19727"/>
                                                  <a14:foregroundMark x1="33804" y1="79688" x2="44348" y2="83789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284" t="-364" r="21809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9715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Favoritos de la huasteca y de Xicoténcatl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E7F4B" w:rsidRPr="00653405" w:rsidSect="0065340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517C" w:rsidRDefault="00D9517C">
      <w:pPr>
        <w:spacing w:line="240" w:lineRule="auto"/>
      </w:pPr>
      <w:r>
        <w:separator/>
      </w:r>
    </w:p>
    <w:p w:rsidR="00D9517C" w:rsidRDefault="00D9517C"/>
  </w:endnote>
  <w:endnote w:type="continuationSeparator" w:id="0">
    <w:p w:rsidR="00D9517C" w:rsidRDefault="00D9517C">
      <w:pPr>
        <w:spacing w:line="240" w:lineRule="auto"/>
      </w:pPr>
      <w:r>
        <w:continuationSeparator/>
      </w:r>
    </w:p>
    <w:p w:rsidR="00D9517C" w:rsidRDefault="00D95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01A7" w:rsidRPr="008F576E" w:rsidRDefault="007201A7">
    <w:pPr>
      <w:pStyle w:val="Piedepgina"/>
      <w:rPr>
        <w:lang w:val="es-ES_tradnl"/>
      </w:rPr>
    </w:pPr>
  </w:p>
  <w:p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orma libre: Forma 8" o:spid="_x0000_s1029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517C" w:rsidRDefault="00D9517C">
      <w:pPr>
        <w:spacing w:line="240" w:lineRule="auto"/>
      </w:pPr>
      <w:r>
        <w:separator/>
      </w:r>
    </w:p>
    <w:p w:rsidR="00D9517C" w:rsidRDefault="00D9517C"/>
  </w:footnote>
  <w:footnote w:type="continuationSeparator" w:id="0">
    <w:p w:rsidR="00D9517C" w:rsidRDefault="00D9517C">
      <w:pPr>
        <w:spacing w:line="240" w:lineRule="auto"/>
      </w:pPr>
      <w:r>
        <w:continuationSeparator/>
      </w:r>
    </w:p>
    <w:p w:rsidR="00D9517C" w:rsidRDefault="00D951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01A7" w:rsidRPr="008F576E" w:rsidRDefault="007201A7">
    <w:pPr>
      <w:rPr>
        <w:lang w:val="es-ES_tradnl"/>
      </w:rPr>
    </w:pPr>
  </w:p>
  <w:p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orma libre: Forma 5" o:spid="_x0000_s1028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B"/>
    <w:rsid w:val="00064E3E"/>
    <w:rsid w:val="00077551"/>
    <w:rsid w:val="000A01FB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400ED"/>
    <w:rsid w:val="003D23A0"/>
    <w:rsid w:val="00442F2A"/>
    <w:rsid w:val="004858C9"/>
    <w:rsid w:val="004870D2"/>
    <w:rsid w:val="004A10E9"/>
    <w:rsid w:val="004B56DD"/>
    <w:rsid w:val="005C771E"/>
    <w:rsid w:val="005E394D"/>
    <w:rsid w:val="00653405"/>
    <w:rsid w:val="00662DFA"/>
    <w:rsid w:val="006B4542"/>
    <w:rsid w:val="006F038A"/>
    <w:rsid w:val="007201A7"/>
    <w:rsid w:val="007459E2"/>
    <w:rsid w:val="0079224F"/>
    <w:rsid w:val="007B4FC5"/>
    <w:rsid w:val="007E0DF2"/>
    <w:rsid w:val="007E1D3F"/>
    <w:rsid w:val="00865DB9"/>
    <w:rsid w:val="0089202B"/>
    <w:rsid w:val="008B5297"/>
    <w:rsid w:val="008F576E"/>
    <w:rsid w:val="008F7A1F"/>
    <w:rsid w:val="009415D1"/>
    <w:rsid w:val="00947F34"/>
    <w:rsid w:val="009D3F3C"/>
    <w:rsid w:val="00A340F2"/>
    <w:rsid w:val="00A36725"/>
    <w:rsid w:val="00A75635"/>
    <w:rsid w:val="00B66C63"/>
    <w:rsid w:val="00B727BE"/>
    <w:rsid w:val="00C31EA4"/>
    <w:rsid w:val="00C823A2"/>
    <w:rsid w:val="00CE3710"/>
    <w:rsid w:val="00CF2287"/>
    <w:rsid w:val="00D33124"/>
    <w:rsid w:val="00D73210"/>
    <w:rsid w:val="00D9517C"/>
    <w:rsid w:val="00DE7F4B"/>
    <w:rsid w:val="00EB63A0"/>
    <w:rsid w:val="00EC16CD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ES%7b8BC7FD20-2121-4E73-9900-AE49AF446A2C%7d\%7b74EA665D-9402-4A28-B48F-F7F0130B3FB3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{74EA665D-9402-4A28-B48F-F7F0130B3FB3}tf16402400_win32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2022-11-28T02:43:00Z</dcterms:created>
  <dcterms:modified xsi:type="dcterms:W3CDTF">2022-11-28T03:51:00Z</dcterms:modified>
</cp:coreProperties>
</file>