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8E0" w14:textId="0A24D8A2" w:rsidR="005838BA" w:rsidRDefault="000D2B38" w:rsidP="000D2B38">
      <w:pPr>
        <w:pStyle w:val="Prrafodelista"/>
        <w:numPr>
          <w:ilvl w:val="0"/>
          <w:numId w:val="1"/>
        </w:numPr>
      </w:pPr>
      <w:r>
        <w:t xml:space="preserve">¿Qué es la </w:t>
      </w:r>
      <w:proofErr w:type="spellStart"/>
      <w:r>
        <w:t>contaminacion</w:t>
      </w:r>
      <w:proofErr w:type="spellEnd"/>
      <w:r>
        <w:t xml:space="preserve"> Ambiental?</w:t>
      </w:r>
    </w:p>
    <w:p w14:paraId="291579DE" w14:textId="4ED0CBC9" w:rsidR="000D2B38" w:rsidRDefault="000D2B38">
      <w:r>
        <w:t xml:space="preserve">Tipos de impactos </w:t>
      </w:r>
    </w:p>
    <w:p w14:paraId="3B26ADE5" w14:textId="37D5A40F" w:rsidR="000D2B38" w:rsidRDefault="000D2B38">
      <w:r>
        <w:t>-Intencional</w:t>
      </w:r>
    </w:p>
    <w:p w14:paraId="41318FCF" w14:textId="77777777" w:rsidR="00C57F84" w:rsidRPr="00C57F84" w:rsidRDefault="00C57F84" w:rsidP="00C57F84">
      <w:pPr>
        <w:spacing w:after="15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</w:pPr>
      <w:r w:rsidRPr="00C57F84"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  <w:t>se produce en el curso de la producción material, cuyo propósito es satisfacer ciertas necesidades de la sociedad. Entre esas necesidades figuran:</w:t>
      </w:r>
    </w:p>
    <w:p w14:paraId="2566BCC3" w14:textId="77777777" w:rsidR="00C57F84" w:rsidRPr="00C57F84" w:rsidRDefault="00C57F84" w:rsidP="00C57F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</w:pPr>
      <w:r w:rsidRPr="00C57F84"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  <w:t>La construcción de estructuras hidráulicas (embalses, centrales hidroeléctricas, canales de irrigación).</w:t>
      </w:r>
    </w:p>
    <w:p w14:paraId="71644008" w14:textId="77777777" w:rsidR="00C57F84" w:rsidRPr="00C57F84" w:rsidRDefault="00C57F84" w:rsidP="00C57F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</w:pPr>
      <w:r w:rsidRPr="00C57F84"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  <w:t>La minería.</w:t>
      </w:r>
    </w:p>
    <w:p w14:paraId="2DF95FC7" w14:textId="77777777" w:rsidR="00C57F84" w:rsidRPr="00C57F84" w:rsidRDefault="00C57F84" w:rsidP="00C57F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</w:pPr>
      <w:r w:rsidRPr="00C57F84">
        <w:rPr>
          <w:rFonts w:ascii="Open Sans" w:eastAsia="Times New Roman" w:hAnsi="Open Sans" w:cs="Open Sans"/>
          <w:color w:val="333333"/>
          <w:sz w:val="21"/>
          <w:szCs w:val="21"/>
          <w:lang w:eastAsia="es-MX"/>
        </w:rPr>
        <w:t>La deforestación para ampliar las zonas aptas para la agricultura, la producción de madera, etc.</w:t>
      </w:r>
    </w:p>
    <w:p w14:paraId="1A039BC2" w14:textId="0D61A667" w:rsidR="000D2B38" w:rsidRDefault="002A7704">
      <w:r>
        <w:t>-Involuntario</w:t>
      </w:r>
    </w:p>
    <w:p w14:paraId="76397F5A" w14:textId="785E8F9A" w:rsidR="002A7704" w:rsidRDefault="002A7704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El </w:t>
      </w:r>
      <w:r>
        <w:rPr>
          <w:rStyle w:val="Textoennegrita"/>
          <w:rFonts w:ascii="Open Sans" w:hAnsi="Open Sans" w:cs="Open Sans"/>
          <w:color w:val="333333"/>
          <w:sz w:val="21"/>
          <w:szCs w:val="21"/>
          <w:shd w:val="clear" w:color="auto" w:fill="FFFFFF"/>
        </w:rPr>
        <w:t>impacto involuntario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es un efecto secundario de la exposición intencionada.</w:t>
      </w:r>
    </w:p>
    <w:p w14:paraId="78F9A6BF" w14:textId="77777777" w:rsidR="002A7704" w:rsidRDefault="002A7704" w:rsidP="002A7704">
      <w:pPr>
        <w:pStyle w:val="NormalWeb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Los </w:t>
      </w:r>
      <w:r>
        <w:rPr>
          <w:rStyle w:val="Textoennegrita"/>
          <w:rFonts w:ascii="Open Sans" w:hAnsi="Open Sans" w:cs="Open Sans"/>
          <w:color w:val="333333"/>
          <w:sz w:val="21"/>
          <w:szCs w:val="21"/>
        </w:rPr>
        <w:t>impactos directos</w:t>
      </w:r>
      <w:r>
        <w:rPr>
          <w:rFonts w:ascii="Open Sans" w:hAnsi="Open Sans" w:cs="Open Sans"/>
          <w:color w:val="333333"/>
          <w:sz w:val="21"/>
          <w:szCs w:val="21"/>
        </w:rPr>
        <w:t> se observan cuando la actividad económica humana impacta directamente en el medio ambiente, por ejemplo, la irrigación impacta directamente en </w:t>
      </w:r>
      <w:hyperlink r:id="rId5" w:tgtFrame="_blank" w:tooltip="el suelo" w:history="1">
        <w:r>
          <w:rPr>
            <w:rStyle w:val="Hipervnculo"/>
            <w:rFonts w:ascii="Open Sans" w:hAnsi="Open Sans" w:cs="Open Sans"/>
            <w:color w:val="0878F7"/>
            <w:sz w:val="21"/>
            <w:szCs w:val="21"/>
            <w:u w:val="none"/>
          </w:rPr>
          <w:t>el suelo</w:t>
        </w:r>
      </w:hyperlink>
      <w:r>
        <w:rPr>
          <w:rFonts w:ascii="Open Sans" w:hAnsi="Open Sans" w:cs="Open Sans"/>
          <w:color w:val="333333"/>
          <w:sz w:val="21"/>
          <w:szCs w:val="21"/>
        </w:rPr>
        <w:t>, lo que produce cambios en todos los procesos asociados a él.</w:t>
      </w:r>
    </w:p>
    <w:p w14:paraId="1C7ED77D" w14:textId="77777777" w:rsidR="002A7704" w:rsidRDefault="002A7704" w:rsidP="002A7704">
      <w:pPr>
        <w:pStyle w:val="NormalWeb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El </w:t>
      </w:r>
      <w:r>
        <w:rPr>
          <w:rStyle w:val="Textoennegrita"/>
          <w:rFonts w:ascii="Open Sans" w:hAnsi="Open Sans" w:cs="Open Sans"/>
          <w:color w:val="333333"/>
          <w:sz w:val="21"/>
          <w:szCs w:val="21"/>
        </w:rPr>
        <w:t>impacto indirecto</w:t>
      </w:r>
      <w:r>
        <w:rPr>
          <w:rFonts w:ascii="Open Sans" w:hAnsi="Open Sans" w:cs="Open Sans"/>
          <w:color w:val="333333"/>
          <w:sz w:val="21"/>
          <w:szCs w:val="21"/>
        </w:rPr>
        <w:t> se produce de forma indirecta a través de la correlación de influencias. Los impactos indirectos intencionales pueden incluir la aplicación de fertilizantes y el impacto directo en el rendimiento de los cultivos, y los impactos no intencionales son los aerosoles empleados (especialmente en las ciudades), etc.</w:t>
      </w:r>
    </w:p>
    <w:p w14:paraId="5EB806D9" w14:textId="76D20322" w:rsidR="002A7704" w:rsidRDefault="002A7704">
      <w:r>
        <w:t>-</w:t>
      </w:r>
      <w:proofErr w:type="spellStart"/>
      <w:r>
        <w:t>Contaminacion</w:t>
      </w:r>
      <w:proofErr w:type="spellEnd"/>
      <w:r>
        <w:t xml:space="preserve"> del aire</w:t>
      </w:r>
    </w:p>
    <w:p w14:paraId="7284DACE" w14:textId="77777777" w:rsidR="002A7704" w:rsidRDefault="002A7704" w:rsidP="002A7704">
      <w:pPr>
        <w:pStyle w:val="NormalWeb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La contaminación atmosférica es la presencia que existe en el aire de pequeñas partículas o productos secundarios gaseosos que pueden implicar riesgo, daño o molestia para las personas, plantas y animales que se encuentran expuestas a dicho ambiente.</w:t>
      </w:r>
    </w:p>
    <w:p w14:paraId="6DCB0A98" w14:textId="1288318F" w:rsidR="002A7704" w:rsidRDefault="002A7704" w:rsidP="002A7704">
      <w:pPr>
        <w:pStyle w:val="NormalWeb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Los principales medios por los cuales se produce contaminación atmosférica se concentran en los procesos industriales en donde se realiza combustión, así como por fuentes móviles tales como los automóviles. </w:t>
      </w:r>
    </w:p>
    <w:p w14:paraId="0DE2031C" w14:textId="77432C72" w:rsidR="00FF22AD" w:rsidRDefault="00FF22AD" w:rsidP="00FF22AD">
      <w:pPr>
        <w:shd w:val="clear" w:color="auto" w:fill="FFFFFF"/>
        <w:spacing w:after="0" w:line="315" w:lineRule="atLeast"/>
        <w:textAlignment w:val="baseline"/>
        <w:rPr>
          <w:rFonts w:ascii="PT Sans" w:eastAsia="Times New Roman" w:hAnsi="PT Sans" w:cs="Times New Roman"/>
          <w:color w:val="727272"/>
          <w:sz w:val="27"/>
          <w:szCs w:val="27"/>
          <w:lang w:eastAsia="es-MX"/>
        </w:rPr>
      </w:pPr>
      <w:r w:rsidRPr="00FF22AD">
        <w:rPr>
          <w:rFonts w:ascii="PT Sans" w:eastAsia="Times New Roman" w:hAnsi="PT Sans" w:cs="Times New Roman"/>
          <w:color w:val="727272"/>
          <w:sz w:val="27"/>
          <w:szCs w:val="27"/>
          <w:lang w:eastAsia="es-MX"/>
        </w:rPr>
        <w:br/>
        <w:t>Las principales causas de la contaminación del aire están relacionadas con la quema de combustibles fósiles (carbón, petróleo y gas). La combustión de estas materias primas se produce en los procesos o en el funcionamiento de los sectores industrial y del transporte por carretera, principalmente.</w:t>
      </w:r>
    </w:p>
    <w:p w14:paraId="3162A914" w14:textId="6C6A6EE1" w:rsidR="00FF22AD" w:rsidRDefault="00FF22AD" w:rsidP="00FF22AD">
      <w:pPr>
        <w:shd w:val="clear" w:color="auto" w:fill="FFFFFF"/>
        <w:spacing w:after="0" w:line="315" w:lineRule="atLeast"/>
        <w:textAlignment w:val="baseline"/>
        <w:rPr>
          <w:rFonts w:ascii="PT Sans" w:eastAsia="Times New Roman" w:hAnsi="PT Sans" w:cs="Times New Roman"/>
          <w:color w:val="727272"/>
          <w:sz w:val="27"/>
          <w:szCs w:val="27"/>
          <w:lang w:eastAsia="es-MX"/>
        </w:rPr>
      </w:pPr>
      <w:r>
        <w:rPr>
          <w:rFonts w:ascii="Montserrat" w:hAnsi="Montserrat"/>
          <w:color w:val="404041"/>
          <w:sz w:val="27"/>
          <w:szCs w:val="27"/>
          <w:shd w:val="clear" w:color="auto" w:fill="FFFFFF"/>
        </w:rPr>
        <w:t>Los </w:t>
      </w:r>
      <w:r>
        <w:rPr>
          <w:rStyle w:val="Textoennegrita"/>
          <w:rFonts w:ascii="Montserrat" w:hAnsi="Montserrat"/>
          <w:color w:val="404041"/>
          <w:sz w:val="27"/>
          <w:szCs w:val="27"/>
          <w:shd w:val="clear" w:color="auto" w:fill="FFFFFF"/>
        </w:rPr>
        <w:t>contaminantes criterio</w:t>
      </w:r>
      <w:r>
        <w:rPr>
          <w:rFonts w:ascii="Montserrat" w:hAnsi="Montserrat"/>
          <w:color w:val="404041"/>
          <w:sz w:val="27"/>
          <w:szCs w:val="27"/>
          <w:shd w:val="clear" w:color="auto" w:fill="FFFFFF"/>
        </w:rPr>
        <w:t xml:space="preserve"> son aquellos contaminantes normados a los que se les han establecido un límite máximo permisible de concentración en el aire ambiente, con la finalidad de proteger la salud humana y asegurar el bienestar de la población. Se miden de manera continua los contaminantes </w:t>
      </w:r>
      <w:r>
        <w:rPr>
          <w:rFonts w:ascii="Montserrat" w:hAnsi="Montserrat"/>
          <w:color w:val="404041"/>
          <w:sz w:val="27"/>
          <w:szCs w:val="27"/>
          <w:shd w:val="clear" w:color="auto" w:fill="FFFFFF"/>
        </w:rPr>
        <w:lastRenderedPageBreak/>
        <w:t>criterio: ozono (O3), dióxido de azufre (SO2), monóxido de carbono (CO), dióxido de nitrógeno (NO2), las partículas en suspensión (PM10, PM2.5) y el plomo (Pb).</w:t>
      </w:r>
    </w:p>
    <w:p w14:paraId="4A2C93CA" w14:textId="77777777" w:rsidR="00FF22AD" w:rsidRPr="00FF22AD" w:rsidRDefault="00FF22AD" w:rsidP="00FF22AD">
      <w:pPr>
        <w:shd w:val="clear" w:color="auto" w:fill="FFFFFF"/>
        <w:spacing w:after="0" w:line="315" w:lineRule="atLeast"/>
        <w:textAlignment w:val="baseline"/>
        <w:rPr>
          <w:rFonts w:ascii="PT Sans" w:eastAsia="Times New Roman" w:hAnsi="PT Sans" w:cs="Times New Roman"/>
          <w:color w:val="727272"/>
          <w:sz w:val="27"/>
          <w:szCs w:val="27"/>
          <w:lang w:eastAsia="es-MX"/>
        </w:rPr>
      </w:pPr>
    </w:p>
    <w:p w14:paraId="71CF32A0" w14:textId="6C957331" w:rsidR="002A7704" w:rsidRDefault="002A7704">
      <w:r>
        <w:t>-</w:t>
      </w:r>
      <w:proofErr w:type="spellStart"/>
      <w:r>
        <w:t>Contaminacion</w:t>
      </w:r>
      <w:proofErr w:type="spellEnd"/>
      <w:r>
        <w:t xml:space="preserve"> del </w:t>
      </w:r>
      <w:r w:rsidR="00FF22AD">
        <w:t>suelo</w:t>
      </w:r>
    </w:p>
    <w:p w14:paraId="4174D7F4" w14:textId="77777777" w:rsidR="00FF22AD" w:rsidRDefault="00FF22AD" w:rsidP="00FF22AD">
      <w:pPr>
        <w:pStyle w:val="justificado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2C2C2C"/>
        </w:rPr>
      </w:pPr>
      <w:r>
        <w:rPr>
          <w:rStyle w:val="Textoennegrita"/>
          <w:rFonts w:ascii="Arial" w:hAnsi="Arial" w:cs="Arial"/>
          <w:color w:val="2C2C2C"/>
        </w:rPr>
        <w:t>Este mal invisible aparece cuando la concentración de contaminantes en la superficie es tan alta que daña la biodiversidad del suelo y pone en riesgo nuestra salud</w:t>
      </w:r>
      <w:r>
        <w:rPr>
          <w:rFonts w:ascii="Arial" w:hAnsi="Arial" w:cs="Arial"/>
          <w:color w:val="2C2C2C"/>
        </w:rPr>
        <w:t> a través, sobre todo, de la alimentación. Precisamente actividades como la ganadería y la agricultura intensivas suelen emplear </w:t>
      </w:r>
      <w:r>
        <w:rPr>
          <w:rStyle w:val="standard"/>
          <w:rFonts w:ascii="Arial" w:hAnsi="Arial" w:cs="Arial"/>
          <w:color w:val="CF4900"/>
        </w:rPr>
        <w:t>fármacos, plaguicidas y fertilizantes</w:t>
      </w:r>
      <w:r>
        <w:rPr>
          <w:rFonts w:ascii="Arial" w:hAnsi="Arial" w:cs="Arial"/>
          <w:color w:val="2C2C2C"/>
        </w:rPr>
        <w:t> que contaminan los campos, al igual que ocurre con los metales pesados y otras sustancias químicas de origen natural o antropogénico.</w:t>
      </w:r>
    </w:p>
    <w:p w14:paraId="3A8D882D" w14:textId="77777777" w:rsidR="00FF22AD" w:rsidRDefault="00FF22AD" w:rsidP="00FF22AD">
      <w:pPr>
        <w:pStyle w:val="justificado"/>
        <w:shd w:val="clear" w:color="auto" w:fill="FFFFFF"/>
        <w:spacing w:before="0" w:beforeAutospacing="0" w:after="240" w:afterAutospacing="0" w:line="384" w:lineRule="atLeast"/>
        <w:rPr>
          <w:rFonts w:ascii="Arial" w:hAnsi="Arial" w:cs="Arial"/>
          <w:color w:val="2C2C2C"/>
        </w:rPr>
      </w:pPr>
      <w:r>
        <w:rPr>
          <w:rStyle w:val="Textoennegrita"/>
          <w:rFonts w:ascii="Arial" w:hAnsi="Arial" w:cs="Arial"/>
          <w:color w:val="2C2C2C"/>
        </w:rPr>
        <w:t>La contaminación del suelo es una amenaza global especialmente grave en regiones como Europa, Eurasia, Asia y África del Norte,</w:t>
      </w:r>
      <w:r>
        <w:rPr>
          <w:rFonts w:ascii="Arial" w:hAnsi="Arial" w:cs="Arial"/>
          <w:color w:val="2C2C2C"/>
        </w:rPr>
        <w:t> como revela la Organización de las Naciones Unidas para la Alimentación y la Agricultura (FAO). Este organismo internacional asegura también que la degradación intensa o moderada afecta ya a un tercio del suelo mundial, y su recuperación es tan lenta que se necesitarían </w:t>
      </w:r>
      <w:r>
        <w:rPr>
          <w:rStyle w:val="standard"/>
          <w:rFonts w:ascii="Arial" w:hAnsi="Arial" w:cs="Arial"/>
          <w:color w:val="CF4900"/>
        </w:rPr>
        <w:t>1.000 años para crear 1 centímetro de capa arable superficial.</w:t>
      </w:r>
    </w:p>
    <w:p w14:paraId="3C70FD49" w14:textId="77777777" w:rsidR="00FF22AD" w:rsidRDefault="00FF22AD"/>
    <w:p w14:paraId="7E896060" w14:textId="77777777" w:rsidR="00FF22AD" w:rsidRDefault="00FF22AD"/>
    <w:sectPr w:rsidR="00FF2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430E"/>
    <w:multiLevelType w:val="multilevel"/>
    <w:tmpl w:val="773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65A41"/>
    <w:multiLevelType w:val="hybridMultilevel"/>
    <w:tmpl w:val="B3B23BB6"/>
    <w:lvl w:ilvl="0" w:tplc="F3746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11131">
    <w:abstractNumId w:val="1"/>
  </w:num>
  <w:num w:numId="2" w16cid:durableId="94974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8"/>
    <w:rsid w:val="000D2B38"/>
    <w:rsid w:val="002A7704"/>
    <w:rsid w:val="005838BA"/>
    <w:rsid w:val="00C57F84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A9F5"/>
  <w15:chartTrackingRefBased/>
  <w15:docId w15:val="{CDFB551B-E78D-4582-AF56-0EEA0A7C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2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A770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A77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22A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updated">
    <w:name w:val="updated"/>
    <w:basedOn w:val="Fuentedeprrafopredeter"/>
    <w:rsid w:val="00FF22AD"/>
  </w:style>
  <w:style w:type="character" w:customStyle="1" w:styleId="traducciones-spip">
    <w:name w:val="traducciones-spip"/>
    <w:basedOn w:val="Fuentedeprrafopredeter"/>
    <w:rsid w:val="00FF22AD"/>
  </w:style>
  <w:style w:type="paragraph" w:customStyle="1" w:styleId="justificado">
    <w:name w:val="justificado"/>
    <w:basedOn w:val="Normal"/>
    <w:rsid w:val="00FF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andard">
    <w:name w:val="standard"/>
    <w:basedOn w:val="Fuentedeprrafopredeter"/>
    <w:rsid w:val="00FF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62">
              <w:marLeft w:val="0"/>
              <w:marRight w:val="0"/>
              <w:marTop w:val="2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209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upe.com/blog/tratamiento-de-suelo-y-aguas-subterraneas-formacion-aplicac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2022-10-11T03:35:00Z</dcterms:created>
  <dcterms:modified xsi:type="dcterms:W3CDTF">2022-10-11T05:31:00Z</dcterms:modified>
</cp:coreProperties>
</file>