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CD25" w14:textId="3F4FC9C0" w:rsidR="00003F13" w:rsidRDefault="00003F13" w:rsidP="00C91557">
      <w:pPr>
        <w:rPr>
          <w:rFonts w:eastAsia="Times New Roman"/>
          <w:color w:val="000000"/>
          <w:sz w:val="24"/>
          <w:szCs w:val="24"/>
          <w:lang w:val="es-ES_tradnl"/>
        </w:rPr>
      </w:pPr>
    </w:p>
    <w:p w14:paraId="3A1081A7" w14:textId="77777777" w:rsidR="00003F13" w:rsidRPr="007616BE" w:rsidRDefault="00003F13" w:rsidP="00003F13">
      <w:pPr>
        <w:spacing w:after="160" w:line="259" w:lineRule="auto"/>
        <w:contextualSpacing/>
        <w:jc w:val="center"/>
        <w:rPr>
          <w:rFonts w:ascii="Times New Roman" w:hAnsi="Times New Roman" w:cs="Times New Roman"/>
          <w:b/>
          <w:bCs/>
          <w:sz w:val="36"/>
          <w:szCs w:val="36"/>
          <w:lang w:val="en-US" w:eastAsia="en-US"/>
        </w:rPr>
      </w:pPr>
      <w:bookmarkStart w:id="0" w:name="_Hlk56837448"/>
      <w:r w:rsidRPr="007616BE">
        <w:rPr>
          <w:rFonts w:ascii="Times New Roman" w:hAnsi="Times New Roman" w:cs="Times New Roman"/>
          <w:b/>
          <w:bCs/>
          <w:sz w:val="36"/>
          <w:szCs w:val="36"/>
          <w:lang w:val="en-US" w:eastAsia="en-US"/>
        </w:rPr>
        <w:t xml:space="preserve">Interspecific hybridization in insects in times of climate change </w:t>
      </w:r>
    </w:p>
    <w:bookmarkEnd w:id="0"/>
    <w:p w14:paraId="1A890A98" w14:textId="77777777" w:rsidR="00003F13" w:rsidRDefault="00003F13" w:rsidP="00003F13">
      <w:pPr>
        <w:spacing w:after="160" w:line="259" w:lineRule="auto"/>
        <w:contextualSpacing/>
        <w:jc w:val="center"/>
        <w:rPr>
          <w:rFonts w:ascii="Times New Roman" w:hAnsi="Times New Roman" w:cs="Times New Roman"/>
          <w:b/>
          <w:bCs/>
          <w:sz w:val="44"/>
          <w:szCs w:val="44"/>
          <w:lang w:val="en-US" w:eastAsia="en-US"/>
        </w:rPr>
      </w:pPr>
    </w:p>
    <w:p w14:paraId="56D29E01" w14:textId="18B397F1" w:rsidR="00003F13" w:rsidRPr="00003F13" w:rsidRDefault="00003F13" w:rsidP="00003F13">
      <w:pPr>
        <w:spacing w:after="160" w:line="259" w:lineRule="auto"/>
        <w:contextualSpacing/>
        <w:jc w:val="center"/>
        <w:rPr>
          <w:rFonts w:ascii="Times New Roman" w:hAnsi="Times New Roman" w:cs="Times New Roman"/>
          <w:b/>
          <w:bCs/>
          <w:sz w:val="24"/>
          <w:szCs w:val="24"/>
          <w:lang w:val="es-ES_tradnl" w:eastAsia="en-US"/>
        </w:rPr>
      </w:pPr>
      <w:r w:rsidRPr="00003F13">
        <w:rPr>
          <w:rFonts w:ascii="Times New Roman" w:hAnsi="Times New Roman" w:cs="Times New Roman"/>
          <w:b/>
          <w:bCs/>
          <w:sz w:val="24"/>
          <w:szCs w:val="24"/>
          <w:lang w:val="es-ES_tradnl" w:eastAsia="en-US"/>
        </w:rPr>
        <w:t xml:space="preserve">Rosa </w:t>
      </w:r>
      <w:r w:rsidR="00CC65AF">
        <w:rPr>
          <w:rFonts w:ascii="Times New Roman" w:hAnsi="Times New Roman" w:cs="Times New Roman"/>
          <w:b/>
          <w:bCs/>
          <w:sz w:val="24"/>
          <w:szCs w:val="24"/>
          <w:lang w:val="es-ES_tradnl" w:eastAsia="en-US"/>
        </w:rPr>
        <w:t>A</w:t>
      </w:r>
      <w:r w:rsidRPr="00003F13">
        <w:rPr>
          <w:rFonts w:ascii="Times New Roman" w:hAnsi="Times New Roman" w:cs="Times New Roman"/>
          <w:b/>
          <w:bCs/>
          <w:sz w:val="24"/>
          <w:szCs w:val="24"/>
          <w:lang w:val="es-ES_tradnl" w:eastAsia="en-US"/>
        </w:rPr>
        <w:t xml:space="preserve">na Sánchez-Guillén, </w:t>
      </w:r>
      <w:r w:rsidR="002A42AA">
        <w:rPr>
          <w:rFonts w:ascii="Times New Roman" w:hAnsi="Times New Roman" w:cs="Times New Roman"/>
          <w:b/>
          <w:bCs/>
          <w:sz w:val="24"/>
          <w:szCs w:val="24"/>
          <w:lang w:val="es-ES_tradnl" w:eastAsia="en-US"/>
        </w:rPr>
        <w:t>Rodrigo Arce</w:t>
      </w:r>
      <w:r w:rsidR="001D6D01">
        <w:rPr>
          <w:rFonts w:ascii="Times New Roman" w:hAnsi="Times New Roman" w:cs="Times New Roman"/>
          <w:b/>
          <w:bCs/>
          <w:sz w:val="24"/>
          <w:szCs w:val="24"/>
          <w:lang w:val="es-ES_tradnl" w:eastAsia="en-US"/>
        </w:rPr>
        <w:t>-</w:t>
      </w:r>
      <w:r w:rsidR="002A42AA">
        <w:rPr>
          <w:rFonts w:ascii="Times New Roman" w:hAnsi="Times New Roman" w:cs="Times New Roman"/>
          <w:b/>
          <w:bCs/>
          <w:sz w:val="24"/>
          <w:szCs w:val="24"/>
          <w:lang w:val="es-ES_tradnl" w:eastAsia="en-US"/>
        </w:rPr>
        <w:t>Valdés</w:t>
      </w:r>
      <w:r w:rsidR="00CC65AF">
        <w:rPr>
          <w:rFonts w:ascii="Times New Roman" w:hAnsi="Times New Roman" w:cs="Times New Roman"/>
          <w:b/>
          <w:bCs/>
          <w:sz w:val="24"/>
          <w:szCs w:val="24"/>
          <w:lang w:val="es-ES_tradnl" w:eastAsia="en-US"/>
        </w:rPr>
        <w:t>,</w:t>
      </w:r>
      <w:r w:rsidR="002A42AA">
        <w:rPr>
          <w:rFonts w:ascii="Times New Roman" w:hAnsi="Times New Roman" w:cs="Times New Roman"/>
          <w:b/>
          <w:bCs/>
          <w:sz w:val="24"/>
          <w:szCs w:val="24"/>
          <w:lang w:val="es-ES_tradnl" w:eastAsia="en-US"/>
        </w:rPr>
        <w:t xml:space="preserve"> Andrea Ballén</w:t>
      </w:r>
      <w:r w:rsidR="00CB75AD">
        <w:rPr>
          <w:rFonts w:ascii="Times New Roman" w:hAnsi="Times New Roman" w:cs="Times New Roman"/>
          <w:b/>
          <w:bCs/>
          <w:sz w:val="24"/>
          <w:szCs w:val="24"/>
          <w:lang w:val="es-ES_tradnl" w:eastAsia="en-US"/>
        </w:rPr>
        <w:t>-Guapacha</w:t>
      </w:r>
      <w:r w:rsidR="002A42AA">
        <w:rPr>
          <w:rFonts w:ascii="Times New Roman" w:hAnsi="Times New Roman" w:cs="Times New Roman"/>
          <w:b/>
          <w:bCs/>
          <w:sz w:val="24"/>
          <w:szCs w:val="24"/>
          <w:lang w:val="es-ES_tradnl" w:eastAsia="en-US"/>
        </w:rPr>
        <w:t xml:space="preserve">, </w:t>
      </w:r>
      <w:r w:rsidR="001D6D01">
        <w:rPr>
          <w:rFonts w:ascii="Times New Roman" w:hAnsi="Times New Roman" w:cs="Times New Roman"/>
          <w:b/>
          <w:bCs/>
          <w:sz w:val="24"/>
          <w:szCs w:val="24"/>
          <w:lang w:val="es-ES_tradnl" w:eastAsia="en-US"/>
        </w:rPr>
        <w:t>Jesús Ordaz</w:t>
      </w:r>
      <w:r w:rsidR="00CB75AD">
        <w:rPr>
          <w:rFonts w:ascii="Times New Roman" w:hAnsi="Times New Roman" w:cs="Times New Roman"/>
          <w:b/>
          <w:bCs/>
          <w:sz w:val="24"/>
          <w:szCs w:val="24"/>
          <w:lang w:val="es-ES_tradnl" w:eastAsia="en-US"/>
        </w:rPr>
        <w:t>-Morales</w:t>
      </w:r>
      <w:r w:rsidR="001D6D01">
        <w:rPr>
          <w:rFonts w:ascii="Times New Roman" w:hAnsi="Times New Roman" w:cs="Times New Roman"/>
          <w:b/>
          <w:bCs/>
          <w:sz w:val="24"/>
          <w:szCs w:val="24"/>
          <w:lang w:val="es-ES_tradnl" w:eastAsia="en-US"/>
        </w:rPr>
        <w:t xml:space="preserve"> &amp; Miguel Stand</w:t>
      </w:r>
      <w:r w:rsidR="00CB75AD">
        <w:rPr>
          <w:rFonts w:ascii="Times New Roman" w:hAnsi="Times New Roman" w:cs="Times New Roman"/>
          <w:b/>
          <w:bCs/>
          <w:sz w:val="24"/>
          <w:szCs w:val="24"/>
          <w:lang w:val="es-ES_tradnl" w:eastAsia="en-US"/>
        </w:rPr>
        <w:t>-Pérez</w:t>
      </w:r>
    </w:p>
    <w:p w14:paraId="690483B9" w14:textId="7D39120D" w:rsidR="00003F13" w:rsidRDefault="00003F13" w:rsidP="00003F13">
      <w:pPr>
        <w:spacing w:after="160" w:line="259" w:lineRule="auto"/>
        <w:contextualSpacing/>
        <w:jc w:val="center"/>
        <w:rPr>
          <w:rFonts w:ascii="Times New Roman" w:hAnsi="Times New Roman" w:cs="Times New Roman"/>
          <w:b/>
          <w:bCs/>
          <w:sz w:val="24"/>
          <w:szCs w:val="24"/>
          <w:lang w:val="es-ES_tradnl" w:eastAsia="en-US"/>
        </w:rPr>
      </w:pPr>
    </w:p>
    <w:p w14:paraId="1176676C" w14:textId="066A66E4" w:rsidR="00C47BBE" w:rsidRDefault="00C47BBE" w:rsidP="00003F13">
      <w:pPr>
        <w:spacing w:after="160" w:line="259" w:lineRule="auto"/>
        <w:contextualSpacing/>
        <w:jc w:val="center"/>
        <w:rPr>
          <w:rFonts w:ascii="Times New Roman" w:hAnsi="Times New Roman" w:cs="Times New Roman"/>
          <w:b/>
          <w:bCs/>
          <w:sz w:val="24"/>
          <w:szCs w:val="24"/>
          <w:lang w:val="es-ES_tradnl" w:eastAsia="en-US"/>
        </w:rPr>
      </w:pPr>
    </w:p>
    <w:p w14:paraId="448A852E" w14:textId="68E19867" w:rsidR="00827C23" w:rsidRPr="00827C23" w:rsidRDefault="00827C23" w:rsidP="00827C23">
      <w:pPr>
        <w:spacing w:after="160" w:line="259" w:lineRule="auto"/>
        <w:rPr>
          <w:rFonts w:ascii="Times New Roman" w:hAnsi="Times New Roman" w:cs="Times New Roman"/>
          <w:b/>
          <w:bCs/>
          <w:sz w:val="24"/>
          <w:szCs w:val="24"/>
          <w:lang w:val="en-US" w:eastAsia="en-US"/>
        </w:rPr>
      </w:pPr>
      <w:r w:rsidRPr="00827C23">
        <w:rPr>
          <w:rFonts w:ascii="Times New Roman" w:hAnsi="Times New Roman" w:cs="Times New Roman"/>
          <w:b/>
          <w:bCs/>
          <w:sz w:val="24"/>
          <w:szCs w:val="24"/>
          <w:lang w:val="en-US" w:eastAsia="en-US"/>
        </w:rPr>
        <w:t xml:space="preserve">Introduction </w:t>
      </w:r>
    </w:p>
    <w:p w14:paraId="690FBFCA" w14:textId="12263064" w:rsidR="005F2AA1" w:rsidRPr="005F2AA1" w:rsidRDefault="005F2AA1" w:rsidP="005F2AA1">
      <w:pPr>
        <w:spacing w:after="120" w:line="259" w:lineRule="auto"/>
        <w:jc w:val="both"/>
        <w:rPr>
          <w:rFonts w:ascii="Times New Roman" w:hAnsi="Times New Roman" w:cs="Times New Roman"/>
          <w:sz w:val="24"/>
          <w:szCs w:val="24"/>
          <w:highlight w:val="green"/>
          <w:lang w:val="en-US" w:eastAsia="en-US"/>
        </w:rPr>
      </w:pPr>
      <w:r w:rsidRPr="005F2AA1">
        <w:rPr>
          <w:rFonts w:ascii="Times New Roman" w:hAnsi="Times New Roman" w:cs="Times New Roman"/>
          <w:sz w:val="24"/>
          <w:szCs w:val="24"/>
          <w:lang w:val="en-US" w:eastAsia="en-US"/>
        </w:rPr>
        <w:t>Insects are</w:t>
      </w:r>
      <w:r>
        <w:rPr>
          <w:rFonts w:ascii="Times New Roman" w:hAnsi="Times New Roman" w:cs="Times New Roman"/>
          <w:sz w:val="24"/>
          <w:szCs w:val="24"/>
          <w:lang w:val="en-US" w:eastAsia="en-US"/>
        </w:rPr>
        <w:t xml:space="preserve"> one of </w:t>
      </w:r>
      <w:r w:rsidRPr="005F2AA1">
        <w:rPr>
          <w:rFonts w:ascii="Times New Roman" w:hAnsi="Times New Roman" w:cs="Times New Roman"/>
          <w:sz w:val="24"/>
          <w:szCs w:val="24"/>
          <w:lang w:val="en-US" w:eastAsia="en-US"/>
        </w:rPr>
        <w:t xml:space="preserve">the most abundant group of living beings, comprising </w:t>
      </w:r>
      <w:r w:rsidRPr="005F2AA1">
        <w:rPr>
          <w:rFonts w:ascii="Times New Roman" w:eastAsia="Calibri" w:hAnsi="Times New Roman" w:cs="Times New Roman"/>
          <w:bCs/>
          <w:sz w:val="24"/>
          <w:szCs w:val="28"/>
          <w:lang w:val="en-US" w:eastAsia="sv-SE"/>
        </w:rPr>
        <w:t xml:space="preserve">54% of all known species and the most spread all over the planet, inhabiting terrestrial and aquatic ecosystems </w:t>
      </w:r>
      <w:r w:rsidRPr="005F2AA1">
        <w:rPr>
          <w:rFonts w:ascii="Times New Roman" w:eastAsia="Calibri" w:hAnsi="Times New Roman" w:cs="Times New Roman"/>
          <w:bCs/>
          <w:sz w:val="24"/>
          <w:szCs w:val="28"/>
          <w:lang w:val="en-US" w:eastAsia="sv-SE"/>
        </w:rPr>
        <w:fldChar w:fldCharType="begin" w:fldLock="1"/>
      </w:r>
      <w:r w:rsidR="002D0696">
        <w:rPr>
          <w:rFonts w:ascii="Times New Roman" w:eastAsia="Calibri" w:hAnsi="Times New Roman" w:cs="Times New Roman"/>
          <w:bCs/>
          <w:sz w:val="24"/>
          <w:szCs w:val="28"/>
          <w:lang w:val="en-US" w:eastAsia="sv-SE"/>
        </w:rPr>
        <w:instrText>ADDIN CSL_CITATION {"citationItems":[{"id":"ITEM-1","itemData":{"DOI":"10.1021/ie50237a601","ISBN":"1405111135","ISSN":"00197866","author":[{"dropping-particle":"","family":"Gullan","given":"P.J.","non-dropping-particle":"","parse-names":false,"suffix":""},{"dropping-particle":"","family":"Cranston","given":"P.S.","non-dropping-particle":"","parse-names":false,"suffix":""}],"editor":[{"dropping-particle":"","family":"Blackwell Publishing Ltd","given":"","non-dropping-particle":"","parse-names":false,"suffix":""}],"id":"ITEM-1","issued":{"date-parts":[["2010"]]},"title":"The Insects an outline of entomology","type":"book"},"uris":["http://www.mendeley.com/documents/?uuid=30ac847d-9363-43d8-8b5a-af32cdb58516"]}],"mendeley":{"formattedCitation":"(Gullan &amp; Cranston, 2010)","plainTextFormattedCitation":"(Gullan &amp; Cranston, 2010)","previouslyFormattedCitation":"(Gullan &amp; Cranston, 2010)"},"properties":{"noteIndex":0},"schema":"https://github.com/citation-style-language/schema/raw/master/csl-citation.json"}</w:instrText>
      </w:r>
      <w:r w:rsidRPr="005F2AA1">
        <w:rPr>
          <w:rFonts w:ascii="Times New Roman" w:eastAsia="Calibri" w:hAnsi="Times New Roman" w:cs="Times New Roman"/>
          <w:bCs/>
          <w:sz w:val="24"/>
          <w:szCs w:val="28"/>
          <w:lang w:val="en-US" w:eastAsia="sv-SE"/>
        </w:rPr>
        <w:fldChar w:fldCharType="separate"/>
      </w:r>
      <w:r w:rsidR="002A646B" w:rsidRPr="002A646B">
        <w:rPr>
          <w:rFonts w:ascii="Times New Roman" w:eastAsia="Calibri" w:hAnsi="Times New Roman" w:cs="Times New Roman"/>
          <w:bCs/>
          <w:noProof/>
          <w:sz w:val="24"/>
          <w:szCs w:val="28"/>
          <w:lang w:val="en-US" w:eastAsia="sv-SE"/>
        </w:rPr>
        <w:t>(Gullan &amp; Cranston, 2010)</w:t>
      </w:r>
      <w:r w:rsidRPr="005F2AA1">
        <w:rPr>
          <w:rFonts w:ascii="Times New Roman" w:eastAsia="Calibri" w:hAnsi="Times New Roman" w:cs="Times New Roman"/>
          <w:bCs/>
          <w:sz w:val="24"/>
          <w:szCs w:val="28"/>
          <w:lang w:val="en-US" w:eastAsia="sv-SE"/>
        </w:rPr>
        <w:fldChar w:fldCharType="end"/>
      </w:r>
      <w:r w:rsidRPr="005F2AA1">
        <w:rPr>
          <w:rFonts w:ascii="Times New Roman" w:eastAsia="Calibri" w:hAnsi="Times New Roman" w:cs="Times New Roman"/>
          <w:bCs/>
          <w:sz w:val="24"/>
          <w:szCs w:val="28"/>
          <w:lang w:val="en-US" w:eastAsia="sv-SE"/>
        </w:rPr>
        <w:t xml:space="preserve">. </w:t>
      </w:r>
      <w:r w:rsidRPr="005F2AA1">
        <w:rPr>
          <w:rFonts w:ascii="Times New Roman" w:hAnsi="Times New Roman" w:cs="Times New Roman"/>
          <w:sz w:val="24"/>
          <w:szCs w:val="24"/>
          <w:lang w:val="en-US" w:eastAsia="en-US"/>
        </w:rPr>
        <w:t xml:space="preserve">Insects’ distribution is strongly affected by temperature, especially winter temperature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{"citationItems":[{"id":"ITEM-1","itemData":{"DOI":"10.1242/jeb.037911","ISSN":"00220949","PMID":"20190123","abstract":"Insects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the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1°C to 5°C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40°C or higher in 50-75 years, are close to the current upper lethal limit of some insects. Long-term data sets on insect distributions and the timing of annual migrations provide strong evidence for 'positive' responses to hig…","author":[{"dropping-particle":"","family":"Bale","given":"J. S.","non-dropping-particle":"","parse-names":false,"suffix":""},{"dropping-particle":"","family":"Hayward","given":"S. A.L.","non-dropping-particle":"","parse-names":false,"suffix":""}],"container-title":"Journal of Experimental Biology","id":"ITEM-1","issue":"6","issued":{"date-parts":[["2010"]]},"page":"980-994","title":"Insect overwintering in a changing climate","type":"article-journal","volume":"213"},"uris":["http://www.mendeley.com/documents/?uuid=0adbae16-cda7-46f5-a12d-bb44b8b873e4"]}],"mendeley":{"formattedCitation":"(Bale &amp; Hayward, 2010)","plainTextFormattedCitation":"(Bale &amp; Hayward, 2010)","previouslyFormattedCitation":"(Bale &amp; Hayward, 2010)"},"properties":{"noteIndex":0},"schema":"https://github.com/citation-style-language/schema/raw/master/csl-citation.json"}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(Bale &amp; Hayward, 2010)</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This is not only because of their development, reproduction and survival are strongly influenced by temperature and precipitation but also because of their short generation times and high reproductive rates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Biology","id":"ITEM-1","issue":"1","issued":{"date-parts":[["2002"]]},"page":"1-16","title":"Herbivory in global climate change research: Direct effects of rising temperature on insect herbivores","type":"article-journal","volume":"8"},"uris":["http://www.mendeley.com/documents/?uuid=e54d1d5b-c25e-473d-b025-47fa98a81b39"]}],"mendeley":{"formattedCitation":"(Bale &lt;i&gt;et al.&lt;/i&gt;, 2002)","plainTextFormattedCitation":"(Bale et al., 2002)","previouslyFormattedCitation":"(Bale &lt;i&gt;et al.&lt;/i&gt;, 2002)"},"properties":{"noteIndex":0},"schema":"https://github.com/citation-style-language/schema/raw/master/csl-citation.json"}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(Bale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2002)</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Musolin et al.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{"citationItems":[{"id":"ITEM-1","itemData":{"DOI":"10.1134/S0013873812070019","ISBN":"0013-8738","ISSN":"0013-8738","abstract":"Climate change (first of all the rise in temperature) is currently considered one of the most serious global challenges facing mankind. Here we review the diversity of insect responses to the current climate warming, with particular focus on true bugs (Heteroptera). Insects as ectotherms are bound to respond to the temperature change, and different species respond differently depending on their specific physiological and ecological traits, seasonal cycle, trophic relations, etc. Insect responses to climate warming can be divided into six categories: changes in (1) ranges, (2) abundance, (3) phenology, (4) voltinism, (5) morphology, physiology, and behavior, and (6) relationships with other species and in the structure of communities. Changes in ranges and phenology are easier to notice and record than other responses. Range shifts have been reported more often in Lepidoptera and Odonata than in other insect orders. We briefly outline the history and eco-physiological background of the recent range limit changes in the Southern green stink bug Nezara viridula (Heteroptera, Pentatomidae) in central Japan. Range expansion in individual species can lead to enrichment of local faunas, especially at high latitudes. Phenological changes include not only advances in development in spring but also shifts in phenology later in the season. The phenophases related to the end of activity usually shift to later dates, thus prolonging the period of active development. This may have both positive and negative consequences for the species and populations. As with any other response, the tendencies in phenological changes may vary among species and climatic zones. The proven cases of change in voltinism are rare, but such examples do exist. Application of models based on thermal parameters of development suggests that a rise in temperature by 2°C will result in an increased number of annual generations in many species from different arthropod taxa (up to three or four additional generations in Thysanoptera, Aphidoidea, and Acarina). The warming-mediated changes in physiology, morphology, or behavior are difficult to detect and prove, first of all because of the absence of reliable comparative data. Nevertheless, there are examples of changes in photoperiodic responses of diapause induction and behavioral responses related to search of shelters for summer diapause (aestivation). Since (1) individual species do not exist in isolation and (2) the direction and magnitude of …","author":[{"dropping-particle":"","family":"Musolin","given":"D. L.","non-dropping-particle":"","parse-names":false,"suffix":""},{"dropping-particle":"","family":"Saulich","given":"A. Kh.","non-dropping-particle":"","parse-names":false,"suffix":""}],"container-title":"Entomological Review","id":"ITEM-1","issue":"7","issued":{"date-parts":[["2012"]]},"page":"715-740","title":"Responses of insects to the current climate changes: from physiology and behavior to range shifts","type":"article-journal","volume":"92"},"uris":["http://www.mendeley.com/documents/?uuid=4c5c82d1-894c-44e7-a567-0773990c86a9"]}],"mendeley":{"formattedCitation":"(Musolin &amp; Saulich, 2012)","plainTextFormattedCitation":"(Musolin &amp; Saulich, 2012)","previouslyFormattedCitation":"(Musolin &amp; Saulich, 2012)"},"properties":{"noteIndex":0},"schema":"https://github.com/citation-style-language/schema/raw/master/csl-citation.json"}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(Musolin &amp; Saulich, 2012)</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point out that insect responses to global warming (changes in ranges, abundance, phenology, voltinism, morphology, physiology, behavior and species interactions) are likely species-specific (or even population-specific). In that way, insects respond quickly to climate change with three main responses: migration, adaptation and extinction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{"citationItems":[{"id":"ITEM-1","itemData":{"ISSN":"0040-7496","abstract":"Global average surface temperature has increased by around 0.6 ºC during the past century and will continue to rise in the future. Understanding how these changes in climate have affected biological systems has attracted a vast research effort during the last two decades. Here I review the existing empirical evidence of how insects have responded to these changes in climate, especially to the increases in temperature. Evidence provided here indicates that insects are good indicators of current human-driven climate change. They have responded to warming in all the predicted ways, from changes in phenology and distribution, to undergoing evolutionary changes albeit at the population level. Insects have also provided examples of how biodiversity and community structure is affected by current climate change. However, there are still many unknowns in our understanding of the detrimental and beneficial effects of climate change to biological systems. Future research needs to consider other climatic factors, geographic and taxonomic bias and the effect of individual responses on species interaction.","author":[{"dropping-particle":"","family":"Menéndez","given":"Rosa","non-dropping-particle":"","parse-names":false,"suffix":""}],"container-title":"Tijdschrift voor Entomologie","id":"ITEM-1","issue":"2","issued":{"date-parts":[["2007"]]},"page":"355-365","title":"How are insects responding to global warming?","type":"article-journal","volume":"150"},"uris":["http://www.mendeley.com/documents/?uuid=a87b93a3-c64e-4785-8177-4fe48b061955"]}],"mendeley":{"formattedCitation":"(Menéndez, 2007)","plainTextFormattedCitation":"(Menéndez, 2007)","previouslyFormattedCitation":"(Menéndez, 2007)"},"properties":{"noteIndex":0},"schema":"https://github.com/citation-style-language/schema/raw/master/csl-citation.json"}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(Menéndez, 2007)</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Migration allows insect populations follow favorable conditions while adaptation allows insects populations survive in newly altered environments. However, not all species will be able to move or adapt quickly enough, thus they could be locally or completely extinct. </w:t>
      </w:r>
    </w:p>
    <w:p w14:paraId="1C3D94E2" w14:textId="64E5E4F5" w:rsidR="005F2AA1" w:rsidRPr="005F2AA1" w:rsidRDefault="005F2AA1" w:rsidP="005F2AA1">
      <w:pPr>
        <w:spacing w:after="160" w:line="259" w:lineRule="auto"/>
        <w:jc w:val="both"/>
        <w:rPr>
          <w:rFonts w:ascii="Times New Roman" w:hAnsi="Times New Roman" w:cs="Times New Roman"/>
          <w:sz w:val="24"/>
          <w:szCs w:val="24"/>
          <w:lang w:val="en-US" w:eastAsia="en-US"/>
        </w:rPr>
      </w:pPr>
      <w:r w:rsidRPr="005F2AA1">
        <w:rPr>
          <w:rFonts w:ascii="Times New Roman" w:hAnsi="Times New Roman" w:cs="Times New Roman"/>
          <w:sz w:val="24"/>
          <w:szCs w:val="24"/>
          <w:lang w:val="en-US" w:eastAsia="en-US"/>
        </w:rPr>
        <w:t>Insect’s distribution is changing in unprecedented ways, in form of expansion (</w:t>
      </w:r>
      <w:r w:rsidRPr="005F2AA1">
        <w:rPr>
          <w:rFonts w:ascii="Times New Roman" w:eastAsia="Times New Roman" w:hAnsi="Times New Roman" w:cs="Times New Roman"/>
          <w:bCs/>
          <w:sz w:val="24"/>
          <w:szCs w:val="24"/>
          <w:lang w:val="en-US" w:eastAsia="es-ES"/>
        </w:rPr>
        <w:t>fast growing, multivoltine and non-diapausing species)</w:t>
      </w:r>
      <w:r w:rsidRPr="005F2AA1">
        <w:rPr>
          <w:rFonts w:ascii="Times New Roman" w:hAnsi="Times New Roman" w:cs="Times New Roman"/>
          <w:sz w:val="24"/>
          <w:szCs w:val="24"/>
          <w:lang w:val="en-US" w:eastAsia="en-US"/>
        </w:rPr>
        <w:t xml:space="preserve"> and contraction (</w:t>
      </w:r>
      <w:r w:rsidRPr="005F2AA1">
        <w:rPr>
          <w:rFonts w:ascii="Times New Roman" w:eastAsia="Times New Roman" w:hAnsi="Times New Roman" w:cs="Times New Roman"/>
          <w:bCs/>
          <w:sz w:val="24"/>
          <w:szCs w:val="24"/>
          <w:lang w:val="en-US" w:eastAsia="es-ES"/>
        </w:rPr>
        <w:t xml:space="preserve">slow growing species which need low temperatures to induce diapause) </w:t>
      </w:r>
      <w:r w:rsidRPr="005F2AA1">
        <w:rPr>
          <w:rFonts w:ascii="Times New Roman" w:hAnsi="Times New Roman" w:cs="Times New Roman"/>
          <w:sz w:val="24"/>
          <w:szCs w:val="24"/>
          <w:lang w:val="en-US" w:eastAsia="en-US"/>
        </w:rPr>
        <w:t xml:space="preserve">of their geographic and altitudinal ranges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{"citationItems":[{"id":"ITEM-1","itemData":{"ISSN":"0040-7496","abstract":"Global average surface temperature has increased by around 0.6 ºC during the past century and will continue to rise in the future. Understanding how these changes in climate have affected biological systems has attracted a vast research effort during the last two decades. Here I review the existing empirical evidence of how insects have responded to these changes in climate, especially to the increases in temperature. Evidence provided here indicates that insects are good indicators of current human-driven climate change. They have responded to warming in all the predicted ways, from changes in phenology and distribution, to undergoing evolutionary changes albeit at the population level. Insects have also provided examples of how biodiversity and community structure is affected by current climate change. However, there are still many unknowns in our understanding of the detrimental and beneficial effects of climate change to biological systems. Future research needs to consider other climatic factors, geographic and taxonomic bias and the effect of individual responses on species interaction.","author":[{"dropping-particle":"","family":"Menéndez","given":"Rosa","non-dropping-particle":"","parse-names":false,"suffix":""}],"container-title":"Tijdschrift voor Entomologie","id":"ITEM-1","issue":"2","issued":{"date-parts":[["2007"]]},"page":"355-365","title":"How are insects responding to global warming?","type":"article-journal","volume":"150"},"uris":["http://www.mendeley.com/documents/?uuid=a87b93a3-c64e-4785-8177-4fe48b061955"]},{"id":"ITEM-2","itemData":{"DOI":"10.1046/j.1365-2486.2002.00451.x","ISSN":"13541013","abstract":"This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Biology","id":"ITEM-2","issue":"1","issued":{"date-parts":[["2002"]]},"page":"1-16","title":"Herbivory in global climate change research: Direct effects of rising temperature on insect herbivores","type":"article-journal","volume":"8"},"uris":["http://www.mendeley.com/documents/?uuid=e54d1d5b-c25e-473d-b025-47fa98a81b39"]}],"mendeley":{"formattedCitation":"(Bale &lt;i&gt;et al.&lt;/i&gt;, 2002; Menéndez, 2007)","plainTextFormattedCitation":"(Bale et al., 2002; Menéndez, 2007)","previouslyFormattedCitation":"(Bale &lt;i&gt;et al.&lt;/i&gt;, 2002; Menéndez, 2007)"},"properties":{"noteIndex":0},"schema":"https://github.com/citation-style-language/schema/raw/master/csl-citation.json"}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(Bale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2002; Menéndez, 2007)</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Evidence of poleward shifts and expansions come from different insect orders with high mobility such as Lepidopterans, Heteropterans Neuropterans, Orthopterans and Odonates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{"citationItems":[{"id":"ITEM-1","itemData":{"DOI":"10.1111/brv.12204","ISSN":"1469185X","PMID":"26150047","abstract":"Range shifts can rapidly create new areas of geographic overlap between formerly allopatric taxa and evidence is accumulating that this can affect species persistence. We review the emerging literature on the short- and long-term consequences of these geographic range shifts. Specifically, we focus on the evolutionary consequences of novel species interactions in newly created sympatric areas by describing the potential (i) short-term processes acting on reproductive barriers between species and (ii) long-term consequences of range shifts on the stability of hybrid zones, introgression and ultimately speciation and extinction rates. Subsequently, we (iii) review the empirical literature on insects to evaluate which processes have been studied, and (iv) outline some areas that deserve increased attention in the future, namely the genomics of hybridisation and introgression, our ability to forecast range shifts and the impending threat from insect vectors and pests on biodiversity, human health and crop production. Our review shows that species interactions in de novo sympatric areas can be manifold, sometimes increasing and sometimes decreasing species diversity. A key issue that emerges is that climate-induced hybridisations in insects are much more widespread than anticipated and that rising temperatures and increased anthropogenic disturbances are accelerating the process of species mixing. The existing evidence only shows the tip of the iceberg and we are likely to see many more cases of species mixing following range shifts in the near future.","author":[{"dropping-particle":"","family":"Sánchez-Guillén","given":"Rosa","non-dropping-particle":"","parse-names":false,"suffix":""},{"dropping-particle":"","family":"Córdoba-Aguilar","given":"Alex","non-dropping-particle":"","parse-names":false,"suffix":""},{"dropping-particle":"","family":"Hansson","given":"Bengt","non-dropping-particle":"","parse-names":false,"suffix":""},{"dropping-particle":"","family":"Ott","given":"Jürgen","non-dropping-particle":"","parse-names":false,"suffix":""},{"dropping-particle":"","family":"Wellenreuther","given":"Maren","non-dropping-particle":"","parse-names":false,"suffix":""}],"container-title":"Biological Reviews","id":"ITEM-1","issue":"4","issued":{"date-parts":[["2016"]]},"page":"1050-1064","title":"Evolutionary consequences of climate-induced range shifts in insects","type":"article-journal","volume":"91"},"uris":["http://www.mendeley.com/documents/?uuid=81cea82d-7fcc-48fa-98e2-3c15b7403970"]}],"mendeley":{"formattedCitation":"(Sánchez-Guillén &lt;i&gt;et al.&lt;/i&gt;, 2016)","plainTextFormattedCitation":"(Sánchez-Guillén et al., 2016)","previouslyFormattedCitation":"(Sánchez-Guillén &lt;i&gt;et al.&lt;/i&gt;, 2016)"},"properties":{"noteIndex":0},"schema":"https://github.com/citation-style-language/schema/raw/master/csl-citation.json"}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(Sánchez-Guillén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2016)</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Climate-induced range shifts can increase the potential of hybridization by forming new sympatric distributions between species that have diverged in allopatry and have not completed their reproductive isolation thus forming new hybrid zones or increasing the sympatry between parapatric or partially sympatric species, altering the stablished equilibrium in the hybrid zone [6,7]. Nonetheless, so far, there are scarce studies investigating hybridization in insect orders experiencing climate-induced range expansions (</w:t>
      </w:r>
      <w:r w:rsidRPr="005F2AA1">
        <w:rPr>
          <w:rFonts w:ascii="Times New Roman" w:hAnsi="Times New Roman" w:cs="Times New Roman"/>
          <w:noProof/>
          <w:sz w:val="24"/>
          <w:szCs w:val="24"/>
          <w:lang w:val="en-US" w:eastAsia="en-US"/>
        </w:rPr>
        <w:t>e.g., insect pest species</w:t>
      </w:r>
      <w:r w:rsidRPr="005F2AA1">
        <w:rPr>
          <w:rFonts w:ascii="Times New Roman" w:hAnsi="Times New Roman" w:cs="Times New Roman"/>
          <w:sz w:val="24"/>
          <w:szCs w:val="24"/>
          <w:lang w:val="en-US" w:eastAsia="en-US"/>
        </w:rPr>
        <w:t xml:space="preserve">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{"citationItems":[{"id":"ITEM-1","itemData":{"DOI":"10.1073/pnas.1804081115","ISSN":"10916490","PMID":"29691323","author":[{"dropping-particle":"","family":"Mallet","given":"James","non-dropping-particle":"","parse-names":false,"suffix":""}],"container-title":"Proceedings of the National Academy of Sciences of the United States of America","id":"ITEM-1","issue":"19","issued":{"date-parts":[["2018"]]},"page":"4819-4821","title":"Invasive insect hybridizes with local pests","type":"article-journal","volume":"115"},"uris":["http://www.mendeley.com/documents/?uuid=a968b7f0-3a1e-4e67-af06-1379b874a0f7"]}],"mendeley":{"formattedCitation":"(Mallet, 2018)","plainTextFormattedCitation":"(Mallet, 2018)","previouslyFormattedCitation":"(Mallet, 2018)"},"properties":{"noteIndex":0},"schema":"https://github.com/citation-style-language/schema/raw/master/csl-citation.json"}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(Mallet, 2018)</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Current studies mainly include Odonates, Lepidopterans and Hymenopterans (reviewed in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{"citationItems":[{"id":"ITEM-1","itemData":{"DOI":"10.1111/brv.12204","ISSN":"1469185X","PMID":"26150047","abstract":"Range shifts can rapidly create new areas of geographic overlap between formerly allopatric taxa and evidence is accumulating that this can affect species persistence. We review the emerging literature on the short- and long-term consequences of these geographic range shifts. Specifically, we focus on the evolutionary consequences of novel species interactions in newly created sympatric areas by describing the potential (i) short-term processes acting on reproductive barriers between species and (ii) long-term consequences of range shifts on the stability of hybrid zones, introgression and ultimately speciation and extinction rates. Subsequently, we (iii) review the empirical literature on insects to evaluate which processes have been studied, and (iv) outline some areas that deserve increased attention in the future, namely the genomics of hybridisation and introgression, our ability to forecast range shifts and the impending threat from insect vectors and pests on biodiversity, human health and crop production. Our review shows that species interactions in de novo sympatric areas can be manifold, sometimes increasing and sometimes decreasing species diversity. A key issue that emerges is that climate-induced hybridisations in insects are much more widespread than anticipated and that rising temperatures and increased anthropogenic disturbances are accelerating the process of species mixing. The existing evidence only shows the tip of the iceberg and we are likely to see many more cases of species mixing following range shifts in the near future.","author":[{"dropping-particle":"","family":"Sánchez-Guillén","given":"Rosa","non-dropping-particle":"","parse-names":false,"suffix":""},{"dropping-particle":"","family":"Córdoba-Aguilar","given":"Alex","non-dropping-particle":"","parse-names":false,"suffix":""},{"dropping-particle":"","family":"Hansson","given":"Bengt","non-dropping-particle":"","parse-names":false,"suffix":""},{"dropping-particle":"","family":"Ott","given":"Jürgen","non-dropping-particle":"","parse-names":false,"suffix":""},{"dropping-particle":"","family":"Wellenreuther","given":"Maren","non-dropping-particle":"","parse-names":false,"suffix":""}],"container-title":"Biological Reviews","id":"ITEM-1","issue":"4","issued":{"date-parts":[["2016"]]},"page":"1050-1064","title":"Evolutionary consequences of climate-induced range shifts in insects","type":"article-journal","volume":"91"},"uris":["http://www.mendeley.com/documents/?uuid=81cea82d-7fcc-48fa-98e2-3c15b7403970"]}],"mendeley":{"formattedCitation":"(Sánchez-Guillén &lt;i&gt;et al.&lt;/i&gt;, 2016)","plainTextFormattedCitation":"(Sánchez-Guillén et al., 2016)","previouslyFormattedCitation":"(Sánchez-Guillén &lt;i&gt;et al.&lt;/i&gt;, 2016)"},"properties":{"noteIndex":0},"schema":"https://github.com/citation-style-language/schema/raw/master/csl-citation.json"}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(Sánchez-Guillén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2016)</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w:t>
      </w:r>
    </w:p>
    <w:p w14:paraId="22352ABF" w14:textId="4F1993AA" w:rsidR="00CB046B" w:rsidRDefault="00897E52" w:rsidP="00897E52">
      <w:pPr>
        <w:spacing w:after="160" w:line="259" w:lineRule="auto"/>
        <w:contextualSpacing/>
        <w:jc w:val="both"/>
        <w:rPr>
          <w:rFonts w:ascii="Times New Roman" w:hAnsi="Times New Roman" w:cs="Times New Roman"/>
          <w:sz w:val="24"/>
          <w:szCs w:val="24"/>
          <w:lang w:val="en-US"/>
        </w:rPr>
      </w:pPr>
      <w:r w:rsidRPr="00C47BBE">
        <w:rPr>
          <w:rFonts w:ascii="Times New Roman" w:hAnsi="Times New Roman" w:cs="Times New Roman"/>
          <w:sz w:val="24"/>
          <w:szCs w:val="24"/>
          <w:lang w:val="en-US"/>
        </w:rPr>
        <w:t xml:space="preserve">The aim of this review is to synthesize most common hybridization outcomes increasing or decreasing genetic diversity and/or biodiversity during climate-induced range shifts, focusing on empirical evidence from </w:t>
      </w:r>
      <w:r w:rsidR="00CB046B" w:rsidRPr="00C47BBE">
        <w:rPr>
          <w:rFonts w:ascii="Times New Roman" w:hAnsi="Times New Roman" w:cs="Times New Roman"/>
          <w:sz w:val="24"/>
          <w:szCs w:val="24"/>
          <w:lang w:val="en-US"/>
        </w:rPr>
        <w:t>insects</w:t>
      </w:r>
      <w:r w:rsidR="003B6CC2">
        <w:rPr>
          <w:rFonts w:ascii="Times New Roman" w:hAnsi="Times New Roman" w:cs="Times New Roman"/>
          <w:sz w:val="24"/>
          <w:szCs w:val="24"/>
          <w:lang w:val="en-US"/>
        </w:rPr>
        <w:t>.</w:t>
      </w:r>
      <w:r w:rsidR="008B00DD">
        <w:rPr>
          <w:rFonts w:ascii="Times New Roman" w:hAnsi="Times New Roman" w:cs="Times New Roman"/>
          <w:sz w:val="24"/>
          <w:szCs w:val="24"/>
          <w:lang w:val="en-US"/>
        </w:rPr>
        <w:t xml:space="preserve"> To this end we </w:t>
      </w:r>
      <w:r w:rsidR="008B00DD" w:rsidRPr="005F2AA1">
        <w:rPr>
          <w:rFonts w:ascii="Times New Roman" w:hAnsi="Times New Roman" w:cs="Times New Roman"/>
          <w:sz w:val="24"/>
          <w:szCs w:val="24"/>
          <w:lang w:val="en-US" w:eastAsia="en-US"/>
        </w:rPr>
        <w:t xml:space="preserve">did a literature review </w:t>
      </w:r>
      <w:commentRangeStart w:id="1"/>
      <w:r w:rsidR="008B00DD" w:rsidRPr="005F2AA1">
        <w:rPr>
          <w:rFonts w:ascii="Times New Roman" w:hAnsi="Times New Roman" w:cs="Times New Roman"/>
          <w:sz w:val="24"/>
          <w:szCs w:val="24"/>
          <w:lang w:val="en-US" w:eastAsia="en-US"/>
        </w:rPr>
        <w:t>on</w:t>
      </w:r>
      <w:commentRangeEnd w:id="1"/>
      <w:r w:rsidR="00CA2B78">
        <w:rPr>
          <w:rStyle w:val="Refdecomentario"/>
        </w:rPr>
        <w:commentReference w:id="1"/>
      </w:r>
      <w:r w:rsidR="008B00DD" w:rsidRPr="005F2AA1">
        <w:rPr>
          <w:rFonts w:ascii="Times New Roman" w:hAnsi="Times New Roman" w:cs="Times New Roman"/>
          <w:sz w:val="24"/>
          <w:szCs w:val="24"/>
          <w:lang w:val="en-US" w:eastAsia="en-US"/>
        </w:rPr>
        <w:t xml:space="preserve"> </w:t>
      </w:r>
      <w:r w:rsidR="008B00DD">
        <w:rPr>
          <w:rFonts w:ascii="Times New Roman" w:hAnsi="Times New Roman" w:cs="Times New Roman"/>
          <w:sz w:val="24"/>
          <w:szCs w:val="24"/>
          <w:lang w:val="en-US" w:eastAsia="en-US"/>
        </w:rPr>
        <w:t>…</w:t>
      </w:r>
    </w:p>
    <w:p w14:paraId="6A21FB4B" w14:textId="77777777" w:rsidR="006A2566" w:rsidRDefault="006A2566" w:rsidP="00127180">
      <w:pPr>
        <w:spacing w:after="120" w:line="259" w:lineRule="auto"/>
        <w:rPr>
          <w:rFonts w:ascii="Times New Roman" w:hAnsi="Times New Roman" w:cs="Times New Roman"/>
          <w:b/>
          <w:bCs/>
          <w:sz w:val="24"/>
          <w:szCs w:val="24"/>
          <w:lang w:val="en-US"/>
        </w:rPr>
      </w:pPr>
    </w:p>
    <w:p w14:paraId="74912C6A" w14:textId="2C12D92A" w:rsidR="00127180" w:rsidRDefault="00800C06" w:rsidP="00127180">
      <w:pPr>
        <w:spacing w:after="120" w:line="259" w:lineRule="auto"/>
        <w:rPr>
          <w:rFonts w:ascii="Times New Roman" w:hAnsi="Times New Roman" w:cs="Times New Roman"/>
          <w:b/>
          <w:bCs/>
          <w:sz w:val="24"/>
          <w:szCs w:val="24"/>
          <w:lang w:val="en-US"/>
        </w:rPr>
      </w:pPr>
      <w:r w:rsidRPr="00EF6FE4">
        <w:rPr>
          <w:rFonts w:ascii="Times New Roman" w:hAnsi="Times New Roman" w:cs="Times New Roman"/>
          <w:b/>
          <w:bCs/>
          <w:sz w:val="24"/>
          <w:szCs w:val="24"/>
          <w:lang w:val="en-US"/>
        </w:rPr>
        <w:lastRenderedPageBreak/>
        <w:t>Outcomes</w:t>
      </w:r>
      <w:r w:rsidR="00A74EC4" w:rsidRPr="00EF6FE4">
        <w:rPr>
          <w:rFonts w:ascii="Times New Roman" w:hAnsi="Times New Roman" w:cs="Times New Roman"/>
          <w:b/>
          <w:bCs/>
          <w:sz w:val="24"/>
          <w:szCs w:val="24"/>
          <w:lang w:val="en-US"/>
        </w:rPr>
        <w:t xml:space="preserve"> </w:t>
      </w:r>
      <w:r w:rsidR="00B822A8" w:rsidRPr="00EF6FE4">
        <w:rPr>
          <w:rFonts w:ascii="Times New Roman" w:hAnsi="Times New Roman" w:cs="Times New Roman"/>
          <w:b/>
          <w:bCs/>
          <w:sz w:val="24"/>
          <w:szCs w:val="24"/>
          <w:lang w:val="en-US"/>
        </w:rPr>
        <w:t>of climate</w:t>
      </w:r>
      <w:r w:rsidR="001E3DE1" w:rsidRPr="00EF6FE4">
        <w:rPr>
          <w:rFonts w:ascii="Times New Roman" w:hAnsi="Times New Roman" w:cs="Times New Roman"/>
          <w:b/>
          <w:bCs/>
          <w:sz w:val="24"/>
          <w:szCs w:val="24"/>
          <w:lang w:val="en-US"/>
        </w:rPr>
        <w:t>-</w:t>
      </w:r>
      <w:r w:rsidR="00B822A8" w:rsidRPr="00EF6FE4">
        <w:rPr>
          <w:rFonts w:ascii="Times New Roman" w:hAnsi="Times New Roman" w:cs="Times New Roman"/>
          <w:b/>
          <w:bCs/>
          <w:sz w:val="24"/>
          <w:szCs w:val="24"/>
          <w:lang w:val="en-US"/>
        </w:rPr>
        <w:t xml:space="preserve">induced </w:t>
      </w:r>
      <w:commentRangeStart w:id="2"/>
      <w:r w:rsidR="00B822A8" w:rsidRPr="00EF6FE4">
        <w:rPr>
          <w:rFonts w:ascii="Times New Roman" w:hAnsi="Times New Roman" w:cs="Times New Roman"/>
          <w:b/>
          <w:bCs/>
          <w:sz w:val="24"/>
          <w:szCs w:val="24"/>
          <w:lang w:val="en-US"/>
        </w:rPr>
        <w:t>hybridization</w:t>
      </w:r>
      <w:commentRangeEnd w:id="2"/>
      <w:r w:rsidR="002A5D6A">
        <w:rPr>
          <w:rStyle w:val="Refdecomentario"/>
        </w:rPr>
        <w:commentReference w:id="2"/>
      </w:r>
    </w:p>
    <w:p w14:paraId="19F414DD" w14:textId="460DD3EB" w:rsidR="00127180" w:rsidRPr="00890C3C" w:rsidRDefault="00127180" w:rsidP="00890C3C">
      <w:pPr>
        <w:spacing w:after="160" w:line="259" w:lineRule="auto"/>
        <w:jc w:val="both"/>
        <w:rPr>
          <w:rFonts w:ascii="Times New Roman" w:hAnsi="Times New Roman" w:cs="Times New Roman"/>
          <w:sz w:val="24"/>
          <w:szCs w:val="24"/>
          <w:lang w:val="en-US" w:eastAsia="en-US"/>
        </w:rPr>
      </w:pPr>
      <w:r w:rsidRPr="005F2AA1">
        <w:rPr>
          <w:rFonts w:ascii="Times New Roman" w:hAnsi="Times New Roman" w:cs="Times New Roman"/>
          <w:sz w:val="24"/>
          <w:szCs w:val="24"/>
          <w:lang w:val="en-US" w:eastAsia="en-US"/>
        </w:rPr>
        <w:t xml:space="preserve">Most common scenarios of hybridization during climate-induced range shifts are compelled in Figure 1. When one species come into the distribution of a closely related species with which has evolved in allopatry, they can hybridize and produce hybrids if reproductive isolation is incomplete (Figure 1A-B). Hybridization outcomes will vary from increasing to reducing genetic divergence and biodiversity, and this variation depends on both, intrinsic factors such as reproductive isolation, and extrinsic factors such as environmentally dependent hybrid fitness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{"citationItems":[{"id":"ITEM-1","itemData":{"DOI":"10.1111/nph.16180","ISSN":"14698137","PMID":"31505037","abstract":"Plant mating systems play a key role in structuring genetic variation both within and between species. In hybrid zones, the outcomes and dynamics of hybridization are usually interpreted as the balance between gene flow and selection against hybrids. Yet, mating systems can introduce selective forces that alter these expectations; with diverse outcomes for the level and direction of gene flow depending on variation in outcrossing and whether the mating systems of the species pair are the same or divergent. We present a survey of hybridization in 133 species pairs from 41 plant families and examine how patterns of hybridization vary with mating system. We examine if hybrid zone mode, level of gene flow, asymmetries in gene flow and the frequency of reproductive isolating barriers vary in relation to mating system/s of the species pair. We combine these results with a simulation model and examples from the literature to address two general themes: (1) the two-way interaction between introgression and the evolution of reproductive systems, and (2) how mating system can facilitate or restrict interspecific gene flow. We conclude that examining mating system with hybridization provides unique opportunities to understand divergence and the processes underlying reproductive isolation.","author":[{"dropping-particle":"","family":"Pickup","given":"Melinda","non-dropping-particle":"","parse-names":false,"suffix":""},{"dropping-particle":"","family":"Brandvain","given":"Yaniv","non-dropping-particle":"","parse-names":false,"suffix":""},{"dropping-particle":"","family":"Fraïsse","given":"Christelle","non-dropping-particle":"","parse-names":false,"suffix":""},{"dropping-particle":"","family":"Yakimowski","given":"Sarah","non-dropping-particle":"","parse-names":false,"suffix":""},{"dropping-particle":"","family":"Barton","given":"Nicholas H.","non-dropping-particle":"","parse-names":false,"suffix":""},{"dropping-particle":"","family":"Dixit","given":"Tanmay","non-dropping-particle":"","parse-names":false,"suffix":""},{"dropping-particle":"","family":"Lexer","given":"Christian","non-dropping-particle":"","parse-names":false,"suffix":""},{"dropping-particle":"","family":"Cereghetti","given":"Eva","non-dropping-particle":"","parse-names":false,"suffix":""},{"dropping-particle":"","family":"Field","given":"David L.","non-dropping-particle":"","parse-names":false,"suffix":""}],"container-title":"New Phytologist","id":"ITEM-1","issue":"3","issued":{"date-parts":[["2019"]]},"page":"1035-1047","title":"Mating system variation in hybrid zones: facilitation, barriers and asymmetries to gene flow","type":"article-journal","volume":"224"},"uris":["http://www.mendeley.com/documents/?uuid=323b2cd3-8c4e-49da-b11a-00f52d0edc8b"]}],"mendeley":{"formattedCitation":"(Pickup &lt;i&gt;et al.&lt;/i&gt;, 2019)","plainTextFormattedCitation":"(Pickup et al., 2019)","previouslyFormattedCitation":"(Pickup &lt;i&gt;et al.&lt;/i&gt;, 2019)"},"properties":{"noteIndex":0},"schema":"https://github.com/citation-style-language/schema/raw/master/csl-citation.json"}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(Pickup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2019)</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Most common scenarios increasing genetic divergence are introgression (transfer of adaptations), reinforcement of reproductive isolation, and the origin of new hybrid lineages. Moreover, hybridization can also decrease genetic divergence by the breakdown of reproductive barriers, species fusion and species extinction. When species produce hybrids, and those hybrids can only mate with one parental (unidirectional) or both parental (bidirectional) species, introgression i.e., the transfer of genetic material from one species into the gene pool of the other species, happen increasing genetic divergence and transferring adaptations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{"citationItems":[{"id":"ITEM-1","itemData":{"DOI":"10.1105/tpc.HistPersp","ISBN":"1040-4651","ISSN":"1040-4651","PMID":"15004269","abstract":"This paper focuses on transfer and origin of adaptations, one of the creative processes of natural hybridization, and argues that contemporary studies are part of a historical lineage dating from at least the work of Stebbins and Anderson. An examination of evolutionary literature published during and subsequent to the neo-Darwinian synthesis identifies empirical and conceptual studies that describe phenomena consistent with the transfer of adaptations through introgressive hybridization. The specific examples cited in this paper comprise: Iris, Helianthus, Cowania/Purshia, Bactrocera, Anopheles, Haemophilus influenzae and Trypanosoma cruzi. On the other hand, to illustrate the process whereby ecological adaptations have arisen through hybridization between divergent lineages, Helianthus and Phytophthora are used as examples.","author":[{"dropping-particle":"","family":"Arnold","given":"Michael L","non-dropping-particle":"","parse-names":false,"suffix":""}],"container-title":"The Plant cell","id":"ITEM-1","issue":"3","issued":{"date-parts":[["2004"]]},"page":"562-570","title":"Transfer and origin of adaptations through natural hybridization: were Anderson and Stebbins right?","type":"article-journal","volume":"16"},"uris":["http://www.mendeley.com/documents/?uuid=62c857e1-dfa0-4c00-b30a-0e72e8dfc16d"]}],"mendeley":{"formattedCitation":"(Arnold, 2004)","plainTextFormattedCitation":"(Arnold, 2004)","previouslyFormattedCitation":"(Arnold, 2004)"},"properties":{"noteIndex":0},"schema":"https://github.com/citation-style-language/schema/raw/master/csl-citation.json"}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(Arnold, 2004)</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(Figure 1C). However, when hybrids are less viable than the parental species, they are selected against by natural selection to avoid the excessive cost of hybridization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author":[{"dropping-particle":"","family":"Ortiz-Barrientos","given":"Daniel","non-dropping-particle":"","parse-names":false,"suffix":""},{"dropping-particle":"","family":"Grealy","given":"D.","non-dropping-particle":"","parse-names":false,"suffix":""},{"dropping-particle":"","family":"Nosil","given":"Patrik","non-dropping-particle":"","parse-names":false,"suffix":""}],"container-title":"Yr Evol Biol","id":"ITEM-1","issued":{"date-parts":[["2009"]]},"page":"156-182","title":"The genetics and ecology of reinforcement implications for the evolution of prezygotic isolation in sympatry and beyond","type":"chapter","volume":"1168"},"uris":["http://www.mendeley.com/documents/?uuid=2f11c24c-163e-4bbf-bce3-324a276a0fb4"]}],"mendeley":{"formattedCitation":"(Ortiz-Barrientos, Grealy, &amp; Nosil, 2009)","plainTextFormattedCitation":"(Ortiz-Barrientos, Grealy, &amp; Nosil, 2009)","previouslyFormattedCitation":"(Ortiz-Barrientos, Grealy, &amp; Nosil, 2009)"},"properties":{"noteIndex":0},"schema":"https://github.com/citation-style-language/schema/raw/master/csl-citation.json"}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(Ortiz-Barrientos, Grealy, &amp; Nosil, 2009)</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This process named reinforcement, eliminates from the populations alleles from individuals with low heterospecific discrimination ability, arising a pattern of reproductive character displacement and strengthening premating isolation in sympatric populations respect to allopatric populations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author":[{"dropping-particle":"","family":"Ortiz-Barrientos","given":"Daniel","non-dropping-particle":"","parse-names":false,"suffix":""},{"dropping-particle":"","family":"Grealy","given":"D.","non-dropping-particle":"","parse-names":false,"suffix":""},{"dropping-particle":"","family":"Nosil","given":"Patrik","non-dropping-particle":"","parse-names":false,"suffix":""}],"container-title":"Yr Evol Biol","id":"ITEM-1","issued":{"date-parts":[["2009"]]},"page":"156-182","title":"The genetics and ecology of reinforcement implications for the evolution of prezygotic isolation in sympatry and beyond","type":"chapter","volume":"1168"},"uris":["http://www.mendeley.com/documents/?uuid=2f11c24c-163e-4bbf-bce3-324a276a0fb4"]}],"mendeley":{"formattedCitation":"(Ortiz-Barrientos &lt;i&gt;et al.&lt;/i&gt;, 2009)","plainTextFormattedCitation":"(Ortiz-Barrientos et al., 2009)","previouslyFormattedCitation":"(Ortiz-Barrientos &lt;i&gt;et al.&lt;/i&gt;, 2009)"},"properties":{"noteIndex":0},"schema":"https://github.com/citation-style-language/schema/raw/master/csl-citation.json"}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(Ortiz-Barrientos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2009)</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Additionally, can also produce strengthening of premating isolation between sympatric and allopatric populations of the reinforced species “cascade reinforcement”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author":[{"dropping-particle":"","family":"Ortiz-Barrientos","given":"Daniel","non-dropping-particle":"","parse-names":false,"suffix":""},{"dropping-particle":"","family":"Grealy","given":"D.","non-dropping-particle":"","parse-names":false,"suffix":""},{"dropping-particle":"","family":"Nosil","given":"Patrik","non-dropping-particle":"","parse-names":false,"suffix":""}],"container-title":"Yr Evol Biol","id":"ITEM-1","issued":{"date-parts":[["2009"]]},"page":"156-182","title":"The genetics and ecology of reinforcement implications for the evolution of prezygotic isolation in sympatry and beyond","type":"chapter","volume":"1168"},"uris":["http://www.mendeley.com/documents/?uuid=2f11c24c-163e-4bbf-bce3-324a276a0fb4"]}],"mendeley":{"formattedCitation":"(Ortiz-Barrientos &lt;i&gt;et al.&lt;/i&gt;, 2009)","plainTextFormattedCitation":"(Ortiz-Barrientos et al., 2009)","previouslyFormattedCitation":"(Ortiz-Barrientos &lt;i&gt;et al.&lt;/i&gt;, 2009)"},"properties":{"noteIndex":0},"schema":"https://github.com/citation-style-language/schema/raw/master/csl-citation.json"}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(Ortiz-Barrientos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2009)</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(Figure 1D). However, when hybrids are more viable than the parental species, one or both parental species can be locally extinct or can merge (speciation reversal) if reproductive isolation between them is incomplete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{"citationItems":[{"id":"ITEM-1","itemData":{"DOI":"10.1111/j.1365-294X.2007.03529.x","ISBN":"1365-294X","ISSN":"09621083","PMID":"18034800","abstract":"A considerable fraction of the world's biodiversity is of recent evolutionary origin and has evolved as a by-product of, and is maintained by, divergent adaptation in heterogeneous environments. Conservationists have paid attention to genetic homogenization caused by human-induced translocations (e.g. biological invasions and stocking), and to the importance of environmental heterogeneity for the ecological coexistence of species. However, far less attention has been paid to the consequences of loss of environmental heterogeneity to the genetic coexistence of sympatric species. Our review of empirical observations and our theoretical considerations on the causes and consequences of interspecific hybridization suggest that a loss of environmental heterogeneity causes a loss of biodiversity through increased genetic admixture, effectively reversing speciation. Loss of heterogeneity relaxes divergent selection and removes ecological barriers to gene flow between divergently adapted species, promoting interspecific introgressive hybridization. Since heterogeneity of natural environments is rapidly deteriorating in most biomes, the evolutionary ecology of speciation reversal ought to be fully integrated into conservation biology.","author":[{"dropping-particle":"","family":"Seehausen","given":"Ole","non-dropping-particle":"","parse-names":false,"suffix":""},{"dropping-particle":"","family":"Takimoto","given":"Gaku","non-dropping-particle":"","parse-names":false,"suffix":""},{"dropping-particle":"","family":"Roy","given":"Denis","non-dropping-particle":"","parse-names":false,"suffix":""},{"dropping-particle":"","family":"Jokela","given":"Jukka","non-dropping-particle":"","parse-names":false,"suffix":""}],"container-title":"Molecular Ecology","id":"ITEM-1","issue":"1","issued":{"date-parts":[["2008"]]},"page":"30-44","title":"Speciation reversal and biodiversity dynamics with hybridization in changing environments","type":"article-journal","volume":"17"},"uris":["http://www.mendeley.com/documents/?uuid=91397efe-12cf-49de-ba5f-524880a83075"]}],"mendeley":{"formattedCitation":"(Seehausen &lt;i&gt;et al.&lt;/i&gt;, 2008)","plainTextFormattedCitation":"(Seehausen et al., 2008)","previouslyFormattedCitation":"(Seehausen &lt;i&gt;et al.&lt;/i&gt;, 2008)"},"properties":{"noteIndex":0},"schema":"https://github.com/citation-style-language/schema/raw/master/csl-citation.json"}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(Seehausen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2008)</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(Figure 1E). When hybrids are reproductively isolated from the parental species, they can become a new hybrid lineage [(homoploid, without duplications of the genetic material) or allopolyploid with the duplication of the genetic material) hybridization]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{"citationItems":[{"id":"ITEM-1","itemData":{"DOI":"10.1111/eva.12367","ISBN":"1752-4571","ISSN":"17524571","PMID":"27468307","abstract":"Hybridization may drive rare taxa to extinction through genetic swamping, where the rare form is replaced by hybrids, or by demographic swamping, where population growth rates are reduced due to the wasteful production of maladaptive hybrids. Conversely, hybridization may rescue the viability of small, inbred populations. Understanding the factors that contribute to destructive versus constructive outcomes of hybridization is key to managing conservation concerns. Here, we survey the literature for studies of hybridization and extinction to identify the ecological, evolutionary, and genetic factors that critically affect extinction risk through hybridization. We find that while extinction risk is highly situation dependent, genetic swamping is much more frequent than demographic swamping. In addition, human involvement is associated with increased risk and high reproductive isolation with reduced risk. Although climate change is predicted to increase the risk of hybridization-induced extinction, we find little empirical support for this prediction. Similarly, theoretical and experimental studies imply that genetic rescue through hybridization may be equally or more probable than demographic swamping, but our literature survey failed to support this claim. We conclude that halting the introduction of hybridization-prone exotics and restoring mature and diverse habitats that are resistant to hybrid establishment should be management priorities.","author":[{"dropping-particle":"","family":"Todesco","given":"Marco","non-dropping-particle":"","parse-names":false,"suffix":""},{"dropping-particle":"","family":"Pascual","given":"Mariana A.","non-dropping-particle":"","parse-names":false,"suffix":""},{"dropping-particle":"","family":"Owens","given":"Gregory L.","non-dropping-particle":"","parse-names":false,"suffix":""},{"dropping-particle":"","family":"Ostevik","given":"Katherine L.","non-dropping-particle":"","parse-names":false,"suffix":""},{"dropping-particle":"","family":"Moyers","given":"Brook T.","non-dropping-particle":"","parse-names":false,"suffix":""},{"dropping-particle":"","family":"Hübner","given":"Sariel","non-dropping-particle":"","parse-names":false,"suffix":""},{"dropping-particle":"","family":"Heredia","given":"Sylvia M.","non-dropping-particle":"","parse-names":false,"suffix":""},{"dropping-particle":"","family":"Hahn","given":"Min A.","non-dropping-particle":"","parse-names":false,"suffix":""},{"dropping-particle":"","family":"Caseys","given":"Celine","non-dropping-particle":"","parse-names":false,"suffix":""},{"dropping-particle":"","family":"Bock","given":"Dan G.","non-dropping-particle":"","parse-names":false,"suffix":""},{"dropping-particle":"","family":"Rieseberg","given":"Loren H.","non-dropping-particle":"","parse-names":false,"suffix":""},{"dropping-particle":"","family":"H??bner","given":"Sariel","non-dropping-particle":"","parse-names":false,"suffix":""},{"dropping-particle":"","family":"Heredia","given":"Sylvia M.","non-dropping-particle":"","parse-names":false,"suffix":""},{"dropping-particle":"","family":"Hahn","given":"Min A.","non-dropping-particle":"","parse-names":false,"suffix":""},{"dropping-particle":"","family":"Caseys","given":"Celine","non-dropping-particle":"","parse-names":false,"suffix":""},{"dropping-particle":"","family":"Bock","given":"Dan G.","non-dropping-particle":"","parse-names":false,"suffix":""},{"dropping-particle":"","family":"Rieseberg","given":"Loren H.","non-dropping-particle":"","parse-names":false,"suffix":""}],"container-title":"Evolutionary Applications","id":"ITEM-1","issue":"7","issued":{"date-parts":[["2016"]]},"page":"892-908","title":"Hybridization and extinction","type":"article-journal","volume":"9"},"uris":["http://www.mendeley.com/documents/?uuid=2f1a255f-1a47-4679-b081-4c4b6bba9a3d"]}],"mendeley":{"formattedCitation":"(Todesco &lt;i&gt;et al.&lt;/i&gt;, 2016)","plainTextFormattedCitation":"(Todesco et al., 2016)","previouslyFormattedCitation":"(Todesco &lt;i&gt;et al.&lt;/i&gt;, 2016)"},"properties":{"noteIndex":0},"schema":"https://github.com/citation-style-language/schema/raw/master/csl-citation.json"}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(Todesco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2016)</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(Figure 1E).</w:t>
      </w:r>
    </w:p>
    <w:p w14:paraId="3586F7E5" w14:textId="31AC099E" w:rsidR="00A74EC4" w:rsidRPr="00C47BBE" w:rsidRDefault="00A74EC4" w:rsidP="002A5D6A">
      <w:pPr>
        <w:spacing w:after="160" w:line="259" w:lineRule="auto"/>
        <w:contextualSpacing/>
        <w:rPr>
          <w:rFonts w:ascii="Times New Roman" w:hAnsi="Times New Roman" w:cs="Times New Roman"/>
          <w:sz w:val="24"/>
          <w:szCs w:val="24"/>
          <w:lang w:val="en-US"/>
        </w:rPr>
      </w:pPr>
    </w:p>
    <w:p w14:paraId="39CA8C95" w14:textId="2DC285BE" w:rsidR="00D1517E" w:rsidRPr="00C47BBE" w:rsidRDefault="001E3DE1" w:rsidP="00897E52">
      <w:pPr>
        <w:spacing w:after="160" w:line="259" w:lineRule="auto"/>
        <w:contextualSpacing/>
        <w:jc w:val="both"/>
        <w:rPr>
          <w:rFonts w:ascii="Times New Roman" w:hAnsi="Times New Roman" w:cs="Times New Roman"/>
          <w:sz w:val="24"/>
          <w:szCs w:val="24"/>
          <w:lang w:val="en-US"/>
        </w:rPr>
      </w:pPr>
      <w:r w:rsidRPr="003074B8">
        <w:rPr>
          <w:rFonts w:ascii="Times New Roman" w:hAnsi="Times New Roman" w:cs="Times New Roman"/>
          <w:sz w:val="24"/>
          <w:szCs w:val="24"/>
          <w:highlight w:val="yellow"/>
          <w:lang w:val="en-US"/>
        </w:rPr>
        <w:t>2</w:t>
      </w:r>
      <w:r w:rsidR="00CB046B" w:rsidRPr="003074B8">
        <w:rPr>
          <w:rFonts w:ascii="Times New Roman" w:hAnsi="Times New Roman" w:cs="Times New Roman"/>
          <w:sz w:val="24"/>
          <w:szCs w:val="24"/>
          <w:highlight w:val="yellow"/>
          <w:lang w:val="en-US"/>
        </w:rPr>
        <w:t xml:space="preserve">) </w:t>
      </w:r>
      <w:r w:rsidR="00897E52" w:rsidRPr="003074B8">
        <w:rPr>
          <w:rFonts w:ascii="Times New Roman" w:hAnsi="Times New Roman" w:cs="Times New Roman"/>
          <w:sz w:val="24"/>
          <w:szCs w:val="24"/>
          <w:highlight w:val="yellow"/>
          <w:lang w:val="en-US"/>
        </w:rPr>
        <w:t xml:space="preserve"> </w:t>
      </w:r>
      <w:r w:rsidR="00CB046B" w:rsidRPr="003074B8">
        <w:rPr>
          <w:rFonts w:ascii="Times New Roman" w:hAnsi="Times New Roman" w:cs="Times New Roman"/>
          <w:sz w:val="24"/>
          <w:szCs w:val="24"/>
          <w:highlight w:val="yellow"/>
          <w:lang w:val="en-US"/>
        </w:rPr>
        <w:t>L</w:t>
      </w:r>
      <w:r w:rsidR="00897E52" w:rsidRPr="003074B8">
        <w:rPr>
          <w:rFonts w:ascii="Times New Roman" w:hAnsi="Times New Roman" w:cs="Times New Roman"/>
          <w:sz w:val="24"/>
          <w:szCs w:val="24"/>
          <w:highlight w:val="yellow"/>
          <w:lang w:val="en-US"/>
        </w:rPr>
        <w:t xml:space="preserve">iterature review on hybridization vulnerability based on </w:t>
      </w:r>
      <w:r w:rsidRPr="003074B8">
        <w:rPr>
          <w:rFonts w:ascii="Times New Roman" w:hAnsi="Times New Roman" w:cs="Times New Roman"/>
          <w:sz w:val="24"/>
          <w:szCs w:val="24"/>
          <w:highlight w:val="yellow"/>
          <w:lang w:val="en-US"/>
        </w:rPr>
        <w:t>G</w:t>
      </w:r>
      <w:r w:rsidR="00897E52" w:rsidRPr="003074B8">
        <w:rPr>
          <w:rFonts w:ascii="Times New Roman" w:hAnsi="Times New Roman" w:cs="Times New Roman"/>
          <w:sz w:val="24"/>
          <w:szCs w:val="24"/>
          <w:highlight w:val="yellow"/>
          <w:lang w:val="en-US"/>
        </w:rPr>
        <w:t xml:space="preserve">enetic </w:t>
      </w:r>
      <w:r w:rsidRPr="003074B8">
        <w:rPr>
          <w:rFonts w:ascii="Times New Roman" w:hAnsi="Times New Roman" w:cs="Times New Roman"/>
          <w:sz w:val="24"/>
          <w:szCs w:val="24"/>
          <w:highlight w:val="yellow"/>
          <w:lang w:val="en-US"/>
        </w:rPr>
        <w:t>D</w:t>
      </w:r>
      <w:r w:rsidR="00897E52" w:rsidRPr="003074B8">
        <w:rPr>
          <w:rFonts w:ascii="Times New Roman" w:hAnsi="Times New Roman" w:cs="Times New Roman"/>
          <w:sz w:val="24"/>
          <w:szCs w:val="24"/>
          <w:highlight w:val="yellow"/>
          <w:lang w:val="en-US"/>
        </w:rPr>
        <w:t>ivergence</w:t>
      </w:r>
      <w:r w:rsidRPr="00C47BBE">
        <w:rPr>
          <w:rFonts w:ascii="Times New Roman" w:hAnsi="Times New Roman" w:cs="Times New Roman"/>
          <w:sz w:val="24"/>
          <w:szCs w:val="24"/>
          <w:lang w:val="en-US"/>
        </w:rPr>
        <w:t xml:space="preserve"> </w:t>
      </w:r>
    </w:p>
    <w:p w14:paraId="7E332B79" w14:textId="215C3199" w:rsidR="001E3DE1" w:rsidRDefault="001E3DE1" w:rsidP="00897E52">
      <w:pPr>
        <w:spacing w:after="160" w:line="259" w:lineRule="auto"/>
        <w:contextualSpacing/>
        <w:jc w:val="both"/>
        <w:rPr>
          <w:rFonts w:ascii="Times New Roman" w:hAnsi="Times New Roman" w:cs="Times New Roman"/>
          <w:sz w:val="24"/>
          <w:szCs w:val="24"/>
          <w:lang w:val="en-US"/>
        </w:rPr>
      </w:pPr>
      <w:r w:rsidRPr="00C47BBE">
        <w:rPr>
          <w:rFonts w:ascii="Times New Roman" w:hAnsi="Times New Roman" w:cs="Times New Roman"/>
          <w:sz w:val="24"/>
          <w:szCs w:val="24"/>
          <w:lang w:val="en-US"/>
        </w:rPr>
        <w:tab/>
      </w:r>
      <w:r w:rsidR="008C15E7" w:rsidRPr="00C47BBE">
        <w:rPr>
          <w:rFonts w:ascii="Times New Roman" w:hAnsi="Times New Roman" w:cs="Times New Roman"/>
          <w:sz w:val="24"/>
          <w:szCs w:val="24"/>
          <w:lang w:val="en-US"/>
        </w:rPr>
        <w:t>2.</w:t>
      </w:r>
      <w:r w:rsidR="008C15E7">
        <w:rPr>
          <w:rFonts w:ascii="Times New Roman" w:hAnsi="Times New Roman" w:cs="Times New Roman"/>
          <w:sz w:val="24"/>
          <w:szCs w:val="24"/>
          <w:lang w:val="en-US"/>
        </w:rPr>
        <w:t>3</w:t>
      </w:r>
      <w:r w:rsidR="008C15E7" w:rsidRPr="00C47BBE">
        <w:rPr>
          <w:rFonts w:ascii="Times New Roman" w:hAnsi="Times New Roman" w:cs="Times New Roman"/>
          <w:sz w:val="24"/>
          <w:szCs w:val="24"/>
          <w:lang w:val="en-US"/>
        </w:rPr>
        <w:t>) Review of genetic divergence preventing hybridization (insect orders).</w:t>
      </w:r>
      <w:r w:rsidR="00CF43C1" w:rsidRPr="00C47BBE">
        <w:rPr>
          <w:rFonts w:ascii="Times New Roman" w:hAnsi="Times New Roman" w:cs="Times New Roman"/>
          <w:sz w:val="24"/>
          <w:szCs w:val="24"/>
          <w:lang w:val="en-US"/>
        </w:rPr>
        <w:t xml:space="preserve"> </w:t>
      </w:r>
    </w:p>
    <w:p w14:paraId="2E941F79" w14:textId="0B8EB9E2" w:rsidR="003B6CC2" w:rsidRPr="00C47BBE" w:rsidRDefault="003B6CC2" w:rsidP="00897E52">
      <w:pPr>
        <w:spacing w:after="160" w:line="259"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2.2) </w:t>
      </w:r>
      <w:r w:rsidR="00AD3FE4">
        <w:rPr>
          <w:rFonts w:ascii="Times New Roman" w:hAnsi="Times New Roman" w:cs="Times New Roman"/>
          <w:sz w:val="24"/>
          <w:szCs w:val="24"/>
          <w:lang w:val="en-US"/>
        </w:rPr>
        <w:t>Behavioral</w:t>
      </w:r>
      <w:r>
        <w:rPr>
          <w:rFonts w:ascii="Times New Roman" w:hAnsi="Times New Roman" w:cs="Times New Roman"/>
          <w:sz w:val="24"/>
          <w:szCs w:val="24"/>
          <w:lang w:val="en-US"/>
        </w:rPr>
        <w:t xml:space="preserve"> versus mechanical barriers</w:t>
      </w:r>
    </w:p>
    <w:p w14:paraId="70B8527A" w14:textId="29929C9A" w:rsidR="00CF43C1" w:rsidRPr="00C47BBE" w:rsidRDefault="00CF43C1" w:rsidP="00897E52">
      <w:pPr>
        <w:spacing w:after="160" w:line="259" w:lineRule="auto"/>
        <w:contextualSpacing/>
        <w:jc w:val="both"/>
        <w:rPr>
          <w:rFonts w:ascii="Times New Roman" w:hAnsi="Times New Roman" w:cs="Times New Roman"/>
          <w:sz w:val="24"/>
          <w:szCs w:val="24"/>
          <w:lang w:val="en-US"/>
        </w:rPr>
      </w:pPr>
    </w:p>
    <w:p w14:paraId="2966F5ED" w14:textId="77777777" w:rsidR="00647966" w:rsidRPr="00C47BBE" w:rsidRDefault="00647966" w:rsidP="00897E52">
      <w:pPr>
        <w:spacing w:after="160" w:line="259" w:lineRule="auto"/>
        <w:contextualSpacing/>
        <w:jc w:val="both"/>
        <w:rPr>
          <w:rFonts w:ascii="Times New Roman" w:hAnsi="Times New Roman" w:cs="Times New Roman"/>
          <w:sz w:val="24"/>
          <w:szCs w:val="24"/>
          <w:lang w:val="en-US"/>
        </w:rPr>
      </w:pPr>
    </w:p>
    <w:p w14:paraId="6FF15520" w14:textId="77777777" w:rsidR="00214CA3" w:rsidRDefault="00D1517E" w:rsidP="00214CA3">
      <w:pPr>
        <w:spacing w:after="160" w:line="259" w:lineRule="auto"/>
        <w:contextualSpacing/>
        <w:jc w:val="both"/>
        <w:rPr>
          <w:rFonts w:ascii="Times New Roman" w:hAnsi="Times New Roman" w:cs="Times New Roman"/>
          <w:sz w:val="24"/>
          <w:szCs w:val="24"/>
          <w:lang w:val="en-US"/>
        </w:rPr>
      </w:pPr>
      <w:r w:rsidRPr="00C47BBE">
        <w:rPr>
          <w:rFonts w:ascii="Times New Roman" w:hAnsi="Times New Roman" w:cs="Times New Roman"/>
          <w:sz w:val="24"/>
          <w:szCs w:val="24"/>
          <w:lang w:val="en-US"/>
        </w:rPr>
        <w:t xml:space="preserve">3) </w:t>
      </w:r>
      <w:r w:rsidR="00292DC5" w:rsidRPr="00C47BBE">
        <w:rPr>
          <w:rFonts w:ascii="Times New Roman" w:hAnsi="Times New Roman" w:cs="Times New Roman"/>
          <w:sz w:val="24"/>
          <w:szCs w:val="24"/>
          <w:lang w:val="en-US"/>
        </w:rPr>
        <w:t xml:space="preserve">Literature review on climate induced </w:t>
      </w:r>
      <w:r w:rsidR="00292DC5" w:rsidRPr="005D4307">
        <w:rPr>
          <w:rFonts w:ascii="Times New Roman" w:hAnsi="Times New Roman" w:cs="Times New Roman"/>
          <w:sz w:val="24"/>
          <w:szCs w:val="24"/>
          <w:highlight w:val="yellow"/>
          <w:lang w:val="en-US"/>
        </w:rPr>
        <w:t>range shifts in insects in Europe from last 20 years</w:t>
      </w:r>
      <w:r w:rsidR="00292DC5" w:rsidRPr="00C47BBE">
        <w:rPr>
          <w:rFonts w:ascii="Times New Roman" w:hAnsi="Times New Roman" w:cs="Times New Roman"/>
          <w:sz w:val="24"/>
          <w:szCs w:val="24"/>
          <w:lang w:val="en-US"/>
        </w:rPr>
        <w:t xml:space="preserve"> </w:t>
      </w:r>
      <w:r w:rsidR="00B822A8" w:rsidRPr="00C47BBE">
        <w:rPr>
          <w:rFonts w:ascii="Times New Roman" w:hAnsi="Times New Roman" w:cs="Times New Roman"/>
          <w:sz w:val="24"/>
          <w:szCs w:val="24"/>
          <w:lang w:val="en-US"/>
        </w:rPr>
        <w:t xml:space="preserve">and </w:t>
      </w:r>
      <w:r w:rsidR="00897E52" w:rsidRPr="00C47BBE">
        <w:rPr>
          <w:rFonts w:ascii="Times New Roman" w:hAnsi="Times New Roman" w:cs="Times New Roman"/>
          <w:sz w:val="24"/>
          <w:szCs w:val="24"/>
          <w:lang w:val="en-US"/>
        </w:rPr>
        <w:t xml:space="preserve">most common scenarios increasing [introgression (transfer of adaptations), reinforcement of reproductive isolation, and the origin of new hybrid lineages] or decreasing biodiversity (breakdown of reproductive barriers, species fusion and extinction) during climate-induced range shifts of </w:t>
      </w:r>
      <w:r w:rsidR="00214CA3">
        <w:rPr>
          <w:rFonts w:ascii="Times New Roman" w:hAnsi="Times New Roman" w:cs="Times New Roman"/>
          <w:sz w:val="24"/>
          <w:szCs w:val="24"/>
          <w:lang w:val="en-US"/>
        </w:rPr>
        <w:t>insects. We will discuss which insects are more prone to hybridize and which are the most common outcomes in each order.</w:t>
      </w:r>
    </w:p>
    <w:p w14:paraId="7FABD008" w14:textId="185BA75C" w:rsidR="00897E52" w:rsidRPr="00C47BBE" w:rsidRDefault="00897E52" w:rsidP="00D1517E">
      <w:pPr>
        <w:spacing w:after="160" w:line="259" w:lineRule="auto"/>
        <w:contextualSpacing/>
        <w:jc w:val="both"/>
        <w:rPr>
          <w:rFonts w:ascii="Times New Roman" w:hAnsi="Times New Roman" w:cs="Times New Roman"/>
          <w:sz w:val="24"/>
          <w:szCs w:val="24"/>
          <w:lang w:val="en-US"/>
        </w:rPr>
      </w:pPr>
    </w:p>
    <w:p w14:paraId="552F90F9" w14:textId="5E3101FD" w:rsidR="00647966" w:rsidRPr="00C45361" w:rsidRDefault="00647966" w:rsidP="002A5D6A">
      <w:pPr>
        <w:spacing w:after="160" w:line="259" w:lineRule="auto"/>
        <w:contextualSpacing/>
        <w:jc w:val="both"/>
        <w:rPr>
          <w:rFonts w:ascii="Times New Roman" w:hAnsi="Times New Roman" w:cs="Times New Roman"/>
          <w:b/>
          <w:bCs/>
          <w:sz w:val="24"/>
          <w:szCs w:val="24"/>
          <w:lang w:val="en-US"/>
        </w:rPr>
      </w:pPr>
      <w:r w:rsidRPr="00C45361">
        <w:rPr>
          <w:rFonts w:ascii="Times New Roman" w:hAnsi="Times New Roman" w:cs="Times New Roman"/>
          <w:b/>
          <w:bCs/>
          <w:sz w:val="24"/>
          <w:szCs w:val="24"/>
          <w:lang w:val="en-US"/>
        </w:rPr>
        <w:t>3.1)</w:t>
      </w:r>
      <w:r w:rsidR="00D51103" w:rsidRPr="00C47BBE">
        <w:rPr>
          <w:rFonts w:ascii="Times New Roman" w:hAnsi="Times New Roman" w:cs="Times New Roman"/>
          <w:sz w:val="24"/>
          <w:szCs w:val="24"/>
          <w:lang w:val="en-US"/>
        </w:rPr>
        <w:t xml:space="preserve"> </w:t>
      </w:r>
      <w:r w:rsidR="00C45361" w:rsidRPr="005F2AA1">
        <w:rPr>
          <w:rFonts w:ascii="Times New Roman" w:eastAsia="Times New Roman" w:hAnsi="Times New Roman" w:cs="Times New Roman"/>
          <w:b/>
          <w:bCs/>
          <w:sz w:val="24"/>
          <w:szCs w:val="24"/>
          <w:lang w:val="en-US" w:eastAsia="es-ES"/>
        </w:rPr>
        <w:t xml:space="preserve">Hybridization prevalence and vulnerability </w:t>
      </w:r>
      <w:r w:rsidR="00C47BBE" w:rsidRPr="00C45361">
        <w:rPr>
          <w:rFonts w:ascii="Times New Roman" w:hAnsi="Times New Roman" w:cs="Times New Roman"/>
          <w:b/>
          <w:bCs/>
          <w:sz w:val="24"/>
          <w:szCs w:val="24"/>
          <w:lang w:val="en-US"/>
        </w:rPr>
        <w:t>Lepidopterans</w:t>
      </w:r>
    </w:p>
    <w:p w14:paraId="4B6AF1E4" w14:textId="19261E94" w:rsidR="00647966" w:rsidRPr="00C45361" w:rsidRDefault="00647966" w:rsidP="002A5D6A">
      <w:pPr>
        <w:spacing w:after="160" w:line="259" w:lineRule="auto"/>
        <w:contextualSpacing/>
        <w:jc w:val="both"/>
        <w:rPr>
          <w:rFonts w:ascii="Times New Roman" w:hAnsi="Times New Roman" w:cs="Times New Roman"/>
          <w:b/>
          <w:bCs/>
          <w:sz w:val="24"/>
          <w:szCs w:val="24"/>
          <w:lang w:val="en-US"/>
        </w:rPr>
      </w:pPr>
      <w:r w:rsidRPr="00C45361">
        <w:rPr>
          <w:rFonts w:ascii="Times New Roman" w:hAnsi="Times New Roman" w:cs="Times New Roman"/>
          <w:b/>
          <w:bCs/>
          <w:sz w:val="24"/>
          <w:szCs w:val="24"/>
          <w:lang w:val="en-US"/>
        </w:rPr>
        <w:t>3.2)</w:t>
      </w:r>
      <w:r w:rsidR="00D51103" w:rsidRPr="00C45361">
        <w:rPr>
          <w:rFonts w:ascii="Times New Roman" w:hAnsi="Times New Roman" w:cs="Times New Roman"/>
          <w:b/>
          <w:bCs/>
          <w:sz w:val="24"/>
          <w:szCs w:val="24"/>
          <w:lang w:val="en-US"/>
        </w:rPr>
        <w:t xml:space="preserve"> </w:t>
      </w:r>
      <w:r w:rsidR="00C45361" w:rsidRPr="005F2AA1">
        <w:rPr>
          <w:rFonts w:ascii="Times New Roman" w:eastAsia="Times New Roman" w:hAnsi="Times New Roman" w:cs="Times New Roman"/>
          <w:b/>
          <w:bCs/>
          <w:sz w:val="24"/>
          <w:szCs w:val="24"/>
          <w:lang w:val="en-US" w:eastAsia="es-ES"/>
        </w:rPr>
        <w:t xml:space="preserve">Hybridization prevalence and vulnerability </w:t>
      </w:r>
      <w:r w:rsidR="00D51103" w:rsidRPr="00C45361">
        <w:rPr>
          <w:rFonts w:ascii="Times New Roman" w:hAnsi="Times New Roman" w:cs="Times New Roman"/>
          <w:b/>
          <w:bCs/>
          <w:sz w:val="24"/>
          <w:szCs w:val="24"/>
          <w:lang w:val="en-US"/>
        </w:rPr>
        <w:t>Hymenopte</w:t>
      </w:r>
      <w:r w:rsidR="00C47BBE" w:rsidRPr="00C45361">
        <w:rPr>
          <w:rFonts w:ascii="Times New Roman" w:hAnsi="Times New Roman" w:cs="Times New Roman"/>
          <w:b/>
          <w:bCs/>
          <w:sz w:val="24"/>
          <w:szCs w:val="24"/>
          <w:lang w:val="en-US"/>
        </w:rPr>
        <w:t>rans</w:t>
      </w:r>
    </w:p>
    <w:p w14:paraId="38F4FF00" w14:textId="666FDB2C" w:rsidR="007B54DE" w:rsidRPr="00C45361" w:rsidRDefault="00647966" w:rsidP="002A5D6A">
      <w:pPr>
        <w:spacing w:after="160" w:line="259" w:lineRule="auto"/>
        <w:contextualSpacing/>
        <w:jc w:val="both"/>
        <w:rPr>
          <w:rFonts w:ascii="Times New Roman" w:hAnsi="Times New Roman" w:cs="Times New Roman"/>
          <w:b/>
          <w:bCs/>
          <w:sz w:val="24"/>
          <w:szCs w:val="24"/>
          <w:lang w:val="en-US"/>
        </w:rPr>
      </w:pPr>
      <w:r w:rsidRPr="00C45361">
        <w:rPr>
          <w:rFonts w:ascii="Times New Roman" w:hAnsi="Times New Roman" w:cs="Times New Roman"/>
          <w:b/>
          <w:bCs/>
          <w:sz w:val="24"/>
          <w:szCs w:val="24"/>
          <w:lang w:val="en-US"/>
        </w:rPr>
        <w:t>3.3)</w:t>
      </w:r>
      <w:r w:rsidR="00D51103" w:rsidRPr="00C45361">
        <w:rPr>
          <w:rFonts w:ascii="Times New Roman" w:hAnsi="Times New Roman" w:cs="Times New Roman"/>
          <w:b/>
          <w:bCs/>
          <w:sz w:val="24"/>
          <w:szCs w:val="24"/>
          <w:lang w:val="en-US"/>
        </w:rPr>
        <w:t xml:space="preserve"> </w:t>
      </w:r>
      <w:r w:rsidR="00C45361" w:rsidRPr="005F2AA1">
        <w:rPr>
          <w:rFonts w:ascii="Times New Roman" w:eastAsia="Times New Roman" w:hAnsi="Times New Roman" w:cs="Times New Roman"/>
          <w:b/>
          <w:bCs/>
          <w:sz w:val="24"/>
          <w:szCs w:val="24"/>
          <w:lang w:val="en-US" w:eastAsia="es-ES"/>
        </w:rPr>
        <w:t xml:space="preserve">Hybridization prevalence and vulnerability </w:t>
      </w:r>
      <w:r w:rsidR="00221D03" w:rsidRPr="00C45361">
        <w:rPr>
          <w:rFonts w:ascii="Times New Roman" w:hAnsi="Times New Roman" w:cs="Times New Roman"/>
          <w:b/>
          <w:bCs/>
          <w:sz w:val="24"/>
          <w:szCs w:val="24"/>
          <w:lang w:val="en-US"/>
        </w:rPr>
        <w:t xml:space="preserve">Orthopterans </w:t>
      </w:r>
    </w:p>
    <w:p w14:paraId="17E11A38" w14:textId="6C3804CB" w:rsidR="00C47BBE" w:rsidRPr="00C45361" w:rsidRDefault="00C47BBE" w:rsidP="002A5D6A">
      <w:pPr>
        <w:spacing w:after="160" w:line="259" w:lineRule="auto"/>
        <w:contextualSpacing/>
        <w:jc w:val="both"/>
        <w:rPr>
          <w:rFonts w:ascii="Times New Roman" w:hAnsi="Times New Roman" w:cs="Times New Roman"/>
          <w:b/>
          <w:bCs/>
          <w:sz w:val="24"/>
          <w:szCs w:val="24"/>
          <w:lang w:val="en-US"/>
        </w:rPr>
      </w:pPr>
      <w:r w:rsidRPr="00C45361">
        <w:rPr>
          <w:rFonts w:ascii="Times New Roman" w:hAnsi="Times New Roman" w:cs="Times New Roman"/>
          <w:b/>
          <w:bCs/>
          <w:sz w:val="24"/>
          <w:szCs w:val="24"/>
          <w:lang w:val="en-US"/>
        </w:rPr>
        <w:lastRenderedPageBreak/>
        <w:t xml:space="preserve">4.4) </w:t>
      </w:r>
      <w:r w:rsidR="00C45361" w:rsidRPr="005F2AA1">
        <w:rPr>
          <w:rFonts w:ascii="Times New Roman" w:eastAsia="Times New Roman" w:hAnsi="Times New Roman" w:cs="Times New Roman"/>
          <w:b/>
          <w:bCs/>
          <w:sz w:val="24"/>
          <w:szCs w:val="24"/>
          <w:lang w:val="en-US" w:eastAsia="es-ES"/>
        </w:rPr>
        <w:t xml:space="preserve">Hybridization prevalence and vulnerability </w:t>
      </w:r>
      <w:r w:rsidRPr="00C45361">
        <w:rPr>
          <w:rFonts w:ascii="Times New Roman" w:hAnsi="Times New Roman" w:cs="Times New Roman"/>
          <w:b/>
          <w:bCs/>
          <w:sz w:val="24"/>
          <w:szCs w:val="24"/>
          <w:lang w:val="en-US"/>
        </w:rPr>
        <w:t xml:space="preserve">Dipterans </w:t>
      </w:r>
    </w:p>
    <w:p w14:paraId="46A4CB3F" w14:textId="77777777" w:rsidR="002A5D6A" w:rsidRPr="00C45361" w:rsidRDefault="002A5D6A" w:rsidP="00214CA3">
      <w:pPr>
        <w:spacing w:after="120" w:line="276" w:lineRule="auto"/>
        <w:jc w:val="both"/>
        <w:rPr>
          <w:rFonts w:ascii="Times New Roman" w:hAnsi="Times New Roman" w:cs="Times New Roman"/>
          <w:b/>
          <w:bCs/>
          <w:sz w:val="24"/>
          <w:szCs w:val="24"/>
          <w:lang w:val="en-US"/>
        </w:rPr>
      </w:pPr>
    </w:p>
    <w:p w14:paraId="30FF5A8D" w14:textId="77AD18FE" w:rsidR="00214CA3" w:rsidRPr="005F2AA1" w:rsidRDefault="00214CA3" w:rsidP="00214CA3">
      <w:pPr>
        <w:spacing w:after="120" w:line="276" w:lineRule="auto"/>
        <w:jc w:val="both"/>
        <w:rPr>
          <w:rFonts w:ascii="Times New Roman" w:hAnsi="Times New Roman" w:cs="Times New Roman"/>
          <w:b/>
          <w:bCs/>
          <w:sz w:val="24"/>
          <w:szCs w:val="24"/>
          <w:lang w:val="en-US"/>
        </w:rPr>
      </w:pPr>
      <w:r w:rsidRPr="00214CA3">
        <w:rPr>
          <w:rFonts w:ascii="Times New Roman" w:hAnsi="Times New Roman" w:cs="Times New Roman"/>
          <w:b/>
          <w:bCs/>
          <w:sz w:val="24"/>
          <w:szCs w:val="24"/>
          <w:lang w:val="en-US"/>
        </w:rPr>
        <w:t xml:space="preserve">4.5 ) </w:t>
      </w:r>
      <w:r w:rsidRPr="005F2AA1">
        <w:rPr>
          <w:rFonts w:ascii="Times New Roman" w:eastAsia="Times New Roman" w:hAnsi="Times New Roman" w:cs="Times New Roman"/>
          <w:b/>
          <w:bCs/>
          <w:sz w:val="24"/>
          <w:szCs w:val="24"/>
          <w:lang w:val="en-US" w:eastAsia="es-ES"/>
        </w:rPr>
        <w:t>Hybridization prevalence and vulnerability in odonates</w:t>
      </w:r>
    </w:p>
    <w:p w14:paraId="63B1A146" w14:textId="5CFD720D" w:rsidR="001B5A07" w:rsidRPr="005F2AA1" w:rsidRDefault="001B5A07" w:rsidP="001B5A07">
      <w:pPr>
        <w:spacing w:after="120" w:line="276" w:lineRule="auto"/>
        <w:jc w:val="both"/>
        <w:rPr>
          <w:rFonts w:ascii="Times New Roman" w:eastAsia="Times New Roman" w:hAnsi="Times New Roman" w:cs="Times New Roman"/>
          <w:bCs/>
          <w:noProof/>
          <w:sz w:val="24"/>
          <w:szCs w:val="24"/>
          <w:lang w:val="en-US" w:eastAsia="es-ES"/>
        </w:rPr>
      </w:pPr>
      <w:r w:rsidRPr="005F2AA1">
        <w:rPr>
          <w:rFonts w:ascii="Times New Roman" w:eastAsia="Times New Roman" w:hAnsi="Times New Roman" w:cs="Times New Roman"/>
          <w:bCs/>
          <w:sz w:val="24"/>
          <w:szCs w:val="24"/>
          <w:lang w:val="en-US" w:eastAsia="es-ES"/>
        </w:rPr>
        <w:t xml:space="preserve">Hassall </w:t>
      </w:r>
      <w:r w:rsidRPr="005F2AA1">
        <w:rPr>
          <w:rFonts w:ascii="Times New Roman" w:eastAsia="Times New Roman" w:hAnsi="Times New Roman" w:cs="Times New Roman"/>
          <w:bCs/>
          <w:sz w:val="24"/>
          <w:szCs w:val="24"/>
          <w:lang w:val="en-US" w:eastAsia="es-ES"/>
        </w:rPr>
        <w:fldChar w:fldCharType="begin" w:fldLock="1"/>
      </w:r>
      <w:r w:rsidR="002D0696">
        <w:rPr>
          <w:rFonts w:ascii="Times New Roman" w:eastAsia="Times New Roman" w:hAnsi="Times New Roman" w:cs="Times New Roman"/>
          <w:bCs/>
          <w:sz w:val="24"/>
          <w:szCs w:val="24"/>
          <w:lang w:val="en-US" w:eastAsia="es-ES"/>
        </w:rPr>
        <w:instrText>ADDIN CSL_CITATION {"citationItems":[{"id":"ITEM-1","itemData":{"DOI":"10.1086/682210","ISSN":"21619565","abstract":"Many investigators have described a footprint of global environmental change in macroecological trends across multiple taxa. However, little comparative analysis has been done to evaluate whether some taxa are responding more than others. I tested 2 hypotheses: 1) taxa vary strongly in terms of range shifts and phenological advances in their responses to changing climate, and 2) taxa that shift ranges also advance phenology. I used an initial database of ≥4 million recorded sightings of UK animal species from 24 orders and found descriptions of range shifts for 612 species and phenological trends for 923 species. I compared the 2 responses for 464 species and found wide variation in the extent to which taxa are responding. Vertebrate taxa were the least well recorded and showed weak or nonsignificant responses. Invertebrates were well recorded and responded strongly in range and phenology, but evidence of an association between range shifts and phenological advances was equivocal. My results show that different taxa are exhibiting different responses to the same environmental change, and that mechanistic and traits-based studies may reveal the causes of that variation. Spatial responses may be constrained by mode of dispersal, and insects and arachnids typically respond strongly, whereas terrestrial vertebrates do not. Phenological responses are complex and may involve species-specific physiological relationships between development and seasonal cues. Use of a model taxon could increase efficiency of monitoring regimes by simplifying monitoring targets and techniques. Potential exists for ≥1 taxa to be indicators of climate change, whereby the responses of one or a group of species could be used to infer changes at a broader taxonomic scale. I highlight Odonata as a taxon that responds strongly in multiple modalities, is charismatic enough to appeal to citizen scientists, and is an emerging physiological and genetic model.","author":[{"dropping-particle":"","family":"Hassall","given":"Christopher","non-dropping-particle":"","parse-names":false,"suffix":""}],"container-title":"Freshwater Science","id":"ITEM-1","issue":"3","issued":{"date-parts":[["2015"]]},"page":"1040-1049","title":"Odonata as candidate macroecological barometers for global climate change","type":"article-journal","volume":"34"},"uris":["http://www.mendeley.com/documents/?uuid=07098d72-dc4c-45e1-be58-52362235a6db"]}],"mendeley":{"formattedCitation":"(Hassall, 2015)","plainTextFormattedCitation":"(Hassall, 2015)","previouslyFormattedCitation":"(Hassall, 2015)"},"properties":{"noteIndex":0},"schema":"https://github.com/citation-style-language/schema/raw/master/csl-citation.json"}</w:instrText>
      </w:r>
      <w:r w:rsidRPr="005F2AA1">
        <w:rPr>
          <w:rFonts w:ascii="Times New Roman" w:eastAsia="Times New Roman" w:hAnsi="Times New Roman" w:cs="Times New Roman"/>
          <w:bCs/>
          <w:sz w:val="24"/>
          <w:szCs w:val="24"/>
          <w:lang w:val="en-US" w:eastAsia="es-ES"/>
        </w:rPr>
        <w:fldChar w:fldCharType="separate"/>
      </w:r>
      <w:r w:rsidR="002A646B" w:rsidRPr="002A646B">
        <w:rPr>
          <w:rFonts w:ascii="Times New Roman" w:eastAsia="Times New Roman" w:hAnsi="Times New Roman" w:cs="Times New Roman"/>
          <w:bCs/>
          <w:noProof/>
          <w:sz w:val="24"/>
          <w:szCs w:val="24"/>
          <w:lang w:val="en-US" w:eastAsia="es-ES"/>
        </w:rPr>
        <w:t>(2015)</w:t>
      </w:r>
      <w:r w:rsidRPr="005F2AA1">
        <w:rPr>
          <w:rFonts w:ascii="Times New Roman" w:eastAsia="Times New Roman" w:hAnsi="Times New Roman" w:cs="Times New Roman"/>
          <w:bCs/>
          <w:sz w:val="24"/>
          <w:szCs w:val="24"/>
          <w:lang w:val="en-US" w:eastAsia="es-ES"/>
        </w:rPr>
        <w:fldChar w:fldCharType="end"/>
      </w:r>
      <w:r w:rsidRPr="005F2AA1">
        <w:rPr>
          <w:rFonts w:ascii="Times New Roman" w:eastAsia="Times New Roman" w:hAnsi="Times New Roman" w:cs="Times New Roman"/>
          <w:bCs/>
          <w:sz w:val="24"/>
          <w:szCs w:val="24"/>
          <w:lang w:val="en-US" w:eastAsia="es-ES"/>
        </w:rPr>
        <w:t xml:space="preserve"> proposed odonates as candidate macroecological barometers for global climate change. But, why odonates respond drastically to global warming? On the one hand, they respond drastically because of their origin in a geological period characterized by a tropical climate (Carboniferous) and their sensitivity to water conditions (they spend their larval life in aquatic habitats) and on the other hand, they respond drastically because of their high dispersal abilities and generalized niches </w:t>
      </w:r>
      <w:r w:rsidRPr="005F2AA1">
        <w:rPr>
          <w:rFonts w:ascii="Times New Roman" w:eastAsia="Times New Roman" w:hAnsi="Times New Roman" w:cs="Times New Roman"/>
          <w:bCs/>
          <w:sz w:val="24"/>
          <w:szCs w:val="24"/>
          <w:lang w:val="en-US" w:eastAsia="es-ES"/>
        </w:rPr>
        <w:fldChar w:fldCharType="begin" w:fldLock="1"/>
      </w:r>
      <w:r w:rsidR="002D0696">
        <w:rPr>
          <w:rFonts w:ascii="Times New Roman" w:eastAsia="Times New Roman" w:hAnsi="Times New Roman" w:cs="Times New Roman"/>
          <w:bCs/>
          <w:sz w:val="24"/>
          <w:szCs w:val="24"/>
          <w:lang w:val="en-US" w:eastAsia="es-ES"/>
        </w:rPr>
        <w:instrText>ADDIN CSL_CITATION {"citationItems":[{"id":"ITEM-1","itemData":{"DOI":"10.1111/icad.12450","ISSN":"17524598","abstract":"Dragonflies and damselflies, within the order of Odonata, are important ecological indicators with widely recognised conservation value. They are generally better researched and protected than other invertebrates, yet, they have received limited protection from the European Union (EU)'s Habitats Directive, which serves as the major legislative tool for species conservation in Europe. We reviewed the conservation status and trends, legal protection status, and knowledge gaps of Odonates within the EU. Among the 22 threatened and 27 endemic species in EU, respectively 19 and 11 of them are not protected by the Directive. Out of the 35 species which are threatened and/or listed on the Annexes, 61.5% of them are declining. Nevertheless, threatened non-Annex species are more likely to have a decreasing population trend than Annex species. There are also 26% of threatened non-Annex species with unknown trends. Inaccuracies in evaluating Odonata trends are also revealed due to the lack of standardised methodology and incomplete surveys. Moreover, most conservation research focuses on climate change's effects on range shift, therefore knowledge gaps exist in understating how water and habitat qualities, the most important Odonate trend drivers, shape Odonata conservation status. There is an urgent need to revise the legal protection status of Odonata in Europe, for instance by revising the EU Habitats Directive Annexes to include threatened damselflies and dragonflies. There is also an urgent need for systematic, standardised, and regular survey to be able to investigate trends and drivers of change to identify priority conservation actions.","author":[{"dropping-particle":"","family":"Tang","given":"Dorothy Hok Yau","non-dropping-particle":"","parse-names":false,"suffix":""},{"dropping-particle":"","family":"Visconti","given":"Piero","non-dropping-particle":"","parse-names":false,"suffix":""}],"container-title":"Insect Conservation and Diversity","id":"ITEM-1","issue":"1","issued":{"date-parts":[["2021"]]},"page":"1-14","title":"Biases of Odonata in Habitats Directive: Trends, trend drivers, and conservation status of European threatened Odonata","type":"article-journal","volume":"14"},"uris":["http://www.mendeley.com/documents/?uuid=dfbee9c0-308b-44be-b24f-02f142be2759"]}],"mendeley":{"formattedCitation":"(Tang &amp; Visconti, 2021)","plainTextFormattedCitation":"(Tang &amp; Visconti, 2021)","previouslyFormattedCitation":"(Tang &amp; Visconti, 2021)"},"properties":{"noteIndex":0},"schema":"https://github.com/citation-style-language/schema/raw/master/csl-citation.json"}</w:instrText>
      </w:r>
      <w:r w:rsidRPr="005F2AA1">
        <w:rPr>
          <w:rFonts w:ascii="Times New Roman" w:eastAsia="Times New Roman" w:hAnsi="Times New Roman" w:cs="Times New Roman"/>
          <w:bCs/>
          <w:sz w:val="24"/>
          <w:szCs w:val="24"/>
          <w:lang w:val="en-US" w:eastAsia="es-ES"/>
        </w:rPr>
        <w:fldChar w:fldCharType="separate"/>
      </w:r>
      <w:r w:rsidR="002A646B" w:rsidRPr="002A646B">
        <w:rPr>
          <w:rFonts w:ascii="Times New Roman" w:eastAsia="Times New Roman" w:hAnsi="Times New Roman" w:cs="Times New Roman"/>
          <w:bCs/>
          <w:noProof/>
          <w:sz w:val="24"/>
          <w:szCs w:val="24"/>
          <w:lang w:val="en-US" w:eastAsia="es-ES"/>
        </w:rPr>
        <w:t>(Tang &amp; Visconti, 2021)</w:t>
      </w:r>
      <w:r w:rsidRPr="005F2AA1">
        <w:rPr>
          <w:rFonts w:ascii="Times New Roman" w:eastAsia="Times New Roman" w:hAnsi="Times New Roman" w:cs="Times New Roman"/>
          <w:bCs/>
          <w:sz w:val="24"/>
          <w:szCs w:val="24"/>
          <w:lang w:val="en-US" w:eastAsia="es-ES"/>
        </w:rPr>
        <w:fldChar w:fldCharType="end"/>
      </w:r>
      <w:r w:rsidRPr="005F2AA1">
        <w:rPr>
          <w:rFonts w:ascii="Times New Roman" w:eastAsia="Times New Roman" w:hAnsi="Times New Roman" w:cs="Times New Roman"/>
          <w:bCs/>
          <w:sz w:val="24"/>
          <w:szCs w:val="24"/>
          <w:lang w:val="en-US" w:eastAsia="es-ES"/>
        </w:rPr>
        <w:t xml:space="preserve">. Menendez </w:t>
      </w:r>
      <w:r w:rsidRPr="005F2AA1">
        <w:rPr>
          <w:rFonts w:ascii="Times New Roman" w:eastAsia="Times New Roman" w:hAnsi="Times New Roman" w:cs="Times New Roman"/>
          <w:bCs/>
          <w:sz w:val="24"/>
          <w:szCs w:val="24"/>
          <w:lang w:val="en-US" w:eastAsia="es-ES"/>
        </w:rPr>
        <w:fldChar w:fldCharType="begin" w:fldLock="1"/>
      </w:r>
      <w:r w:rsidR="002D0696">
        <w:rPr>
          <w:rFonts w:ascii="Times New Roman" w:eastAsia="Times New Roman" w:hAnsi="Times New Roman" w:cs="Times New Roman"/>
          <w:bCs/>
          <w:sz w:val="24"/>
          <w:szCs w:val="24"/>
          <w:lang w:val="en-US" w:eastAsia="es-ES"/>
        </w:rPr>
        <w:instrText>ADDIN CSL_CITATION {"citationItems":[{"id":"ITEM-1","itemData":{"ISSN":"0040-7496","abstract":"Global average surface temperature has increased by around 0.6 ºC during the past century and will continue to rise in the future. Understanding how these changes in climate have affected biological systems has attracted a vast research effort during the last two decades. Here I review the existing empirical evidence of how insects have responded to these changes in climate, especially to the increases in temperature. Evidence provided here indicates that insects are good indicators of current human-driven climate change. They have responded to warming in all the predicted ways, from changes in phenology and distribution, to undergoing evolutionary changes albeit at the population level. Insects have also provided examples of how biodiversity and community structure is affected by current climate change. However, there are still many unknowns in our understanding of the detrimental and beneficial effects of climate change to biological systems. Future research needs to consider other climatic factors, geographic and taxonomic bias and the effect of individual responses on species interaction.","author":[{"dropping-particle":"","family":"Menéndez","given":"Rosa","non-dropping-particle":"","parse-names":false,"suffix":""}],"container-title":"Tijdschrift voor Entomologie","id":"ITEM-1","issue":"2","issued":{"date-parts":[["2007"]]},"page":"355-365","title":"How are insects responding to global warming?","type":"article-journal","volume":"150"},"uris":["http://www.mendeley.com/documents/?uuid=a87b93a3-c64e-4785-8177-4fe48b061955"]}],"mendeley":{"formattedCitation":"(Menéndez, 2007)","plainTextFormattedCitation":"(Menéndez, 2007)","previouslyFormattedCitation":"(Menéndez, 2007)"},"properties":{"noteIndex":0},"schema":"https://github.com/citation-style-language/schema/raw/master/csl-citation.json"}</w:instrText>
      </w:r>
      <w:r w:rsidRPr="005F2AA1">
        <w:rPr>
          <w:rFonts w:ascii="Times New Roman" w:eastAsia="Times New Roman" w:hAnsi="Times New Roman" w:cs="Times New Roman"/>
          <w:bCs/>
          <w:sz w:val="24"/>
          <w:szCs w:val="24"/>
          <w:lang w:val="en-US" w:eastAsia="es-ES"/>
        </w:rPr>
        <w:fldChar w:fldCharType="separate"/>
      </w:r>
      <w:r w:rsidR="002A646B" w:rsidRPr="002A646B">
        <w:rPr>
          <w:rFonts w:ascii="Times New Roman" w:eastAsia="Times New Roman" w:hAnsi="Times New Roman" w:cs="Times New Roman"/>
          <w:bCs/>
          <w:noProof/>
          <w:sz w:val="24"/>
          <w:szCs w:val="24"/>
          <w:lang w:val="en-US" w:eastAsia="es-ES"/>
        </w:rPr>
        <w:t>(Menéndez, 2007)</w:t>
      </w:r>
      <w:r w:rsidRPr="005F2AA1">
        <w:rPr>
          <w:rFonts w:ascii="Times New Roman" w:eastAsia="Times New Roman" w:hAnsi="Times New Roman" w:cs="Times New Roman"/>
          <w:bCs/>
          <w:sz w:val="24"/>
          <w:szCs w:val="24"/>
          <w:lang w:val="en-US" w:eastAsia="es-ES"/>
        </w:rPr>
        <w:fldChar w:fldCharType="end"/>
      </w:r>
      <w:r w:rsidRPr="005F2AA1">
        <w:rPr>
          <w:rFonts w:ascii="Times New Roman" w:eastAsia="Times New Roman" w:hAnsi="Times New Roman" w:cs="Times New Roman"/>
          <w:bCs/>
          <w:sz w:val="24"/>
          <w:szCs w:val="24"/>
          <w:lang w:val="en-US" w:eastAsia="es-ES"/>
        </w:rPr>
        <w:t xml:space="preserve"> highlights that species responses to climate change depend on the flexibility of different life-history characteristics. In fact, </w:t>
      </w:r>
      <w:r w:rsidRPr="005F2AA1">
        <w:rPr>
          <w:rFonts w:ascii="Times New Roman" w:hAnsi="Times New Roman" w:cs="Times New Roman"/>
          <w:sz w:val="24"/>
          <w:szCs w:val="24"/>
          <w:lang w:val="en-US" w:eastAsia="en-US"/>
        </w:rPr>
        <w:t xml:space="preserve">lentic odonate species (those adapted to standing waters) experienced on average a northward range shifts of 115 km per decade, while lentic odonate species (adapted to running waters) did not change their range boundaries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{"citationItems":[{"id":"ITEM-1","itemData":{"DOI":"10.1111/geb.12004","ISSN":"1466822X","abstract":"Aim: We compared the effects of recent shifts of northern range boundaries of odonates adapted to either lentic (standing water) or lotic (running water) habitats in Europe. Lentic species are thought to have a higher dispersal propensity than lotic species because of the lower spatial and temporal persistence of lentic habitats on average. Hence, we expected shifts in the range boundaries particularly of lentic species. Location: Europe. Methods: Our analyses are based on odonate distribution maps from two field guides that present the European ranges of dragonflies and damselflies in 1988 and 2006. We categorized species according to their preference for lentic or lotic habitats, and then assigned each species to a southern or a northern group according to the centre of its distribution. Shifts in northern range boundaries were calculated as the average distance between the 10 northernmost grid cells in 1988 and 2006. Range boundary shifts were also analysed with regard to prevalence, phenology, body size and wing size. Results: Lentic species of the southern group expanded their range boundaries on average 115km northwards per decade, whereas lotic species of the southern group on average did not change their range boundaries. Northern lentic and lotic species showed no consistent trends in their changes in range boundaries. These results did not qualitatively change when we considered the effects of phylogeny, phenology, body size and wing size. Main conclusions: Our results support the hypothesis that species adapted to lentic habitats, which are assumed to be less persistent in time and space, disperse better than lotic species. © 2013 Blackwell Publishing.","author":[{"dropping-particle":"","family":"Grewe","given":"Yannic","non-dropping-particle":"","parse-names":false,"suffix":""},{"dropping-particle":"","family":"Hof","given":"Christian","non-dropping-particle":"","parse-names":false,"suffix":""},{"dropping-particle":"","family":"Dehling","given":"D. Matthias","non-dropping-particle":"","parse-names":false,"suffix":""},{"dropping-particle":"","family":"Brandl","given":"Roland","non-dropping-particle":"","parse-names":false,"suffix":""},{"dropping-particle":"","family":"Brändle","given":"Martin","non-dropping-particle":"","parse-names":false,"suffix":""}],"container-title":"Global Ecology and Biogeography","id":"ITEM-1","issue":"4","issued":{"date-parts":[["2013"]]},"page":"403-409","title":"Recent range shifts of European dragonflies provide support for an inverse relationship between habitat predictability and dispersal","type":"article-journal","volume":"22"},"uris":["http://www.mendeley.com/documents/?uuid=1f3a4992-d392-42a8-b659-079cc9eab9ef"]}],"mendeley":{"formattedCitation":"(Grewe &lt;i&gt;et al.&lt;/i&gt;, 2013)","plainTextFormattedCitation":"(Grewe et al., 2013)","previouslyFormattedCitation":"(Grewe &lt;i&gt;et al.&lt;/i&gt;, 2013)"},"properties":{"noteIndex":0},"schema":"https://github.com/citation-style-language/schema/raw/master/csl-citation.json"}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(Grewe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2013)</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w:t>
      </w:r>
    </w:p>
    <w:p w14:paraId="42E48AC4" w14:textId="5A5E5AD7" w:rsidR="00214CA3" w:rsidRPr="005F2AA1" w:rsidRDefault="00214CA3" w:rsidP="00214CA3">
      <w:pPr>
        <w:spacing w:after="240" w:line="276" w:lineRule="auto"/>
        <w:jc w:val="both"/>
        <w:rPr>
          <w:rFonts w:ascii="Times New Roman" w:hAnsi="Times New Roman" w:cs="Times New Roman"/>
          <w:sz w:val="24"/>
          <w:szCs w:val="24"/>
          <w:lang w:val="en-US" w:eastAsia="en-US"/>
        </w:rPr>
      </w:pPr>
      <w:r w:rsidRPr="005F2AA1">
        <w:rPr>
          <w:rFonts w:ascii="Times New Roman" w:hAnsi="Times New Roman" w:cs="Times New Roman"/>
          <w:sz w:val="24"/>
          <w:szCs w:val="24"/>
          <w:lang w:val="en-US" w:eastAsia="en-US"/>
        </w:rPr>
        <w:t xml:space="preserve">There is plenty of empirical evidence of the high prevalence of interspecific sexual interactions in both, damselflies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{"citationItems":[{"id":"ITEM-1","itemData":{"abstract":"Reproductive isolation is the defining characteristic of a biological species, and a common, but often untested prediction is a positive correlation between reproductive isolation and genetic divergence. Here, we test for this correlation in odonates, an order characterized by strong sexual selection. First, we measure reproductive isolation and genetic divergence in eight damselfly genera (30 species pairs) and test for a positive correlation. Second, we estimate the genetic threshold preventing hybrid formation and empirically test this threshold using wild populations of species within the Ischnura genus. Our results indicate a positive and strong correlation between reproductive isolation and genetic distance using both mitochondrial and nuclear genes cytochrome oxidase II (COII: r = 0.781 and 18S-28S: r = 0.658). Hybridization thresholds range from 0.43 to 1.78% for COII and 0.052-0.71% for 18S-28S, and both F1-hybrids and backcrosses were detected in wild populations of two pairs of Ischnura species with overlapping\nthresholds. Our study suggests that threshold values are suitable to identify species prone to hybridization and that positive isolation-divergence relationships are taxonomically widespread.","author":[{"dropping-particle":"","family":"Sánchez-Guillén","given":"R A","non-dropping-particle":"","parse-names":false,"suffix":""},{"dropping-particle":"","family":"Córdoba-Aguilar","given":"Alex","non-dropping-particle":"","parse-names":false,"suffix":""},{"dropping-particle":"","family":"Cordero-Rivera","given":"Adolfo","non-dropping-particle":"","parse-names":false,"suffix":""},{"dropping-particle":"","family":"Wellenreuther","given":"M","non-dropping-particle":"","parse-names":false,"suffix":""}],"container-title":"Journal of Evolutionary Biology","id":"ITEM-1","issue":"1","issued":{"date-parts":[["2014"]]},"page":"76-87","title":"Genetic divergence predicts reproductive isolation in damselflies","type":"article-journal","volume":"27"},"uris":["http://www.mendeley.com/documents/?uuid=9ea27e0c-8d56-43cb-b98b-a44cbce8fbf3"]}],"mendeley":{"formattedCitation":"(Sánchez-Guillén &lt;i&gt;et al.&lt;/i&gt;, 2014)","plainTextFormattedCitation":"(Sánchez-Guillén et al., 2014)","previouslyFormattedCitation":"(Sánchez-Guillén &lt;i&gt;et al.&lt;/i&gt;, 2014)"},"properties":{"noteIndex":0},"schema":"https://github.com/citation-style-language/schema/raw/master/csl-citation.json"}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(Sánchez-Guillén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2014)</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and dragonflies (see Supporting Information Table S1). Table S1 includes 256 sexual interactions clustered in seven categories: 1) sexual interaction, when species interact without physical contact; 2) tandem attempt, when he male attempts to grasp the female); 3) tandem formation, when tandem is formed; 4) mating, when male and female primary genitalia come into contact); oviposition, when the female involved in the heterospecific copulations lay eggs); 6) hybrids formation in nature, and 7) hybrids formation in the laboratory. Table S1 shows that interspecific sexual interactions happen frequently, and not only between species from the same genus (143 pairs of species involved in intragenic interactions), but also between species from different genera (49 pairs of species involved in intergenic interactions) and from different families (42 pairs of species involved in interfamily interactions). However, although intergenic and interfamily matings are common in both, damselflies and dragonflies, hybrids are only produced when interspecific matings take place between species of the same genus (intragenic) (Supporting Information Table S1 collets 45 hybridization cases between pairs of closely related species of both, damselflies (n=22) and dragonflies (n=23). In fact, when comparing genetic threshold of hybrids occurrence in damselflies (&lt;1.8%)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{"citationItems":[{"id":"ITEM-1","itemData":{"abstract":"Coyne, J. A. &amp; Orr, H. A. 2004 Speciation. Sunderland, MA: Sinauer Associates.","author":[{"dropping-particle":"","family":"Coyne","given":"J A &amp; Orr","non-dropping-particle":"","parse-names":false,"suffix":""}],"container-title":"Sunderland, MA: Sinauer Associates","id":"ITEM-1","issued":{"date-parts":[["2004"]]},"title":"Speciation","type":"article-journal"},"uris":["http://www.mendeley.com/documents/?uuid=ae9bebb4-1ff4-4261-8c40-3fd56df3d960"]},{"id":"ITEM-2","itemData":{"DOI":"10.1016/j.tree.2005.02.010","ISBN":"0169-5347","ISSN":"01695347","PMID":"16701374","abstract":"Hybridization between species is commonplace in plants, but is often seen as unnatural and unusual in animals. Here, I survey studies of natural interspecific hybridization in plants and a variety of animals. At least 25% of plant species and 10% of animal species, mostly the youngest species, are involved in hybridization and potential introgression with other species. Species in nature are often incompletely isolated for millions of years after their formation. Therefore, much evolution of eventual reproductive isolation can occur while nascent species are in gene-flow contact, in sympatry or parapatry, long after divergence begins. Although the relative importance of geographic isolation and gene flow in the origin of species is still unknown, many key processes involved in speciation, such as 'reinforcement' of post-mating isolation by the evolution of assortative mating, will have ample opportunity to occur in the presence of continuing gene flow. Today, DNA sequence data and other molecular methods are beginning to show that limited invasions of the genome are widespread, with potentially important consequences in evolutionary biology, speciation, biodiversity, and conservation. ?? 2005 Elsevier Ltd. All rights reserved.","author":[{"dropping-particle":"","family":"Mallet","given":"James","non-dropping-particle":"","parse-names":false,"suffix":""}],"container-title":"Trends in Ecology and Evolution","id":"ITEM-2","issue":"5","issued":{"date-parts":[["2005"]]},"page":"229-237","title":"Hybridization as an invasion of the genome","type":"article-journal","volume":"20"},"uris":["http://www.mendeley.com/documents/?uuid=cb2adfdd-cd39-4d8f-8ec3-9dd8606f244d"]},{"id":"ITEM-3","itemData":{"abstract":"Reproductive isolation is the defining characteristic of a biological species, and a common, but often untested prediction is a positive correlation between reproductive isolation and genetic divergence. Here, we test for this correlation in odonates, an order characterized by strong sexual selection. First, we measure reproductive isolation and genetic divergence in eight damselfly genera (30 species pairs) and test for a positive correlation. Second, we estimate the genetic threshold preventing hybrid formation and empirically test this threshold using wild populations of species within the Ischnura genus. Our results indicate a positive and strong correlation between reproductive isolation and genetic distance using both mitochondrial and nuclear genes cytochrome oxidase II (COII: r = 0.781 and 18S-28S: r = 0.658). Hybridization thresholds range from 0.43 to 1.78% for COII and 0.052-0.71% for 18S-28S, and both F1-hybrids and backcrosses were detected in wild populations of two pairs of Ischnura species with overlapping\nthresholds. Our study suggests that threshold values are suitable to identify species prone to hybridization and that positive isolation-divergence relationships are taxonomically widespread.","author":[{"dropping-particle":"","family":"Sánchez-Guillén","given":"R A","non-dropping-particle":"","parse-names":false,"suffix":""},{"dropping-particle":"","family":"Córdoba-Aguilar","given":"Alex","non-dropping-particle":"","parse-names":false,"suffix":""},{"dropping-particle":"","family":"Cordero-Rivera","given":"Adolfo","non-dropping-particle":"","parse-names":false,"suffix":""},{"dropping-particle":"","family":"Wellenreuther","given":"M","non-dropping-particle":"","parse-names":false,"suffix":""}],"container-title":"Journal of Evolutionary Biology","id":"ITEM-3","issue":"1","issued":{"date-parts":[["2014"]]},"page":"76-87","title":"Genetic divergence predicts reproductive isolation in damselflies","type":"article-journal","volume":"27"},"uris":["http://www.mendeley.com/documents/?uuid=9ea27e0c-8d56-43cb-b98b-a44cbce8fbf3"]}],"mendeley":{"formattedCitation":"(Coyne, 2004; Mallet, 2005; Sánchez-Guillén &lt;i&gt;et al.&lt;/i&gt;, 2014)","manualFormatting":"[18]","plainTextFormattedCitation":"(Coyne, 2004; Mallet, 2005; Sánchez-Guillén et al., 2014)","previouslyFormattedCitation":"(Coyne, 2004; Mallet, 2005; Sánchez-Guillén &lt;i&gt;et al.&lt;/i&gt;, 2014)"},"properties":{"noteIndex":0},"schema":"https://github.com/citation-style-language/schema/raw/master/csl-citation.json"}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Pr="005F2AA1">
        <w:rPr>
          <w:rFonts w:ascii="Times New Roman" w:hAnsi="Times New Roman" w:cs="Times New Roman"/>
          <w:noProof/>
          <w:sz w:val="24"/>
          <w:szCs w:val="24"/>
          <w:lang w:val="en-US" w:eastAsia="en-US"/>
        </w:rPr>
        <w:t>[18]</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with genetic threshold of hybrids occurrence in other insects such as Drosophila (5%)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{"citationItems":[{"id":"ITEM-1","itemData":{"abstract":"Coyne, J. A. &amp; Orr, H. A. 2004 Speciation. Sunderland, MA: Sinauer Associates.","author":[{"dropping-particle":"","family":"Coyne","given":"J A &amp; Orr","non-dropping-particle":"","parse-names":false,"suffix":""}],"container-title":"Sunderland, MA: Sinauer Associates","id":"ITEM-1","issued":{"date-parts":[["2004"]]},"title":"Speciation","type":"article-journal"},"uris":["http://www.mendeley.com/documents/?uuid=ae9bebb4-1ff4-4261-8c40-3fd56df3d960"]}],"mendeley":{"formattedCitation":"(Coyne, 2004)","plainTextFormattedCitation":"(Coyne, 2004)","previouslyFormattedCitation":"(Coyne, 2004)"},"properties":{"noteIndex":0},"schema":"https://github.com/citation-style-language/schema/raw/master/csl-citation.json"}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(Coyne, 2004)</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or Heliconious butterflies (2-6%)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{"citationItems":[{"id":"ITEM-1","itemData":{"DOI":"10.1016/j.tree.2005.02.010","ISBN":"0169-5347","ISSN":"01695347","PMID":"16701374","abstract":"Hybridization between species is commonplace in plants, but is often seen as unnatural and unusual in animals. Here, I survey studies of natural interspecific hybridization in plants and a variety of animals. At least 25% of plant species and 10% of animal species, mostly the youngest species, are involved in hybridization and potential introgression with other species. Species in nature are often incompletely isolated for millions of years after their formation. Therefore, much evolution of eventual reproductive isolation can occur while nascent species are in gene-flow contact, in sympatry or parapatry, long after divergence begins. Although the relative importance of geographic isolation and gene flow in the origin of species is still unknown, many key processes involved in speciation, such as 'reinforcement' of post-mating isolation by the evolution of assortative mating, will have ample opportunity to occur in the presence of continuing gene flow. Today, DNA sequence data and other molecular methods are beginning to show that limited invasions of the genome are widespread, with potentially important consequences in evolutionary biology, speciation, biodiversity, and conservation. ?? 2005 Elsevier Ltd. All rights reserved.","author":[{"dropping-particle":"","family":"Mallet","given":"James","non-dropping-particle":"","parse-names":false,"suffix":""}],"container-title":"Trends in Ecology and Evolution","id":"ITEM-1","issue":"5","issued":{"date-parts":[["2005"]]},"page":"229-237","title":"Hybridization as an invasion of the genome","type":"article-journal","volume":"20"},"uris":["http://www.mendeley.com/documents/?uuid=cb2adfdd-cd39-4d8f-8ec3-9dd8606f244d"]}],"mendeley":{"formattedCitation":"(Mallet, 2005)","plainTextFormattedCitation":"(Mallet, 2005)","previouslyFormattedCitation":"(Mallet, 2005)"},"properties":{"noteIndex":0},"schema":"https://github.com/citation-style-language/schema/raw/master/csl-citation.json"}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(Mallet, 2005)</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odonate hybrids are produced between more closely related species, i.e., odonates complete reproductive isolation earlier than other insects, probably because sexual selection is an important force involved in odonate speciation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{"citationItems":[{"id":"ITEM-1","itemData":{"DOI":"10.1111/eva.12269","ISSN":"17524571","PMID":"27087842","abstract":"Adaptive radiations have long served as living libraries to study the build-up of species richness; however, they do not provide good models for radiations that exhibit negligible adaptive disparity. Here, we review work on damselflies to argue that nonadaptive mechanisms were predominant in the radiation of this group and have driven species divergence through sexual selection arising from male–female mating interactions. Three damselfly genera (Calopteryx, Enallagma and Ischnura) are highlighted and the extent of (i) adaptive ecological divergence in niche use and (ii) nonadaptive differentiation in characters associated with reproduction (e.g. sexual morphology and behaviours) was evaluated. We demonstrate that species diversification in the genus Calopteryx is caused by nonadaptive divergence in coloration and behaviour affecting premating isolation, and structural differentiation in reproductive morphology affecting postmating isolation. Similarly, the vast majority of diversification events in the sister genera Enallagma and Ischnura are entirely driven by differentiation in genital structures used in species recognition. The finding that closely related species can show negligible ecological differences yet are completely reproductively isolated suggests that the evolution of reproductive isolation can be uncoupled from niche-based divergent natural selection, challenging traditional niche models of species coexistence.","author":[{"dropping-particle":"","family":"Wellenreuther","given":"Maren","non-dropping-particle":"","parse-names":false,"suffix":""},{"dropping-particle":"","family":"Sánchez-Guillén","given":"Rosa Ana RA","non-dropping-particle":"","parse-names":false,"suffix":""}],"container-title":"Evolutionary Applications","id":"ITEM-1","issue":"1","issued":{"date-parts":[["2015"]]},"page":"103-118","title":"Nonadaptive radiation in damselflies","type":"article-journal","volume":"9"},"uris":["http://www.mendeley.com/documents/?uuid=ceeba436-e277-4e7f-a7b3-d3d52e65b1d7"]}],"mendeley":{"formattedCitation":"(Wellenreuther &amp; Sánchez-Guillén, 2015)","plainTextFormattedCitation":"(Wellenreuther &amp; Sánchez-Guillén, 2015)","previouslyFormattedCitation":"(Wellenreuther &amp; Sánchez-Guillén, 2015)"},"properties":{"noteIndex":0},"schema":"https://github.com/citation-style-language/schema/raw/master/csl-citation.json"}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(Wellenreuther &amp; Sánchez-Guillén, 2015)</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However, although hybrids are not formed, one outcome could be the demographic decline of one species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{"citationItems":[{"id":"ITEM-1","itemData":{"DOI":"10.1111/brv.12204","ISSN":"1469185X","PMID":"26150047","abstract":"Range shifts can rapidly create new areas of geographic overlap between formerly allopatric taxa and evidence is accumulating that this can affect species persistence. We review the emerging literature on the short- and long-term consequences of these geographic range shifts. Specifically, we focus on the evolutionary consequences of novel species interactions in newly created sympatric areas by describing the potential (i) short-term processes acting on reproductive barriers between species and (ii) long-term consequences of range shifts on the stability of hybrid zones, introgression and ultimately speciation and extinction rates. Subsequently, we (iii) review the empirical literature on insects to evaluate which processes have been studied, and (iv) outline some areas that deserve increased attention in the future, namely the genomics of hybridisation and introgression, our ability to forecast range shifts and the impending threat from insect vectors and pests on biodiversity, human health and crop production. Our review shows that species interactions in de novo sympatric areas can be manifold, sometimes increasing and sometimes decreasing species diversity. A key issue that emerges is that climate-induced hybridisations in insects are much more widespread than anticipated and that rising temperatures and increased anthropogenic disturbances are accelerating the process of species mixing. The existing evidence only shows the tip of the iceberg and we are likely to see many more cases of species mixing following range shifts in the near future.","author":[{"dropping-particle":"","family":"Sánchez-Guillén","given":"Rosa","non-dropping-particle":"","parse-names":false,"suffix":""},{"dropping-particle":"","family":"Córdoba-Aguilar","given":"Alex","non-dropping-particle":"","parse-names":false,"suffix":""},{"dropping-particle":"","family":"Hansson","given":"Bengt","non-dropping-particle":"","parse-names":false,"suffix":""},{"dropping-particle":"","family":"Ott","given":"Jürgen","non-dropping-particle":"","parse-names":false,"suffix":""},{"dropping-particle":"","family":"Wellenreuther","given":"Maren","non-dropping-particle":"","parse-names":false,"suffix":""}],"container-title":"Biological Reviews","id":"ITEM-1","issue":"4","issued":{"date-parts":[["2016"]]},"page":"1050-1064","title":"Evolutionary consequences of climate-induced range shifts in insects","type":"article-journal","volume":"91"},"uris":["http://www.mendeley.com/documents/?uuid=81cea82d-7fcc-48fa-98e2-3c15b7403970"]}],"mendeley":{"formattedCitation":"(Sánchez-Guillén &lt;i&gt;et al.&lt;/i&gt;, 2016)","plainTextFormattedCitation":"(Sánchez-Guillén et al., 2016)","previouslyFormattedCitation":"(Sánchez-Guillén &lt;i&gt;et al.&lt;/i&gt;, 2016)"},"properties":{"noteIndex":0},"schema":"https://github.com/citation-style-language/schema/raw/master/csl-citation.json"}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(Sánchez-Guillén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2016)</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w:t>
      </w:r>
    </w:p>
    <w:p w14:paraId="35795AA2" w14:textId="2F71699F" w:rsidR="00AB027A" w:rsidRPr="005F2AA1" w:rsidRDefault="00AB027A" w:rsidP="00AB027A">
      <w:pPr>
        <w:spacing w:after="120" w:line="276" w:lineRule="auto"/>
        <w:jc w:val="both"/>
        <w:rPr>
          <w:rFonts w:ascii="Times New Roman" w:hAnsi="Times New Roman" w:cs="Times New Roman"/>
          <w:sz w:val="24"/>
          <w:szCs w:val="24"/>
          <w:lang w:val="en-US" w:eastAsia="en-US"/>
        </w:rPr>
      </w:pPr>
      <w:r w:rsidRPr="005F2AA1">
        <w:rPr>
          <w:rFonts w:ascii="Times New Roman" w:hAnsi="Times New Roman" w:cs="Times New Roman"/>
          <w:sz w:val="24"/>
          <w:szCs w:val="24"/>
          <w:lang w:val="en-US" w:eastAsia="en-US"/>
        </w:rPr>
        <w:t xml:space="preserve">Table 1 collects empirical evidence for different scenarios increasing [(unidirectional and bidirectional introgression, and reinforcement of reproductive isolation, including evidence of strengthening of reproductive isolation and of reproductive character displacement)] and decreasing (local extinction) genetic divergence and biodiversity </w:t>
      </w:r>
      <w:r w:rsidRPr="005F2AA1">
        <w:rPr>
          <w:rFonts w:ascii="Times New Roman" w:hAnsi="Times New Roman" w:cs="Times New Roman"/>
          <w:sz w:val="24"/>
          <w:szCs w:val="24"/>
          <w:lang w:val="en-US" w:eastAsia="en-US"/>
        </w:rPr>
        <w:lastRenderedPageBreak/>
        <w:t xml:space="preserve">during climate-induced range shifts in odonates. I found eight confirmed cases of hybridization, (mostly of unidirectional introgression, but also including reinforcement and local extinction of one parental species), involving European and Japanese odonate species experiencing climate-induced range shifts that can alter the equilibrium of the hybrid regions (sympatric or partially sympatric species). I included also six suspected cases of hybridization detected by Geiger et al.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Odonata","type":"article-journal","volume":"9"},"uris":["http://www.mendeley.com/documents/?uuid=2a7a69e1-1800-495a-be2e-afd4480a0a8a"]}],"mendeley":{"formattedCitation":"(Geiger &lt;i&gt;et al.&lt;/i&gt;, 2021)","plainTextFormattedCitation":"(Geiger et al., 2021)","previouslyFormattedCitation":"(Geiger &lt;i&gt;et al.&lt;/i&gt;, 2021)"},"properties":{"noteIndex":0},"schema":"https://github.com/citation-style-language/schema/raw/master/csl-citation.json"}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(Geiger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2021)</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of species experiencing climate-induced range shifts (Table 1). Geiger et al.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Odonata","type":"article-journal","volume":"9"},"uris":["http://www.mendeley.com/documents/?uuid=2a7a69e1-1800-495a-be2e-afd4480a0a8a"]}],"mendeley":{"formattedCitation":"(Geiger &lt;i&gt;et al.&lt;/i&gt;, 2021)","plainTextFormattedCitation":"(Geiger et al., 2021)","previouslyFormattedCitation":"(Geiger &lt;i&gt;et al.&lt;/i&gt;, 2021)"},"properties":{"noteIndex":0},"schema":"https://github.com/citation-style-language/schema/raw/master/csl-citation.json"}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(Geiger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2021)</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published a DNA barcode dataset including 103 Central European odonates of which, twelve species (six pairs of species) showed unambiguous identifications due to weak mitochondrial differentiation and partial haplotype sharing, that mostly was explained, by the authors, by recent divergence or possible introgressive hybridization. The increase of the overlapping ranges could alter the stablished equilibrium in the hybrid zone, putting these species are in a vulnerable situation. Additionally, I included another pair of species (in this case allopatric species) vulnerable to hybridization in case that species overlap their distribution. </w:t>
      </w:r>
    </w:p>
    <w:p w14:paraId="0B96BC5E" w14:textId="512FD64B" w:rsidR="00AB027A" w:rsidRPr="005F2AA1" w:rsidRDefault="00AB027A" w:rsidP="00AB027A">
      <w:pPr>
        <w:spacing w:after="120" w:line="276" w:lineRule="auto"/>
        <w:jc w:val="both"/>
        <w:rPr>
          <w:rFonts w:ascii="Times New Roman" w:hAnsi="Times New Roman" w:cs="Times New Roman"/>
          <w:sz w:val="24"/>
          <w:szCs w:val="24"/>
          <w:lang w:val="en-US" w:eastAsia="en-US"/>
        </w:rPr>
      </w:pPr>
      <w:r w:rsidRPr="005F2AA1">
        <w:rPr>
          <w:rFonts w:ascii="Times New Roman" w:hAnsi="Times New Roman" w:cs="Times New Roman"/>
          <w:sz w:val="24"/>
          <w:szCs w:val="24"/>
          <w:lang w:val="en-US" w:eastAsia="en-US"/>
        </w:rPr>
        <w:t xml:space="preserve">During range expansions founder effect and genetic drift decrease genetic diversity, but when the expanding species come into contact with a parapatric or allopatric sister species, the loss of genetic diversity can be counteracted by hybridization and introgression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{"citationItems":[{"id":"ITEM-1","itemData":{"DOI":"10.1098/rspb.2016.1329","ISSN":"14712954","PMID":"27683368","abstract":"Explaining the evolution of species geographical ranges is fundamental to understanding how biodiversity is distributed and maintained. The solution to this classic problem in ecology and evolution remains elusive: we still do not fully know how species geographical ranges evolve and what factors fuel range expansions. Resolving this problem is now more crucial than ever with increasing biodiversity loss, global change and movement of species by humans. Here, we describe and evaluate the hypothesis that hybridization between species can contribute to species range expansion. We discuss how such a process can occur and the empirical data that are needed to test this hypothesis. We also examine how species can expand into new environments via hybridization with a resident species, and yet remain distinct species. Generally, hybridization may play an underappreciated role in influencing the evolution of species ranges. Whether-and to what extent-hybridization has such an effect requires further study across more diverse taxa.","author":[{"dropping-particle":"","family":"Pfennig","given":"Karin S.","non-dropping-particle":"","parse-names":false,"suffix":""},{"dropping-particle":"","family":"Kelly","given":"Audrey L.","non-dropping-particle":"","parse-names":false,"suffix":""},{"dropping-particle":"","family":"Pierce","given":"Amanda A.","non-dropping-particle":"","parse-names":false,"suffix":""}],"container-title":"Proceedings. Biological sciences","id":"ITEM-1","issue":"1839","issued":{"date-parts":[["2016"]]},"page":"1329","title":"Hybridization as a facilitator of species range expansion","type":"article-journal","volume":"283"},"uris":["http://www.mendeley.com/documents/?uuid=965f8428-a0ba-4b95-a92c-cac67a8a397c"]}],"mendeley":{"formattedCitation":"(Pfennig, Kelly, &amp; Pierce, 2016)","plainTextFormattedCitation":"(Pfennig, Kelly, &amp; Pierce, 2016)","previouslyFormattedCitation":"(Pfennig, Kelly, &amp; Pierce, 2016)"},"properties":{"noteIndex":0},"schema":"https://github.com/citation-style-language/schema/raw/master/csl-citation.json"}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A646B" w:rsidRPr="002A646B">
        <w:rPr>
          <w:rFonts w:ascii="Times New Roman" w:hAnsi="Times New Roman" w:cs="Times New Roman"/>
          <w:noProof/>
          <w:sz w:val="24"/>
          <w:szCs w:val="24"/>
          <w:lang w:val="en-US" w:eastAsia="en-US"/>
        </w:rPr>
        <w:t>(Pfennig, Kelly, &amp; Pierce, 2016)</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The damselfly </w:t>
      </w:r>
      <w:r w:rsidRPr="005F2AA1">
        <w:rPr>
          <w:rFonts w:ascii="Times New Roman" w:hAnsi="Times New Roman" w:cs="Times New Roman"/>
          <w:i/>
          <w:iCs/>
          <w:sz w:val="24"/>
          <w:szCs w:val="24"/>
          <w:lang w:val="en-US" w:eastAsia="en-US"/>
        </w:rPr>
        <w:t>Ischnura elegans</w:t>
      </w:r>
      <w:r w:rsidRPr="005F2AA1">
        <w:rPr>
          <w:rFonts w:ascii="Times New Roman" w:hAnsi="Times New Roman" w:cs="Times New Roman"/>
          <w:sz w:val="24"/>
          <w:szCs w:val="24"/>
          <w:lang w:val="en-US" w:eastAsia="en-US"/>
        </w:rPr>
        <w:t xml:space="preserve">, which has drastically expanded its distribution in Spain in the last 20 years, is an example in damselflies, on how genetic diversity is counteracted by introgression with its sister species, </w:t>
      </w:r>
      <w:r w:rsidRPr="005F2AA1">
        <w:rPr>
          <w:rFonts w:ascii="Times New Roman" w:hAnsi="Times New Roman" w:cs="Times New Roman"/>
          <w:i/>
          <w:iCs/>
          <w:sz w:val="24"/>
          <w:szCs w:val="24"/>
          <w:lang w:val="en-US" w:eastAsia="en-US"/>
        </w:rPr>
        <w:t>Ischnura graellsii</w:t>
      </w:r>
      <w:r w:rsidRPr="005F2AA1">
        <w:rPr>
          <w:rFonts w:ascii="Times New Roman" w:hAnsi="Times New Roman" w:cs="Times New Roman"/>
          <w:sz w:val="24"/>
          <w:szCs w:val="24"/>
          <w:lang w:val="en-US" w:eastAsia="en-US"/>
        </w:rPr>
        <w:t xml:space="preserve">. In fact, both, genetic divergence and genetic differentiation of </w:t>
      </w:r>
      <w:r w:rsidRPr="005F2AA1">
        <w:rPr>
          <w:rFonts w:ascii="Times New Roman" w:hAnsi="Times New Roman" w:cs="Times New Roman"/>
          <w:i/>
          <w:iCs/>
          <w:sz w:val="24"/>
          <w:szCs w:val="24"/>
          <w:lang w:val="en-US" w:eastAsia="en-US"/>
        </w:rPr>
        <w:t>I. elegans</w:t>
      </w:r>
      <w:r w:rsidRPr="005F2AA1">
        <w:rPr>
          <w:rFonts w:ascii="Times New Roman" w:hAnsi="Times New Roman" w:cs="Times New Roman"/>
          <w:sz w:val="24"/>
          <w:szCs w:val="24"/>
          <w:lang w:val="en-US" w:eastAsia="en-US"/>
        </w:rPr>
        <w:t xml:space="preserve"> populations from the north-western Spanish hybrid region were higher than in allopatric populations of </w:t>
      </w:r>
      <w:r w:rsidRPr="005F2AA1">
        <w:rPr>
          <w:rFonts w:ascii="Times New Roman" w:hAnsi="Times New Roman" w:cs="Times New Roman"/>
          <w:i/>
          <w:iCs/>
          <w:sz w:val="24"/>
          <w:szCs w:val="24"/>
          <w:lang w:val="en-US" w:eastAsia="en-US"/>
        </w:rPr>
        <w:t>I. elegans</w:t>
      </w:r>
      <w:r w:rsidRPr="005F2AA1">
        <w:rPr>
          <w:rFonts w:ascii="Times New Roman" w:hAnsi="Times New Roman" w:cs="Times New Roman"/>
          <w:sz w:val="24"/>
          <w:szCs w:val="24"/>
          <w:lang w:val="en-US" w:eastAsia="en-US"/>
        </w:rPr>
        <w:t xml:space="preserve"> from France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{"citationItems":[{"id":"ITEM-1","itemData":{"DOI":"10.1186/1471-2148-11-210","ISBN":"1471-2148 (Electronic)\\r1471-2148 (Linking)","ISSN":"1471-2148","PMID":"21767355","abstract":"Studying contemporary hybridization increases our understanding of introgression, adaptation and, ultimately, speciation. The sister species Ischnura elegans and I. graellsii (Odonata: Coenagrionidae) are ecologically, morphologically and genetically similar and hybridize. Recently, I. elegans has colonized northern Spain, creating a broad sympatric region with I. graellsii. Here, we review the distribution of both species in Iberia and evaluate the degree of introgression of I. graellsii into I. elegans using six microsatellite markers (442 individuals from 26 populations) and five mitochondrial genes in sympatric and allopatric localities. Furthermore, we quantify the effect of hybridization on the frequencies of the genetically controlled colour polymorphism in females of both species.","author":[{"dropping-particle":"","family":"Sánchez-Guillén","given":"","non-dropping-particle":"","parse-names":false,"suffix":""},{"dropping-particle":"","family":"Wellenreuther","given":"Maren","non-dropping-particle":"","parse-names":false,"suffix":""},{"dropping-particle":"","family":"Cordero-Rivera","given":"Adolfo","non-dropping-particle":"","parse-names":false,"suffix":""},{"dropping-particle":"","family":"Hansson","given":"Bengt","non-dropping-particle":"","parse-names":false,"suffix":""}],"container-title":"BMC evolutionary biology","id":"ITEM-1","issue":"1","issued":{"date-parts":[["2011"]]},"page":"210","title":"Introgression and rapid species turnover in sympatric damselflies.","type":"article-journal","volume":"11"},"uris":["http://www.mendeley.com/documents/?uuid=baaddd38-6dc5-450b-a054-8b51bec8341d"]},{"id":"ITEM-2","itemData":{"DOI":"10.1002/ece3.4024","ISSN":"20457758","author":[{"dropping-particle":"","family":"Wellenreuther","given":"Maren","non-dropping-particle":"","parse-names":false,"suffix":""},{"dropping-particle":"","family":"Muñoz","given":"Jesús","non-dropping-particle":"","parse-names":false,"suffix":""},{"dropping-particle":"","family":"Chávez-Ríos","given":"Jesús R.","non-dropping-particle":"","parse-names":false,"suffix":""},{"dropping-particle":"","family":"Hansson","given":"Bengt","non-dropping-particle":"","parse-names":false,"suffix":""},{"dropping-particle":"","family":"Cordero-Rivera","given":"Adolfo","non-dropping-particle":"","parse-names":false,"suffix":""},{"dropping-particle":"","family":"Sánchez-Guillén","given":"Rosa A.","non-dropping-particle":"","parse-names":false,"suffix":""}],"container-title":"Ecology and Evolution","id":"ITEM-2","issue":"10","issued":{"date-parts":[["2018"]]},"page":"4793-4806","title":"Molecular and ecological signatures of an expanding hybrid zone","type":"article-journal","volume":"8"},"uris":["http://www.mendeley.com/documents/?uuid=d6272c6c-d678-4dc7-971b-a11a733a0a99"]}],"mendeley":{"formattedCitation":"(Sánchez-Guillén &lt;i&gt;et al.&lt;/i&gt;, 2011a; Wellenreuther &lt;i&gt;et al.&lt;/i&gt;, 2018)","plainTextFormattedCitation":"(Sánchez-Guillén et al., 2011a; Wellenreuther et al., 2018)","previouslyFormattedCitation":"(Sánchez-Guillén &lt;i&gt;et al.&lt;/i&gt;, 2011a; Wellenreuther &lt;i&gt;et al.&lt;/i&gt;, 2018)"},"properties":{"noteIndex":0},"schema":"https://github.com/citation-style-language/schema/raw/master/csl-citation.json"}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(Sánchez-Guillén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xml:space="preserve">, 2011a; Wellenreuther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2018)</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However, the advantage of the expanding species is a disadvantage for the autochthonous species. </w:t>
      </w:r>
      <w:r w:rsidRPr="005F2AA1">
        <w:rPr>
          <w:rFonts w:ascii="Times New Roman" w:hAnsi="Times New Roman" w:cs="Times New Roman"/>
          <w:i/>
          <w:iCs/>
          <w:sz w:val="24"/>
          <w:szCs w:val="24"/>
          <w:lang w:val="en-US" w:eastAsia="en-US"/>
        </w:rPr>
        <w:t>Ischnura graellsii,</w:t>
      </w:r>
      <w:r w:rsidRPr="005F2AA1">
        <w:rPr>
          <w:rFonts w:ascii="Times New Roman" w:hAnsi="Times New Roman" w:cs="Times New Roman"/>
          <w:sz w:val="24"/>
          <w:szCs w:val="24"/>
          <w:lang w:val="en-US" w:eastAsia="en-US"/>
        </w:rPr>
        <w:t xml:space="preserve"> which is a endemism from the Iberian Peninsula</w:t>
      </w:r>
      <w:r w:rsidRPr="005F2AA1">
        <w:rPr>
          <w:rFonts w:ascii="Times New Roman" w:hAnsi="Times New Roman" w:cs="Times New Roman"/>
          <w:i/>
          <w:iCs/>
          <w:sz w:val="24"/>
          <w:szCs w:val="24"/>
          <w:lang w:val="en-US" w:eastAsia="en-US"/>
        </w:rPr>
        <w:t>,</w:t>
      </w:r>
      <w:r w:rsidRPr="005F2AA1">
        <w:rPr>
          <w:rFonts w:ascii="Times New Roman" w:hAnsi="Times New Roman" w:cs="Times New Roman"/>
          <w:sz w:val="24"/>
          <w:szCs w:val="24"/>
          <w:lang w:val="en-US" w:eastAsia="en-US"/>
        </w:rPr>
        <w:t xml:space="preserve"> is experimenting local extinction in most of the localities occupied by </w:t>
      </w:r>
      <w:r w:rsidRPr="005F2AA1">
        <w:rPr>
          <w:rFonts w:ascii="Times New Roman" w:hAnsi="Times New Roman" w:cs="Times New Roman"/>
          <w:i/>
          <w:iCs/>
          <w:sz w:val="24"/>
          <w:szCs w:val="24"/>
          <w:lang w:val="en-US" w:eastAsia="en-US"/>
        </w:rPr>
        <w:t>I. elegans</w:t>
      </w:r>
      <w:r w:rsidRPr="005F2AA1">
        <w:rPr>
          <w:rFonts w:ascii="Times New Roman" w:hAnsi="Times New Roman" w:cs="Times New Roman"/>
          <w:sz w:val="24"/>
          <w:szCs w:val="24"/>
          <w:lang w:val="en-US" w:eastAsia="en-US"/>
        </w:rPr>
        <w:t xml:space="preserve"> </w:t>
      </w:r>
      <w:r w:rsidRPr="005F2AA1">
        <w:rPr>
          <w:rFonts w:ascii="Times New Roman" w:hAnsi="Times New Roman" w:cs="Times New Roman"/>
          <w:sz w:val="24"/>
          <w:szCs w:val="24"/>
          <w:lang w:val="en-US" w:eastAsia="en-US"/>
        </w:rPr>
        <w:fldChar w:fldCharType="begin" w:fldLock="1"/>
      </w:r>
      <w:r w:rsidR="002D0696">
        <w:rPr>
          <w:rFonts w:ascii="Times New Roman" w:hAnsi="Times New Roman" w:cs="Times New Roman"/>
          <w:sz w:val="24"/>
          <w:szCs w:val="24"/>
          <w:lang w:val="en-US" w:eastAsia="en-US"/>
        </w:rPr>
        <w:instrText>ADDIN CSL_CITATION {"citationItems":[{"id":"ITEM-1","itemData":{"DOI":"10.1186/1471-2148-11-210","ISBN":"1471-2148 (Electronic)\\r1471-2148 (Linking)","ISSN":"1471-2148","PMID":"21767355","abstract":"Studying contemporary hybridization increases our understanding of introgression, adaptation and, ultimately, speciation. The sister species Ischnura elegans and I. graellsii (Odonata: Coenagrionidae) are ecologically, morphologically and genetically similar and hybridize. Recently, I. elegans has colonized northern Spain, creating a broad sympatric region with I. graellsii. Here, we review the distribution of both species in Iberia and evaluate the degree of introgression of I. graellsii into I. elegans using six microsatellite markers (442 individuals from 26 populations) and five mitochondrial genes in sympatric and allopatric localities. Furthermore, we quantify the effect of hybridization on the frequencies of the genetically controlled colour polymorphism in females of both species.","author":[{"dropping-particle":"","family":"Sánchez-Guillén","given":"","non-dropping-particle":"","parse-names":false,"suffix":""},{"dropping-particle":"","family":"Wellenreuther","given":"Maren","non-dropping-particle":"","parse-names":false,"suffix":""},{"dropping-particle":"","family":"Cordero-Rivera","given":"Adolfo","non-dropping-particle":"","parse-names":false,"suffix":""},{"dropping-particle":"","family":"Hansson","given":"Bengt","non-dropping-particle":"","parse-names":false,"suffix":""}],"container-title":"BMC evolutionary biology","id":"ITEM-1","issue":"1","issued":{"date-parts":[["2011"]]},"page":"210","title":"Introgression and rapid species turnover in sympatric damselflies.","type":"article-journal","volume":"11"},"uris":["http://www.mendeley.com/documents/?uuid=baaddd38-6dc5-450b-a054-8b51bec8341d"]},{"id":"ITEM-2","itemData":{"DOI":"10.1002/ece3.4024","ISSN":"20457758","author":[{"dropping-particle":"","family":"Wellenreuther","given":"Maren","non-dropping-particle":"","parse-names":false,"suffix":""},{"dropping-particle":"","family":"Muñoz","given":"Jesús","non-dropping-particle":"","parse-names":false,"suffix":""},{"dropping-particle":"","family":"Chávez-Ríos","given":"Jesús R.","non-dropping-particle":"","parse-names":false,"suffix":""},{"dropping-particle":"","family":"Hansson","given":"Bengt","non-dropping-particle":"","parse-names":false,"suffix":""},{"dropping-particle":"","family":"Cordero-Rivera","given":"Adolfo","non-dropping-particle":"","parse-names":false,"suffix":""},{"dropping-particle":"","family":"Sánchez-Guillén","given":"Rosa A.","non-dropping-particle":"","parse-names":false,"suffix":""}],"container-title":"Ecology and Evolution","id":"ITEM-2","issue":"10","issued":{"date-parts":[["2018"]]},"page":"4793-4806","title":"Molecular and ecological signatures of an expanding hybrid zone","type":"article-journal","volume":"8"},"uris":["http://www.mendeley.com/documents/?uuid=d6272c6c-d678-4dc7-971b-a11a733a0a99"]}],"mendeley":{"formattedCitation":"(Sánchez-Guillén &lt;i&gt;et al.&lt;/i&gt;, 2011a; Wellenreuther &lt;i&gt;et al.&lt;/i&gt;, 2018)","plainTextFormattedCitation":"(Sánchez-Guillén et al., 2011a; Wellenreuther et al., 2018)","previouslyFormattedCitation":"(Sánchez-Guillén &lt;i&gt;et al.&lt;/i&gt;, 2011a; Wellenreuther &lt;i&gt;et al.&lt;/i&gt;, 2018)"},"properties":{"noteIndex":0},"schema":"https://github.com/citation-style-language/schema/raw/master/csl-citation.json"}</w:instrText>
      </w:r>
      <w:r w:rsidRPr="005F2AA1">
        <w:rPr>
          <w:rFonts w:ascii="Times New Roman" w:hAnsi="Times New Roman" w:cs="Times New Roman"/>
          <w:sz w:val="24"/>
          <w:szCs w:val="24"/>
          <w:lang w:val="en-US" w:eastAsia="en-US"/>
        </w:rPr>
        <w:fldChar w:fldCharType="separate"/>
      </w:r>
      <w:r w:rsidR="002D0696" w:rsidRPr="002D0696">
        <w:rPr>
          <w:rFonts w:ascii="Times New Roman" w:hAnsi="Times New Roman" w:cs="Times New Roman"/>
          <w:noProof/>
          <w:sz w:val="24"/>
          <w:szCs w:val="24"/>
          <w:lang w:val="en-US" w:eastAsia="en-US"/>
        </w:rPr>
        <w:t xml:space="preserve">(Sánchez-Guillén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xml:space="preserve">, 2011a; Wellenreuther </w:t>
      </w:r>
      <w:r w:rsidR="002D0696" w:rsidRPr="002D0696">
        <w:rPr>
          <w:rFonts w:ascii="Times New Roman" w:hAnsi="Times New Roman" w:cs="Times New Roman"/>
          <w:i/>
          <w:noProof/>
          <w:sz w:val="24"/>
          <w:szCs w:val="24"/>
          <w:lang w:val="en-US" w:eastAsia="en-US"/>
        </w:rPr>
        <w:t>et al.</w:t>
      </w:r>
      <w:r w:rsidR="002D0696" w:rsidRPr="002D0696">
        <w:rPr>
          <w:rFonts w:ascii="Times New Roman" w:hAnsi="Times New Roman" w:cs="Times New Roman"/>
          <w:noProof/>
          <w:sz w:val="24"/>
          <w:szCs w:val="24"/>
          <w:lang w:val="en-US" w:eastAsia="en-US"/>
        </w:rPr>
        <w:t>, 2018)</w:t>
      </w:r>
      <w:r w:rsidRPr="005F2AA1">
        <w:rPr>
          <w:rFonts w:ascii="Times New Roman" w:hAnsi="Times New Roman" w:cs="Times New Roman"/>
          <w:sz w:val="24"/>
          <w:szCs w:val="24"/>
          <w:lang w:val="en-US" w:eastAsia="en-US"/>
        </w:rPr>
        <w:fldChar w:fldCharType="end"/>
      </w:r>
      <w:r w:rsidRPr="005F2AA1">
        <w:rPr>
          <w:rFonts w:ascii="Times New Roman" w:hAnsi="Times New Roman" w:cs="Times New Roman"/>
          <w:sz w:val="24"/>
          <w:szCs w:val="24"/>
          <w:lang w:val="en-US" w:eastAsia="en-US"/>
        </w:rPr>
        <w:t xml:space="preserve">. </w:t>
      </w:r>
      <w:r w:rsidRPr="005F2AA1">
        <w:rPr>
          <w:rFonts w:ascii="Times New Roman" w:eastAsia="Times New Roman" w:hAnsi="Times New Roman" w:cs="Times New Roman"/>
          <w:sz w:val="24"/>
          <w:szCs w:val="24"/>
          <w:lang w:val="en-US" w:eastAsia="es-ES"/>
        </w:rPr>
        <w:t xml:space="preserve">Another well studied example of </w:t>
      </w:r>
      <w:r w:rsidRPr="005F2AA1">
        <w:rPr>
          <w:rFonts w:ascii="Times New Roman" w:hAnsi="Times New Roman" w:cs="Times New Roman"/>
          <w:sz w:val="24"/>
          <w:szCs w:val="24"/>
          <w:lang w:val="en-US" w:eastAsia="en-US"/>
        </w:rPr>
        <w:t>hybridization and introgression</w:t>
      </w:r>
      <w:r w:rsidRPr="005F2AA1">
        <w:rPr>
          <w:rFonts w:ascii="Times New Roman" w:eastAsia="Times New Roman" w:hAnsi="Times New Roman" w:cs="Times New Roman"/>
          <w:sz w:val="24"/>
          <w:szCs w:val="24"/>
          <w:lang w:val="en-US" w:eastAsia="es-ES"/>
        </w:rPr>
        <w:t xml:space="preserve"> is between </w:t>
      </w:r>
      <w:r w:rsidRPr="005F2AA1">
        <w:rPr>
          <w:rFonts w:ascii="Times New Roman" w:eastAsia="Times New Roman" w:hAnsi="Times New Roman" w:cs="Times New Roman"/>
          <w:i/>
          <w:iCs/>
          <w:sz w:val="24"/>
          <w:szCs w:val="24"/>
          <w:lang w:val="en-US" w:eastAsia="es-ES"/>
        </w:rPr>
        <w:t>Cordulegaster boltonii</w:t>
      </w:r>
      <w:r w:rsidRPr="005F2AA1">
        <w:rPr>
          <w:rFonts w:ascii="Times New Roman" w:eastAsia="Times New Roman" w:hAnsi="Times New Roman" w:cs="Times New Roman"/>
          <w:sz w:val="24"/>
          <w:szCs w:val="24"/>
          <w:lang w:val="en-US" w:eastAsia="es-ES"/>
        </w:rPr>
        <w:t xml:space="preserve"> and </w:t>
      </w:r>
      <w:r w:rsidRPr="005F2AA1">
        <w:rPr>
          <w:rFonts w:ascii="Times New Roman" w:eastAsia="Times New Roman" w:hAnsi="Times New Roman" w:cs="Times New Roman"/>
          <w:i/>
          <w:iCs/>
          <w:sz w:val="24"/>
          <w:szCs w:val="24"/>
          <w:lang w:val="en-US" w:eastAsia="es-ES"/>
        </w:rPr>
        <w:t xml:space="preserve">C. trinacriae. </w:t>
      </w:r>
      <w:r w:rsidRPr="005F2AA1">
        <w:rPr>
          <w:rFonts w:ascii="Times New Roman" w:eastAsia="Times New Roman" w:hAnsi="Times New Roman" w:cs="Times New Roman"/>
          <w:sz w:val="24"/>
          <w:szCs w:val="24"/>
          <w:lang w:val="en-US" w:eastAsia="es-ES"/>
        </w:rPr>
        <w:t>These</w:t>
      </w:r>
      <w:r w:rsidRPr="005F2AA1">
        <w:rPr>
          <w:rFonts w:ascii="Times New Roman" w:eastAsia="Times New Roman" w:hAnsi="Times New Roman" w:cs="Times New Roman"/>
          <w:i/>
          <w:iCs/>
          <w:sz w:val="24"/>
          <w:szCs w:val="24"/>
          <w:lang w:val="en-US" w:eastAsia="es-ES"/>
        </w:rPr>
        <w:t xml:space="preserve"> </w:t>
      </w:r>
      <w:r w:rsidRPr="005F2AA1">
        <w:rPr>
          <w:rFonts w:ascii="Times New Roman" w:eastAsia="Times New Roman" w:hAnsi="Times New Roman" w:cs="Times New Roman"/>
          <w:sz w:val="24"/>
          <w:szCs w:val="24"/>
          <w:lang w:val="en-US" w:eastAsia="es-ES"/>
        </w:rPr>
        <w:t xml:space="preserve">two sister dragonflies are increasing their overlapping range in central Italy by the northern shift of </w:t>
      </w:r>
      <w:r w:rsidRPr="005F2AA1">
        <w:rPr>
          <w:rFonts w:ascii="Times New Roman" w:eastAsia="Times New Roman" w:hAnsi="Times New Roman" w:cs="Times New Roman"/>
          <w:i/>
          <w:iCs/>
          <w:sz w:val="24"/>
          <w:szCs w:val="24"/>
          <w:lang w:val="en-US" w:eastAsia="es-ES"/>
        </w:rPr>
        <w:t>C. trinacriae</w:t>
      </w:r>
      <w:r w:rsidRPr="005F2AA1">
        <w:rPr>
          <w:rFonts w:ascii="Times New Roman" w:eastAsia="Times New Roman" w:hAnsi="Times New Roman" w:cs="Times New Roman"/>
          <w:sz w:val="24"/>
          <w:szCs w:val="24"/>
          <w:lang w:val="en-US" w:eastAsia="es-ES"/>
        </w:rPr>
        <w:t xml:space="preserve">. In the sympatric region they hybridize with the unidirectional introgression of genes from the </w:t>
      </w:r>
      <w:r w:rsidRPr="005F2AA1">
        <w:rPr>
          <w:rFonts w:ascii="Times New Roman" w:hAnsi="Times New Roman" w:cs="Times New Roman"/>
          <w:sz w:val="24"/>
          <w:szCs w:val="24"/>
          <w:lang w:val="en-US" w:eastAsia="en-US"/>
        </w:rPr>
        <w:t>autochthonous</w:t>
      </w:r>
      <w:r w:rsidRPr="005F2AA1">
        <w:rPr>
          <w:rFonts w:ascii="Times New Roman" w:eastAsia="Times New Roman" w:hAnsi="Times New Roman" w:cs="Times New Roman"/>
          <w:sz w:val="24"/>
          <w:szCs w:val="24"/>
          <w:lang w:val="en-US" w:eastAsia="es-ES"/>
        </w:rPr>
        <w:t xml:space="preserve"> </w:t>
      </w:r>
      <w:r w:rsidRPr="005F2AA1">
        <w:rPr>
          <w:rFonts w:ascii="Times New Roman" w:eastAsia="Times New Roman" w:hAnsi="Times New Roman" w:cs="Times New Roman"/>
          <w:i/>
          <w:iCs/>
          <w:sz w:val="24"/>
          <w:szCs w:val="24"/>
          <w:lang w:val="en-US" w:eastAsia="es-ES"/>
        </w:rPr>
        <w:t xml:space="preserve">C. boltonii </w:t>
      </w:r>
      <w:r w:rsidRPr="005F2AA1">
        <w:rPr>
          <w:rFonts w:ascii="Times New Roman" w:eastAsia="Times New Roman" w:hAnsi="Times New Roman" w:cs="Times New Roman"/>
          <w:sz w:val="24"/>
          <w:szCs w:val="24"/>
          <w:lang w:val="en-US" w:eastAsia="es-ES"/>
        </w:rPr>
        <w:t>into the expanding</w:t>
      </w:r>
      <w:r w:rsidRPr="005F2AA1">
        <w:rPr>
          <w:rFonts w:ascii="Times New Roman" w:eastAsia="Times New Roman" w:hAnsi="Times New Roman" w:cs="Times New Roman"/>
          <w:i/>
          <w:iCs/>
          <w:sz w:val="24"/>
          <w:szCs w:val="24"/>
          <w:lang w:val="en-US" w:eastAsia="es-ES"/>
        </w:rPr>
        <w:t xml:space="preserve"> C. trinacriae</w:t>
      </w:r>
      <w:r w:rsidRPr="005F2AA1">
        <w:rPr>
          <w:rFonts w:ascii="Times New Roman" w:eastAsia="Times New Roman" w:hAnsi="Times New Roman" w:cs="Times New Roman"/>
          <w:sz w:val="24"/>
          <w:szCs w:val="24"/>
          <w:lang w:val="en-US" w:eastAsia="es-ES"/>
        </w:rPr>
        <w:t xml:space="preserve"> </w:t>
      </w:r>
      <w:r w:rsidRPr="005F2AA1">
        <w:rPr>
          <w:rFonts w:ascii="Times New Roman" w:eastAsia="Times New Roman" w:hAnsi="Times New Roman" w:cs="Times New Roman"/>
          <w:sz w:val="24"/>
          <w:szCs w:val="24"/>
          <w:lang w:val="en-US" w:eastAsia="es-ES"/>
        </w:rPr>
        <w:fldChar w:fldCharType="begin" w:fldLock="1"/>
      </w:r>
      <w:r w:rsidR="002D0696">
        <w:rPr>
          <w:rFonts w:ascii="Times New Roman" w:eastAsia="Times New Roman" w:hAnsi="Times New Roman" w:cs="Times New Roman"/>
          <w:sz w:val="24"/>
          <w:szCs w:val="24"/>
          <w:lang w:val="en-US" w:eastAsia="es-ES"/>
        </w:rPr>
        <w:instrText>ADDIN CSL_CITATION {"citationItems":[{"id":"ITEM-1","itemData":{"DOI":"10.1002/ece3.4368","ISSN":"20457758","abstract":"Two Cordulegaster dragonflies present in Italy, the Palaearctic and northern distributed Cordulegaster boltonii and the endemic to the south of the peninsula Cordulegaster trinacriae, meet in central Italy and give rise to individuals of intermediate morphology. By means of mitochondrial and nuclear markers and of Geometric Morphometrics applied to sexual appendages, we defined i) the geographical boundaries between the two species in Italy and ii) we determined the presence, the extent, and the genetic characteristics of the hybridization. Genetic data evidenced asymmetric hybridization with the males of C. trinacriae able to mate both interspecifically and intraspecifically. The results contrast with expectations under neutral gene introgression and sexual selection. This data, along with the morphological evidence of significant differences in size and shape of sexual appendages between the males of the two species, seem indicative of the role of mechanical constraints in intraspecific matings. The origin of the two species is dated about to 1.32 Mya and the hybridization resulted related to range expansion of the two species after Last Glacial Maximum and this led to the secondary contact between the two taxa in central Italy. At last, our results indicate that the range of C. trinacriae, a threatened and protected species, has been moving northward probably driven by climate changes. As a result, the latter species is currently intruding into the range of C. boltonii. The hybrid area is quite extended and the hybrids seem well adapted to the environment. From a conservation point of view, even if C. trinacriae has a strong genetic identity, the discovery of hybridization between the two species should be considered in a future species management.","author":[{"dropping-particle":"","family":"Solano","given":"Emanuela","non-dropping-particle":"","parse-names":false,"suffix":""},{"dropping-particle":"","family":"Hardersen","given":"Sönke","non-dropping-particle":"","parse-names":false,"suffix":""},{"dropping-particle":"","family":"Audisio","given":"Paolo","non-dropping-particle":"","parse-names":false,"suffix":""},{"dropping-particle":"","family":"Amorosi","given":"Valentina","non-dropping-particle":"","parse-names":false,"suffix":""},{"dropping-particle":"","family":"Senczuk","given":"Gabriele","non-dropping-particle":"","parse-names":false,"suffix":""},{"dropping-particle":"","family":"Antonini","given":"Gloria","non-dropping-particle":"","parse-names":false,"suffix":""}],"container-title":"Ecology and Evolution","id":"ITEM-1","issue":"19","issued":{"date-parts":[["2018"]]},"page":"9657-9671","title":"Asymmetric hybridization in Cordulegaster (Odonata: Cordulegastridae): Secondary postglacial contact and the possible role of mechanical constraints","type":"article-journal","volume":"8"},"uris":["http://www.mendeley.com/documents/?uuid=89a65787-4b04-4af7-9522-ece30f5d88b1"]}],"mendeley":{"formattedCitation":"(Solano &lt;i&gt;et al.&lt;/i&gt;, 2018)","plainTextFormattedCitation":"(Solano et al., 2018)","previouslyFormattedCitation":"(Solano &lt;i&gt;et al.&lt;/i&gt;, 2018)"},"properties":{"noteIndex":0},"schema":"https://github.com/citation-style-language/schema/raw/master/csl-citation.json"}</w:instrText>
      </w:r>
      <w:r w:rsidRPr="005F2AA1">
        <w:rPr>
          <w:rFonts w:ascii="Times New Roman" w:eastAsia="Times New Roman" w:hAnsi="Times New Roman" w:cs="Times New Roman"/>
          <w:sz w:val="24"/>
          <w:szCs w:val="24"/>
          <w:lang w:val="en-US" w:eastAsia="es-ES"/>
        </w:rPr>
        <w:fldChar w:fldCharType="separate"/>
      </w:r>
      <w:r w:rsidR="002D0696" w:rsidRPr="002D0696">
        <w:rPr>
          <w:rFonts w:ascii="Times New Roman" w:eastAsia="Times New Roman" w:hAnsi="Times New Roman" w:cs="Times New Roman"/>
          <w:noProof/>
          <w:sz w:val="24"/>
          <w:szCs w:val="24"/>
          <w:lang w:val="en-US" w:eastAsia="es-ES"/>
        </w:rPr>
        <w:t xml:space="preserve">(Solano </w:t>
      </w:r>
      <w:r w:rsidR="002D0696" w:rsidRPr="002D0696">
        <w:rPr>
          <w:rFonts w:ascii="Times New Roman" w:eastAsia="Times New Roman" w:hAnsi="Times New Roman" w:cs="Times New Roman"/>
          <w:i/>
          <w:noProof/>
          <w:sz w:val="24"/>
          <w:szCs w:val="24"/>
          <w:lang w:val="en-US" w:eastAsia="es-ES"/>
        </w:rPr>
        <w:t>et al.</w:t>
      </w:r>
      <w:r w:rsidR="002D0696" w:rsidRPr="002D0696">
        <w:rPr>
          <w:rFonts w:ascii="Times New Roman" w:eastAsia="Times New Roman" w:hAnsi="Times New Roman" w:cs="Times New Roman"/>
          <w:noProof/>
          <w:sz w:val="24"/>
          <w:szCs w:val="24"/>
          <w:lang w:val="en-US" w:eastAsia="es-ES"/>
        </w:rPr>
        <w:t>, 2018)</w:t>
      </w:r>
      <w:r w:rsidRPr="005F2AA1">
        <w:rPr>
          <w:rFonts w:ascii="Times New Roman" w:eastAsia="Times New Roman" w:hAnsi="Times New Roman" w:cs="Times New Roman"/>
          <w:sz w:val="24"/>
          <w:szCs w:val="24"/>
          <w:lang w:val="en-US" w:eastAsia="es-ES"/>
        </w:rPr>
        <w:fldChar w:fldCharType="end"/>
      </w:r>
      <w:r w:rsidRPr="005F2AA1">
        <w:rPr>
          <w:rFonts w:ascii="Times New Roman" w:eastAsia="Times New Roman" w:hAnsi="Times New Roman" w:cs="Times New Roman"/>
          <w:sz w:val="24"/>
          <w:szCs w:val="24"/>
          <w:lang w:val="en-US" w:eastAsia="es-ES"/>
        </w:rPr>
        <w:t xml:space="preserve">. </w:t>
      </w:r>
    </w:p>
    <w:p w14:paraId="30C51F84" w14:textId="55E854EA" w:rsidR="00AB027A" w:rsidRPr="005F2AA1" w:rsidRDefault="00AB027A" w:rsidP="00AB027A">
      <w:pPr>
        <w:spacing w:after="240" w:line="276" w:lineRule="auto"/>
        <w:jc w:val="both"/>
        <w:rPr>
          <w:rFonts w:ascii="Times New Roman" w:eastAsia="Times New Roman" w:hAnsi="Times New Roman" w:cs="Times New Roman"/>
          <w:sz w:val="24"/>
          <w:szCs w:val="24"/>
          <w:lang w:val="en-US" w:eastAsia="es-ES"/>
        </w:rPr>
      </w:pPr>
      <w:r w:rsidRPr="005F2AA1">
        <w:rPr>
          <w:rFonts w:ascii="Times New Roman" w:eastAsia="Times New Roman" w:hAnsi="Times New Roman" w:cs="Times New Roman"/>
          <w:sz w:val="24"/>
          <w:szCs w:val="24"/>
          <w:lang w:val="en-US" w:eastAsia="es-ES"/>
        </w:rPr>
        <w:t xml:space="preserve">The reinforcement of the reproductive isolation, based on its high prevalence despite the paucity of empirical data, seems to be also common in odonates (see Table 1). </w:t>
      </w:r>
      <w:r w:rsidRPr="005F2AA1">
        <w:rPr>
          <w:rFonts w:ascii="Times New Roman" w:hAnsi="Times New Roman" w:cs="Times New Roman"/>
          <w:sz w:val="24"/>
          <w:szCs w:val="24"/>
          <w:lang w:val="en-US" w:eastAsia="en-US"/>
        </w:rPr>
        <w:t xml:space="preserve">Between allopatric </w:t>
      </w:r>
      <w:r w:rsidRPr="005F2AA1">
        <w:rPr>
          <w:rFonts w:ascii="Times New Roman" w:hAnsi="Times New Roman" w:cs="Times New Roman"/>
          <w:i/>
          <w:iCs/>
          <w:sz w:val="24"/>
          <w:szCs w:val="24"/>
          <w:lang w:val="en-US" w:eastAsia="en-US"/>
        </w:rPr>
        <w:t>I. elegans</w:t>
      </w:r>
      <w:r w:rsidRPr="005F2AA1">
        <w:rPr>
          <w:rFonts w:ascii="Times New Roman" w:hAnsi="Times New Roman" w:cs="Times New Roman"/>
          <w:sz w:val="24"/>
          <w:szCs w:val="24"/>
          <w:lang w:val="en-US" w:eastAsia="en-US"/>
        </w:rPr>
        <w:t xml:space="preserve"> and </w:t>
      </w:r>
      <w:r w:rsidRPr="005F2AA1">
        <w:rPr>
          <w:rFonts w:ascii="Times New Roman" w:hAnsi="Times New Roman" w:cs="Times New Roman"/>
          <w:i/>
          <w:iCs/>
          <w:sz w:val="24"/>
          <w:szCs w:val="24"/>
          <w:lang w:val="en-US" w:eastAsia="en-US"/>
        </w:rPr>
        <w:t>I. graellsii,</w:t>
      </w:r>
      <w:r w:rsidRPr="005F2AA1">
        <w:rPr>
          <w:rFonts w:ascii="Times New Roman" w:hAnsi="Times New Roman" w:cs="Times New Roman"/>
          <w:sz w:val="24"/>
          <w:szCs w:val="24"/>
          <w:lang w:val="en-US" w:eastAsia="en-US"/>
        </w:rPr>
        <w:t xml:space="preserve"> hybridization is unidirectional, with the introgression of genes from </w:t>
      </w:r>
      <w:r w:rsidRPr="005F2AA1">
        <w:rPr>
          <w:rFonts w:ascii="Times New Roman" w:eastAsia="Times New Roman" w:hAnsi="Times New Roman" w:cs="Times New Roman"/>
          <w:i/>
          <w:iCs/>
          <w:sz w:val="24"/>
          <w:szCs w:val="24"/>
          <w:lang w:val="en-US" w:eastAsia="es-ES"/>
        </w:rPr>
        <w:t xml:space="preserve">I. graellsii </w:t>
      </w:r>
      <w:r w:rsidRPr="005F2AA1">
        <w:rPr>
          <w:rFonts w:ascii="Times New Roman" w:eastAsia="Times New Roman" w:hAnsi="Times New Roman" w:cs="Times New Roman"/>
          <w:sz w:val="24"/>
          <w:szCs w:val="24"/>
          <w:lang w:val="en-US" w:eastAsia="es-ES"/>
        </w:rPr>
        <w:t xml:space="preserve">into </w:t>
      </w:r>
      <w:r w:rsidRPr="005F2AA1">
        <w:rPr>
          <w:rFonts w:ascii="Times New Roman" w:eastAsia="Times New Roman" w:hAnsi="Times New Roman" w:cs="Times New Roman"/>
          <w:i/>
          <w:iCs/>
          <w:sz w:val="24"/>
          <w:szCs w:val="24"/>
          <w:lang w:val="en-US" w:eastAsia="es-ES"/>
        </w:rPr>
        <w:t xml:space="preserve">I. elegans. </w:t>
      </w:r>
      <w:r w:rsidRPr="005F2AA1">
        <w:rPr>
          <w:rFonts w:ascii="Times New Roman" w:eastAsia="Times New Roman" w:hAnsi="Times New Roman" w:cs="Times New Roman"/>
          <w:sz w:val="24"/>
          <w:szCs w:val="24"/>
          <w:lang w:val="en-US" w:eastAsia="es-ES"/>
        </w:rPr>
        <w:t xml:space="preserve">Over time in sympatry, this pattern changes, and the introgression becomes bidirectional </w:t>
      </w:r>
      <w:r w:rsidRPr="005F2AA1">
        <w:rPr>
          <w:rFonts w:ascii="Times New Roman" w:eastAsia="Times New Roman" w:hAnsi="Times New Roman" w:cs="Times New Roman"/>
          <w:sz w:val="24"/>
          <w:szCs w:val="24"/>
          <w:lang w:val="en-US" w:eastAsia="es-ES"/>
        </w:rPr>
        <w:fldChar w:fldCharType="begin" w:fldLock="1"/>
      </w:r>
      <w:r w:rsidR="002D0696">
        <w:rPr>
          <w:rFonts w:ascii="Times New Roman" w:eastAsia="Times New Roman" w:hAnsi="Times New Roman" w:cs="Times New Roman"/>
          <w:sz w:val="24"/>
          <w:szCs w:val="24"/>
          <w:lang w:val="en-US" w:eastAsia="es-ES"/>
        </w:rPr>
        <w:instrText>ADDIN CSL_CITATION {"citationItems":[{"id":"ITEM-1","itemData":{"author":[{"dropping-particle":"","family":"Sánchez-Guillén","given":"R A","non-dropping-particle":"","parse-names":false,"suffix":""},{"dropping-particle":"","family":"Wellenreuther","given":"Maren","non-dropping-particle":"","parse-names":false,"suffix":""},{"dropping-particle":"","family":"Cordero-Rivera","given":"Adolfo","non-dropping-particle":"","parse-names":false,"suffix":""}],"container-title":"Evolution","id":"ITEM-1","issue":"3","issued":{"date-parts":[["2011"]]},"page":"690-707","title":"Strong asymmetry in the relative strengths of prezygotic and postzygotic barriers between two damselfly sister species","type":"article-journal","volume":"66"},"uris":["http://www.mendeley.com/documents/?uuid=d4af4eaf-72e5-4315-a2a6-e8832c6773ce"]},{"id":"ITEM-2","itemData":{"author":[{"dropping-particle":"","family":"Sánchez-Guillén","given":"Rosa","non-dropping-particle":"","parse-names":false,"suffix":""},{"dropping-particle":"","family":"Arce-Valdés","given":"R.","non-dropping-particle":"","parse-names":false,"suffix":""},{"dropping-particle":"","family":"Swaegers","given":"Janne","non-dropping-particle":"","parse-names":false,"suffix":""},{"dropping-particle":"","family":"Chauhan","given":"Pallavi","non-dropping-particle":"","parse-names":false,"suffix":""},{"dropping-particle":"","family":"Chávez-Ríos","given":"J.R.","non-dropping-particle":"","parse-names":false,"suffix":""},{"dropping-particle":"","family":"Rivas–Torres","given":"A","non-dropping-particle":"","parse-names":false,"suffix":""},{"dropping-particle":"","family":"Wellenreuther","given":"Maren","non-dropping-particle":"","parse-names":false,"suffix":""},{"dropping-particle":"","family":"Hansson","given":"Bengt","non-dropping-particle":"","parse-names":false,"suffix":""}],"container-title":"Submitted Manuscrript","id":"ITEM-2","issued":{"date-parts":[["0"]]},"title":"Variable genomic patterns of hybridization in an expanding hybrid region of damselflies","type":"article-journal"},"uris":["http://www.mendeley.com/documents/?uuid=65daed39-727a-4cbb-84b2-cfc3e9a5f717"]}],"mendeley":{"formattedCitation":"(Sánchez-Guillén &lt;i&gt;et al.&lt;/i&gt;; Sánchez-Guillén, Wellenreuther, &amp; Cordero-Rivera, 2011b)","plainTextFormattedCitation":"(Sánchez-Guillén et al.; Sánchez-Guillén, Wellenreuther, &amp; Cordero-Rivera, 2011b)","previouslyFormattedCitation":"(Sánchez-Guillén &lt;i&gt;et al.&lt;/i&gt;; Sánchez-Guillén, Wellenreuther, &amp; Cordero-Rivera, 2011b)"},"properties":{"noteIndex":0},"schema":"https://github.com/citation-style-language/schema/raw/master/csl-citation.json"}</w:instrText>
      </w:r>
      <w:r w:rsidRPr="005F2AA1">
        <w:rPr>
          <w:rFonts w:ascii="Times New Roman" w:eastAsia="Times New Roman" w:hAnsi="Times New Roman" w:cs="Times New Roman"/>
          <w:sz w:val="24"/>
          <w:szCs w:val="24"/>
          <w:lang w:val="en-US" w:eastAsia="es-ES"/>
        </w:rPr>
        <w:fldChar w:fldCharType="separate"/>
      </w:r>
      <w:r w:rsidR="002D0696" w:rsidRPr="002D0696">
        <w:rPr>
          <w:rFonts w:ascii="Times New Roman" w:eastAsia="Times New Roman" w:hAnsi="Times New Roman" w:cs="Times New Roman"/>
          <w:noProof/>
          <w:sz w:val="24"/>
          <w:szCs w:val="24"/>
          <w:lang w:val="en-US" w:eastAsia="es-ES"/>
        </w:rPr>
        <w:t xml:space="preserve">(Sánchez-Guillén </w:t>
      </w:r>
      <w:r w:rsidR="002D0696" w:rsidRPr="002D0696">
        <w:rPr>
          <w:rFonts w:ascii="Times New Roman" w:eastAsia="Times New Roman" w:hAnsi="Times New Roman" w:cs="Times New Roman"/>
          <w:i/>
          <w:noProof/>
          <w:sz w:val="24"/>
          <w:szCs w:val="24"/>
          <w:lang w:val="en-US" w:eastAsia="es-ES"/>
        </w:rPr>
        <w:t>et al.</w:t>
      </w:r>
      <w:r w:rsidR="002D0696" w:rsidRPr="002D0696">
        <w:rPr>
          <w:rFonts w:ascii="Times New Roman" w:eastAsia="Times New Roman" w:hAnsi="Times New Roman" w:cs="Times New Roman"/>
          <w:noProof/>
          <w:sz w:val="24"/>
          <w:szCs w:val="24"/>
          <w:lang w:val="en-US" w:eastAsia="es-ES"/>
        </w:rPr>
        <w:t>; Sánchez-Guillén, Wellenreuther, &amp; Cordero-Rivera, 2011b)</w:t>
      </w:r>
      <w:r w:rsidRPr="005F2AA1">
        <w:rPr>
          <w:rFonts w:ascii="Times New Roman" w:eastAsia="Times New Roman" w:hAnsi="Times New Roman" w:cs="Times New Roman"/>
          <w:sz w:val="24"/>
          <w:szCs w:val="24"/>
          <w:lang w:val="en-US" w:eastAsia="es-ES"/>
        </w:rPr>
        <w:fldChar w:fldCharType="end"/>
      </w:r>
      <w:r w:rsidRPr="005F2AA1">
        <w:rPr>
          <w:rFonts w:ascii="Times New Roman" w:eastAsia="Times New Roman" w:hAnsi="Times New Roman" w:cs="Times New Roman"/>
          <w:sz w:val="24"/>
          <w:szCs w:val="24"/>
          <w:lang w:val="en-US" w:eastAsia="es-ES"/>
        </w:rPr>
        <w:t xml:space="preserve"> emerging a pattern of reinforcement of the reproductive isolation, detected by the strengthening of the reproductive isolation between </w:t>
      </w:r>
      <w:r w:rsidRPr="005F2AA1">
        <w:rPr>
          <w:rFonts w:ascii="Times New Roman" w:eastAsia="Times New Roman" w:hAnsi="Times New Roman" w:cs="Times New Roman"/>
          <w:i/>
          <w:iCs/>
          <w:sz w:val="24"/>
          <w:szCs w:val="24"/>
          <w:lang w:val="en-US" w:eastAsia="es-ES"/>
        </w:rPr>
        <w:t>I. elegans</w:t>
      </w:r>
      <w:r w:rsidRPr="005F2AA1">
        <w:rPr>
          <w:rFonts w:ascii="Times New Roman" w:eastAsia="Times New Roman" w:hAnsi="Times New Roman" w:cs="Times New Roman"/>
          <w:sz w:val="24"/>
          <w:szCs w:val="24"/>
          <w:lang w:val="en-US" w:eastAsia="es-ES"/>
        </w:rPr>
        <w:t xml:space="preserve"> and </w:t>
      </w:r>
      <w:r w:rsidRPr="005F2AA1">
        <w:rPr>
          <w:rFonts w:ascii="Times New Roman" w:eastAsia="Times New Roman" w:hAnsi="Times New Roman" w:cs="Times New Roman"/>
          <w:i/>
          <w:iCs/>
          <w:sz w:val="24"/>
          <w:szCs w:val="24"/>
          <w:lang w:val="en-US" w:eastAsia="es-ES"/>
        </w:rPr>
        <w:t>I. graellsii</w:t>
      </w:r>
      <w:r w:rsidRPr="005F2AA1">
        <w:rPr>
          <w:rFonts w:ascii="Times New Roman" w:eastAsia="Times New Roman" w:hAnsi="Times New Roman" w:cs="Times New Roman"/>
          <w:sz w:val="24"/>
          <w:szCs w:val="24"/>
          <w:lang w:val="en-US" w:eastAsia="es-ES"/>
        </w:rPr>
        <w:t xml:space="preserve"> </w:t>
      </w:r>
      <w:r w:rsidRPr="005F2AA1">
        <w:rPr>
          <w:rFonts w:ascii="Times New Roman" w:eastAsia="Times New Roman" w:hAnsi="Times New Roman" w:cs="Times New Roman"/>
          <w:sz w:val="24"/>
          <w:szCs w:val="24"/>
          <w:lang w:val="en-US" w:eastAsia="es-ES"/>
        </w:rPr>
        <w:fldChar w:fldCharType="begin" w:fldLock="1"/>
      </w:r>
      <w:r w:rsidR="002D0696">
        <w:rPr>
          <w:rFonts w:ascii="Times New Roman" w:eastAsia="Times New Roman" w:hAnsi="Times New Roman" w:cs="Times New Roman"/>
          <w:sz w:val="24"/>
          <w:szCs w:val="24"/>
          <w:lang w:val="en-US" w:eastAsia="es-ES"/>
        </w:rPr>
        <w:instrText>ADDIN CSL_CITATION {"citationItems":[{"id":"ITEM-1","itemData":{"author":[{"dropping-particle":"","family":"Arce-Valdés","given":"R.","non-dropping-particle":"","parse-names":false,"suffix":""},{"dropping-particle":"","family":"Ballén-Guapacha","given":"A","non-dropping-particle":"","parse-names":false,"suffix":""},{"dropping-particle":"","family":"Sánchez-Guillén","given":"RA","non-dropping-particle":"","parse-names":false,"suffix":""}],"container-title":"Submitted Manuscrript","id":"ITEM-1","issued":{"date-parts":[["0"]]},"title":"Rapid reinforcement of premating isolation in a damselfly hybrid region","type":"article-journal"},"uris":["http://www.mendeley.com/documents/?uuid=15868178-1f69-48c8-9eb9-6cd0d86836fc"]}],"mendeley":{"formattedCitation":"(Arce-Valdés, Ballén-Guapacha, &amp; Sánchez-Guillén)","plainTextFormattedCitation":"(Arce-Valdés, Ballén-Guapacha, &amp; Sánchez-Guillén)","previouslyFormattedCitation":"(Arce-Valdés, Ballén-Guapacha, &amp; Sánchez-Guillén)"},"properties":{"noteIndex":0},"schema":"https://github.com/citation-style-language/schema/raw/master/csl-citation.json"}</w:instrText>
      </w:r>
      <w:r w:rsidRPr="005F2AA1">
        <w:rPr>
          <w:rFonts w:ascii="Times New Roman" w:eastAsia="Times New Roman" w:hAnsi="Times New Roman" w:cs="Times New Roman"/>
          <w:sz w:val="24"/>
          <w:szCs w:val="24"/>
          <w:lang w:val="en-US" w:eastAsia="es-ES"/>
        </w:rPr>
        <w:fldChar w:fldCharType="separate"/>
      </w:r>
      <w:r w:rsidR="002D0696" w:rsidRPr="002D0696">
        <w:rPr>
          <w:rFonts w:ascii="Times New Roman" w:eastAsia="Times New Roman" w:hAnsi="Times New Roman" w:cs="Times New Roman"/>
          <w:noProof/>
          <w:sz w:val="24"/>
          <w:szCs w:val="24"/>
          <w:lang w:val="en-US" w:eastAsia="es-ES"/>
        </w:rPr>
        <w:t>(Arce-Valdés, Ballén-Guapacha, &amp; Sánchez-Guillén)</w:t>
      </w:r>
      <w:r w:rsidRPr="005F2AA1">
        <w:rPr>
          <w:rFonts w:ascii="Times New Roman" w:eastAsia="Times New Roman" w:hAnsi="Times New Roman" w:cs="Times New Roman"/>
          <w:sz w:val="24"/>
          <w:szCs w:val="24"/>
          <w:lang w:val="en-US" w:eastAsia="es-ES"/>
        </w:rPr>
        <w:fldChar w:fldCharType="end"/>
      </w:r>
      <w:r w:rsidRPr="005F2AA1">
        <w:rPr>
          <w:rFonts w:ascii="Times New Roman" w:eastAsia="Times New Roman" w:hAnsi="Times New Roman" w:cs="Times New Roman"/>
          <w:sz w:val="24"/>
          <w:szCs w:val="24"/>
          <w:lang w:val="en-US" w:eastAsia="es-ES"/>
        </w:rPr>
        <w:t>, and by reproductive character displacement in reproductive traits between</w:t>
      </w:r>
      <w:r w:rsidRPr="005F2AA1">
        <w:rPr>
          <w:rFonts w:ascii="Times New Roman" w:eastAsia="Times New Roman" w:hAnsi="Times New Roman" w:cs="Times New Roman"/>
          <w:i/>
          <w:iCs/>
          <w:sz w:val="24"/>
          <w:szCs w:val="24"/>
          <w:lang w:val="en-US" w:eastAsia="es-ES"/>
        </w:rPr>
        <w:t xml:space="preserve"> I. elegans</w:t>
      </w:r>
      <w:r w:rsidRPr="005F2AA1">
        <w:rPr>
          <w:rFonts w:ascii="Times New Roman" w:eastAsia="Times New Roman" w:hAnsi="Times New Roman" w:cs="Times New Roman"/>
          <w:sz w:val="24"/>
          <w:szCs w:val="24"/>
          <w:lang w:val="en-US" w:eastAsia="es-ES"/>
        </w:rPr>
        <w:t xml:space="preserve"> and </w:t>
      </w:r>
      <w:r w:rsidRPr="005F2AA1">
        <w:rPr>
          <w:rFonts w:ascii="Times New Roman" w:eastAsia="Times New Roman" w:hAnsi="Times New Roman" w:cs="Times New Roman"/>
          <w:i/>
          <w:iCs/>
          <w:sz w:val="24"/>
          <w:szCs w:val="24"/>
          <w:lang w:val="en-US" w:eastAsia="es-ES"/>
        </w:rPr>
        <w:t xml:space="preserve">I. graellsii </w:t>
      </w:r>
      <w:r w:rsidRPr="005F2AA1">
        <w:rPr>
          <w:rFonts w:ascii="Times New Roman" w:eastAsia="Times New Roman" w:hAnsi="Times New Roman" w:cs="Times New Roman"/>
          <w:sz w:val="24"/>
          <w:szCs w:val="24"/>
          <w:lang w:val="en-US" w:eastAsia="es-ES"/>
        </w:rPr>
        <w:t>(personal observation, RAS-G)</w:t>
      </w:r>
      <w:r w:rsidRPr="005F2AA1">
        <w:rPr>
          <w:rFonts w:ascii="Times New Roman" w:eastAsia="Times New Roman" w:hAnsi="Times New Roman" w:cs="Times New Roman"/>
          <w:i/>
          <w:iCs/>
          <w:sz w:val="24"/>
          <w:szCs w:val="24"/>
          <w:lang w:val="en-US" w:eastAsia="es-ES"/>
        </w:rPr>
        <w:t xml:space="preserve"> </w:t>
      </w:r>
      <w:r w:rsidRPr="005F2AA1">
        <w:rPr>
          <w:rFonts w:ascii="Times New Roman" w:eastAsia="Times New Roman" w:hAnsi="Times New Roman" w:cs="Times New Roman"/>
          <w:sz w:val="24"/>
          <w:szCs w:val="24"/>
          <w:lang w:val="en-US" w:eastAsia="es-ES"/>
        </w:rPr>
        <w:t xml:space="preserve">in sympatry. In European Calopteryx </w:t>
      </w:r>
      <w:r w:rsidRPr="005F2AA1">
        <w:rPr>
          <w:rFonts w:ascii="Times New Roman" w:eastAsia="Times New Roman" w:hAnsi="Times New Roman" w:cs="Times New Roman"/>
          <w:i/>
          <w:iCs/>
          <w:sz w:val="24"/>
          <w:szCs w:val="24"/>
          <w:lang w:val="en-US" w:eastAsia="es-ES"/>
        </w:rPr>
        <w:t>Spp.</w:t>
      </w:r>
      <w:r w:rsidRPr="005F2AA1">
        <w:rPr>
          <w:rFonts w:ascii="Times New Roman" w:eastAsia="Times New Roman" w:hAnsi="Times New Roman" w:cs="Times New Roman"/>
          <w:sz w:val="24"/>
          <w:szCs w:val="24"/>
          <w:lang w:val="en-US" w:eastAsia="es-ES"/>
        </w:rPr>
        <w:t xml:space="preserve">, </w:t>
      </w:r>
      <w:r w:rsidRPr="005F2AA1">
        <w:rPr>
          <w:rFonts w:ascii="Times New Roman" w:eastAsia="Times New Roman" w:hAnsi="Times New Roman" w:cs="Times New Roman"/>
          <w:sz w:val="24"/>
          <w:szCs w:val="24"/>
          <w:lang w:val="en-US" w:eastAsia="es-ES"/>
        </w:rPr>
        <w:lastRenderedPageBreak/>
        <w:t xml:space="preserve">despite the extended sympatry and minor interspecific niche differences, hybridization rates are very low (see Table 1), probably due to large differences in secondary sexual wing traits </w:t>
      </w:r>
      <w:r w:rsidRPr="005F2AA1">
        <w:rPr>
          <w:rFonts w:ascii="Times New Roman" w:eastAsia="Times New Roman" w:hAnsi="Times New Roman" w:cs="Times New Roman"/>
          <w:sz w:val="24"/>
          <w:szCs w:val="24"/>
          <w:lang w:val="en-US" w:eastAsia="es-ES"/>
        </w:rPr>
        <w:fldChar w:fldCharType="begin" w:fldLock="1"/>
      </w:r>
      <w:r w:rsidR="002D0696">
        <w:rPr>
          <w:rFonts w:ascii="Times New Roman" w:eastAsia="Times New Roman" w:hAnsi="Times New Roman" w:cs="Times New Roman"/>
          <w:sz w:val="24"/>
          <w:szCs w:val="24"/>
          <w:lang w:val="en-US" w:eastAsia="es-ES"/>
        </w:rPr>
        <w:instrText>ADDIN CSL_CITATION {"citationItems":[{"id":"ITEM-1","itemData":{"abstract":"Reproductive isolation is the defining characteristic of a biological species, and a common, but often untested prediction is a positive correlation between reproductive isolation and genetic divergence. Here, we test for this correlation in odonates, an order characterized by strong sexual selection. First, we measure reproductive isolation and genetic divergence in eight damselfly genera (30 species pairs) and test for a positive correlation. Second, we estimate the genetic threshold preventing hybrid formation and empirically test this threshold using wild populations of species within the Ischnura genus. Our results indicate a positive and strong correlation between reproductive isolation and genetic distance using both mitochondrial and nuclear genes cytochrome oxidase II (COII: r = 0.781 and 18S-28S: r = 0.658). Hybridization thresholds range from 0.43 to 1.78% for COII and 0.052-0.71% for 18S-28S, and both F1-hybrids and backcrosses were detected in wild populations of two pairs of Ischnura species with overlapping\nthresholds. Our study suggests that threshold values are suitable to identify species prone to hybridization and that positive isolation-divergence relationships are taxonomically widespread.","author":[{"dropping-particle":"","family":"Sánchez-Guillén","given":"R A","non-dropping-particle":"","parse-names":false,"suffix":""},{"dropping-particle":"","family":"Córdoba-Aguilar","given":"Alex","non-dropping-particle":"","parse-names":false,"suffix":""},{"dropping-particle":"","family":"Cordero-Rivera","given":"Adolfo","non-dropping-particle":"","parse-names":false,"suffix":""},{"dropping-particle":"","family":"Wellenreuther","given":"M","non-dropping-particle":"","parse-names":false,"suffix":""}],"container-title":"Journal of Evolutionary Biology","id":"ITEM-1","issue":"1","issued":{"date-parts":[["2014"]]},"page":"76-87","title":"Genetic divergence predicts reproductive isolation in damselflies","type":"article-journal","volume":"27"},"uris":["http://www.mendeley.com/documents/?uuid=9ea27e0c-8d56-43cb-b98b-a44cbce8fbf3"]}],"mendeley":{"formattedCitation":"(Sánchez-Guillén &lt;i&gt;et al.&lt;/i&gt;, 2014)","plainTextFormattedCitation":"(Sánchez-Guillén et al., 2014)","previouslyFormattedCitation":"(Sánchez-Guillén &lt;i&gt;et al.&lt;/i&gt;, 2014)"},"properties":{"noteIndex":0},"schema":"https://github.com/citation-style-language/schema/raw/master/csl-citation.json"}</w:instrText>
      </w:r>
      <w:r w:rsidRPr="005F2AA1">
        <w:rPr>
          <w:rFonts w:ascii="Times New Roman" w:eastAsia="Times New Roman" w:hAnsi="Times New Roman" w:cs="Times New Roman"/>
          <w:sz w:val="24"/>
          <w:szCs w:val="24"/>
          <w:lang w:val="en-US" w:eastAsia="es-ES"/>
        </w:rPr>
        <w:fldChar w:fldCharType="separate"/>
      </w:r>
      <w:r w:rsidR="002D0696" w:rsidRPr="002D0696">
        <w:rPr>
          <w:rFonts w:ascii="Times New Roman" w:eastAsia="Times New Roman" w:hAnsi="Times New Roman" w:cs="Times New Roman"/>
          <w:noProof/>
          <w:sz w:val="24"/>
          <w:szCs w:val="24"/>
          <w:lang w:val="en-US" w:eastAsia="es-ES"/>
        </w:rPr>
        <w:t xml:space="preserve">(Sánchez-Guillén </w:t>
      </w:r>
      <w:r w:rsidR="002D0696" w:rsidRPr="002D0696">
        <w:rPr>
          <w:rFonts w:ascii="Times New Roman" w:eastAsia="Times New Roman" w:hAnsi="Times New Roman" w:cs="Times New Roman"/>
          <w:i/>
          <w:noProof/>
          <w:sz w:val="24"/>
          <w:szCs w:val="24"/>
          <w:lang w:val="en-US" w:eastAsia="es-ES"/>
        </w:rPr>
        <w:t>et al.</w:t>
      </w:r>
      <w:r w:rsidR="002D0696" w:rsidRPr="002D0696">
        <w:rPr>
          <w:rFonts w:ascii="Times New Roman" w:eastAsia="Times New Roman" w:hAnsi="Times New Roman" w:cs="Times New Roman"/>
          <w:noProof/>
          <w:sz w:val="24"/>
          <w:szCs w:val="24"/>
          <w:lang w:val="en-US" w:eastAsia="es-ES"/>
        </w:rPr>
        <w:t>, 2014)</w:t>
      </w:r>
      <w:r w:rsidRPr="005F2AA1">
        <w:rPr>
          <w:rFonts w:ascii="Times New Roman" w:eastAsia="Times New Roman" w:hAnsi="Times New Roman" w:cs="Times New Roman"/>
          <w:sz w:val="24"/>
          <w:szCs w:val="24"/>
          <w:lang w:val="en-US" w:eastAsia="es-ES"/>
        </w:rPr>
        <w:fldChar w:fldCharType="end"/>
      </w:r>
      <w:r w:rsidRPr="005F2AA1">
        <w:rPr>
          <w:rFonts w:ascii="Times New Roman" w:eastAsia="Times New Roman" w:hAnsi="Times New Roman" w:cs="Times New Roman"/>
          <w:sz w:val="24"/>
          <w:szCs w:val="24"/>
          <w:lang w:val="en-US" w:eastAsia="es-ES"/>
        </w:rPr>
        <w:t xml:space="preserve">. However, there is empirical evidence of the potential for character displacement in Calopteryx and Heaterina damselflies from north America </w:t>
      </w:r>
      <w:r w:rsidRPr="005F2AA1">
        <w:rPr>
          <w:rFonts w:ascii="Times New Roman" w:eastAsia="Times New Roman" w:hAnsi="Times New Roman" w:cs="Times New Roman"/>
          <w:sz w:val="24"/>
          <w:szCs w:val="24"/>
          <w:lang w:val="en-US" w:eastAsia="es-ES"/>
        </w:rPr>
        <w:fldChar w:fldCharType="begin" w:fldLock="1"/>
      </w:r>
      <w:r w:rsidR="002D0696">
        <w:rPr>
          <w:rFonts w:ascii="Times New Roman" w:eastAsia="Times New Roman" w:hAnsi="Times New Roman" w:cs="Times New Roman"/>
          <w:sz w:val="24"/>
          <w:szCs w:val="24"/>
          <w:lang w:val="en-US" w:eastAsia="es-ES"/>
        </w:rPr>
        <w:instrText>ADDIN CSL_CITATION {"citationItems":[{"id":"ITEM-1","itemData":{"author":[{"dropping-particle":"","family":"Waage","given":"J. K.","non-dropping-particle":"","parse-names":false,"suffix":""}],"container-title":"Systematic Zoology","id":"ITEM-1","issued":{"date-parts":[["1975"]]},"page":"24-36","title":"Reproductive isolation and the potential for character displacement in the damselflies, Calopteryx maculata and C. aequabilis (Odonata: Calopterygidae)","type":"article-journal","volume":"24"},"uris":["http://www.mendeley.com/documents/?uuid=bdbe0e7c-6de7-4f53-ab16-8b8568f5a16a"]},{"id":"ITEM-2","itemData":{"DOI":"10.1098/rspb.2009.1371","ISBN":"0962-8452","ISSN":"0962-8452","PMID":"19864290","abstract":"In zones of sympatry between closely related species, species recognition errors in a competitive context can cause character displacement in agonistic signals and competitor recognition functions, just as species recognition errors in a mating context can cause character displacement in mating signals and mate recognition. These two processes are difficult to distinguish because the same traits can serve as both agonistic and mating signals. One solution is to test for sympatric shifts in recognition functions. We studied competitor recognition in Hetaerina damselflies by challenging territory holders with live tethered conspecific and heterospecific intruders. Heterospecific intruders elicited less aggression than conspecific intruders in species pairs with dissimilar wing coloration (H. occisa/H. titia, H. americana/H. titia) but not in species pairs with similar wing coloration (H. occisa/H. cruentata, H. americana/H. cruentata). Natural variation in the area of black wing pigmentation on H. titia intruders correlated negatively with heterospecific aggression. To directly examine the role of wing coloration, we blackened the wings of H. occisa or H. americana intruders and measured responses of conspecific territory holders. This treatment reduced territorial aggression at multiple sites where H. titia is present, but not at allopatric sites. These results provide strong evidence for agonistic character displacement.","author":[{"dropping-particle":"","family":"Anderson","given":"Christopher N","non-dropping-particle":"","parse-names":false,"suffix":""},{"dropping-particle":"","family":"Grether","given":"Gregory F","non-dropping-particle":"","parse-names":false,"suffix":""}],"container-title":"Proceedings. Biological sciences / The Royal Society","id":"ITEM-2","issue":"1681","issued":{"date-parts":[["2010"]]},"page":"549-555","title":"Interspecific aggression and character displacement of competitor recognition in Hetaerina damselflies.","type":"article-journal","volume":"277"},"uris":["http://www.mendeley.com/documents/?uuid=5cb53a22-9eaa-49a9-b6d7-81f9dffa3904"]}],"mendeley":{"formattedCitation":"(Waage, 1975; Anderson &amp; Grether, 2010)","plainTextFormattedCitation":"(Waage, 1975; Anderson &amp; Grether, 2010)","previouslyFormattedCitation":"(Waage, 1975; Anderson &amp; Grether, 2010)"},"properties":{"noteIndex":0},"schema":"https://github.com/citation-style-language/schema/raw/master/csl-citation.json"}</w:instrText>
      </w:r>
      <w:r w:rsidRPr="005F2AA1">
        <w:rPr>
          <w:rFonts w:ascii="Times New Roman" w:eastAsia="Times New Roman" w:hAnsi="Times New Roman" w:cs="Times New Roman"/>
          <w:sz w:val="24"/>
          <w:szCs w:val="24"/>
          <w:lang w:val="en-US" w:eastAsia="es-ES"/>
        </w:rPr>
        <w:fldChar w:fldCharType="separate"/>
      </w:r>
      <w:r w:rsidR="002D0696" w:rsidRPr="002D0696">
        <w:rPr>
          <w:rFonts w:ascii="Times New Roman" w:eastAsia="Times New Roman" w:hAnsi="Times New Roman" w:cs="Times New Roman"/>
          <w:noProof/>
          <w:sz w:val="24"/>
          <w:szCs w:val="24"/>
          <w:lang w:val="en-US" w:eastAsia="es-ES"/>
        </w:rPr>
        <w:t>(Waage, 1975; Anderson &amp; Grether, 2010)</w:t>
      </w:r>
      <w:r w:rsidRPr="005F2AA1">
        <w:rPr>
          <w:rFonts w:ascii="Times New Roman" w:eastAsia="Times New Roman" w:hAnsi="Times New Roman" w:cs="Times New Roman"/>
          <w:sz w:val="24"/>
          <w:szCs w:val="24"/>
          <w:lang w:val="en-US" w:eastAsia="es-ES"/>
        </w:rPr>
        <w:fldChar w:fldCharType="end"/>
      </w:r>
      <w:r w:rsidRPr="005F2AA1">
        <w:rPr>
          <w:rFonts w:ascii="Times New Roman" w:eastAsia="Times New Roman" w:hAnsi="Times New Roman" w:cs="Times New Roman"/>
          <w:sz w:val="24"/>
          <w:szCs w:val="24"/>
          <w:lang w:val="en-US" w:eastAsia="es-ES"/>
        </w:rPr>
        <w:t xml:space="preserve">. </w:t>
      </w:r>
    </w:p>
    <w:p w14:paraId="70038EA6" w14:textId="08327011" w:rsidR="008711E5" w:rsidRPr="00973671" w:rsidRDefault="00003F13" w:rsidP="00BF569A">
      <w:pPr>
        <w:spacing w:after="120" w:line="259" w:lineRule="auto"/>
        <w:jc w:val="both"/>
        <w:rPr>
          <w:rFonts w:ascii="Times New Roman" w:hAnsi="Times New Roman" w:cs="Times New Roman"/>
          <w:b/>
          <w:bCs/>
          <w:sz w:val="24"/>
          <w:szCs w:val="24"/>
          <w:lang w:val="en-US" w:eastAsia="en-US"/>
        </w:rPr>
      </w:pPr>
      <w:r w:rsidRPr="00933F29">
        <w:rPr>
          <w:rFonts w:ascii="Times New Roman" w:hAnsi="Times New Roman" w:cs="Times New Roman"/>
          <w:b/>
          <w:bCs/>
          <w:sz w:val="24"/>
          <w:szCs w:val="24"/>
          <w:highlight w:val="yellow"/>
          <w:lang w:val="en-US" w:eastAsia="en-US"/>
        </w:rPr>
        <w:t>Research directions</w:t>
      </w:r>
      <w:r w:rsidRPr="00933F29">
        <w:rPr>
          <w:rFonts w:asciiTheme="minorHAnsi" w:hAnsiTheme="minorHAnsi" w:cstheme="minorBidi"/>
          <w:sz w:val="24"/>
          <w:szCs w:val="24"/>
          <w:highlight w:val="yellow"/>
          <w:lang w:val="en-US" w:eastAsia="en-US"/>
        </w:rPr>
        <w:t xml:space="preserve"> </w:t>
      </w:r>
      <w:r w:rsidRPr="00933F29">
        <w:rPr>
          <w:rFonts w:ascii="Times New Roman" w:hAnsi="Times New Roman" w:cs="Times New Roman"/>
          <w:b/>
          <w:bCs/>
          <w:sz w:val="24"/>
          <w:szCs w:val="24"/>
          <w:highlight w:val="yellow"/>
          <w:lang w:val="en-US" w:eastAsia="en-US"/>
        </w:rPr>
        <w:t xml:space="preserve">and </w:t>
      </w:r>
      <w:r w:rsidR="00973671" w:rsidRPr="00933F29">
        <w:rPr>
          <w:rFonts w:ascii="Times New Roman" w:hAnsi="Times New Roman" w:cs="Times New Roman"/>
          <w:b/>
          <w:bCs/>
          <w:sz w:val="24"/>
          <w:szCs w:val="24"/>
          <w:highlight w:val="yellow"/>
          <w:lang w:val="en-US" w:eastAsia="en-US"/>
        </w:rPr>
        <w:t>conclusions</w:t>
      </w:r>
    </w:p>
    <w:p w14:paraId="1C480E06" w14:textId="77777777" w:rsidR="001B5A07" w:rsidRPr="005F2AA1" w:rsidRDefault="001B5A07" w:rsidP="001B5A07">
      <w:pPr>
        <w:spacing w:after="240" w:line="276" w:lineRule="auto"/>
        <w:jc w:val="both"/>
        <w:rPr>
          <w:rFonts w:ascii="Times New Roman" w:eastAsia="Times New Roman" w:hAnsi="Times New Roman" w:cs="Times New Roman"/>
          <w:bCs/>
          <w:sz w:val="24"/>
          <w:szCs w:val="24"/>
          <w:lang w:val="en-US" w:eastAsia="es-ES"/>
        </w:rPr>
      </w:pPr>
      <w:r w:rsidRPr="005F2AA1">
        <w:rPr>
          <w:rFonts w:ascii="Times New Roman" w:eastAsia="Times New Roman" w:hAnsi="Times New Roman" w:cs="Times New Roman"/>
          <w:bCs/>
          <w:sz w:val="24"/>
          <w:szCs w:val="24"/>
          <w:lang w:val="en-US" w:eastAsia="es-ES"/>
        </w:rPr>
        <w:t xml:space="preserve">Although hybridization outcomes on genetic divergence and biodiversity during climate-induced range shifts are of major interest in conservation biology, and odonates respond drastically to global warming shifting ranges to north, their low vulnerability to hybridize, and the mainly positive outcomes of the hybridization (introgression and reinforcement), make of the European and Japanese odonates a group of little concern. However, in the case of threatened species, there is still a concern by a possibility of the local extinction. </w:t>
      </w:r>
    </w:p>
    <w:p w14:paraId="5E7E569E" w14:textId="134EB115" w:rsidR="001B5A07" w:rsidRDefault="001B5A07">
      <w:pPr>
        <w:spacing w:after="160" w:line="259" w:lineRule="auto"/>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br w:type="page"/>
      </w:r>
    </w:p>
    <w:p w14:paraId="2E1EE74C" w14:textId="67EF32D7" w:rsidR="00AD3FE4" w:rsidRPr="00800C06" w:rsidRDefault="00AD3FE4" w:rsidP="006E25F2">
      <w:pPr>
        <w:rPr>
          <w:b/>
          <w:bCs/>
          <w:lang w:val="en-US"/>
        </w:rPr>
      </w:pPr>
      <w:r w:rsidRPr="00800C06">
        <w:rPr>
          <w:rFonts w:ascii="Times New Roman" w:hAnsi="Times New Roman" w:cs="Times New Roman"/>
          <w:b/>
          <w:bCs/>
          <w:sz w:val="24"/>
          <w:szCs w:val="24"/>
          <w:lang w:val="en-US" w:eastAsia="en-US"/>
        </w:rPr>
        <w:lastRenderedPageBreak/>
        <w:t>Tables and Figures</w:t>
      </w:r>
    </w:p>
    <w:p w14:paraId="6B7AF8F0" w14:textId="77777777" w:rsidR="00AD3FE4" w:rsidRPr="00800C06" w:rsidRDefault="00AD3FE4" w:rsidP="006E25F2">
      <w:pPr>
        <w:rPr>
          <w:b/>
          <w:bCs/>
          <w:lang w:val="en-US"/>
        </w:rPr>
      </w:pPr>
    </w:p>
    <w:p w14:paraId="22808D67" w14:textId="0F3A828A" w:rsidR="008D664B" w:rsidRPr="002219B7" w:rsidRDefault="00AD3FE4" w:rsidP="008D664B">
      <w:pPr>
        <w:spacing w:after="120" w:line="276" w:lineRule="auto"/>
        <w:jc w:val="both"/>
        <w:rPr>
          <w:rFonts w:ascii="Times New Roman" w:hAnsi="Times New Roman" w:cs="Times New Roman"/>
          <w:sz w:val="24"/>
          <w:szCs w:val="24"/>
          <w:lang w:val="en-US" w:eastAsia="en-US"/>
        </w:rPr>
      </w:pPr>
      <w:r w:rsidRPr="00800C06">
        <w:rPr>
          <w:rFonts w:ascii="Times New Roman" w:hAnsi="Times New Roman" w:cs="Times New Roman"/>
          <w:b/>
          <w:bCs/>
          <w:sz w:val="24"/>
          <w:szCs w:val="24"/>
          <w:lang w:val="en-US"/>
        </w:rPr>
        <w:t>Table 1</w:t>
      </w:r>
      <w:r>
        <w:rPr>
          <w:rFonts w:ascii="Times New Roman" w:hAnsi="Times New Roman" w:cs="Times New Roman"/>
          <w:sz w:val="24"/>
          <w:szCs w:val="24"/>
          <w:lang w:val="en-US"/>
        </w:rPr>
        <w:t>.</w:t>
      </w:r>
      <w:r w:rsidRPr="00AD3FE4">
        <w:rPr>
          <w:rFonts w:ascii="Times New Roman" w:hAnsi="Times New Roman" w:cs="Times New Roman"/>
          <w:lang w:val="en-US" w:eastAsia="en-US"/>
        </w:rPr>
        <w:t xml:space="preserve"> </w:t>
      </w:r>
      <w:r w:rsidRPr="00003F13">
        <w:rPr>
          <w:rFonts w:ascii="Times New Roman" w:hAnsi="Times New Roman" w:cs="Times New Roman"/>
          <w:lang w:val="en-US" w:eastAsia="en-US"/>
        </w:rPr>
        <w:t>Summarize study methods o</w:t>
      </w:r>
      <w:r>
        <w:rPr>
          <w:rFonts w:ascii="Times New Roman" w:hAnsi="Times New Roman" w:cs="Times New Roman"/>
          <w:lang w:val="en-US" w:eastAsia="en-US"/>
        </w:rPr>
        <w:t xml:space="preserve">n </w:t>
      </w:r>
      <w:r w:rsidRPr="004B5D13">
        <w:rPr>
          <w:rFonts w:ascii="Times New Roman" w:hAnsi="Times New Roman" w:cs="Times New Roman"/>
          <w:b/>
          <w:bCs/>
          <w:sz w:val="24"/>
          <w:szCs w:val="24"/>
          <w:lang w:eastAsia="en-US"/>
        </w:rPr>
        <w:t>climate-induced</w:t>
      </w:r>
      <w:r w:rsidRPr="004B5D13">
        <w:rPr>
          <w:rFonts w:ascii="BaskervilleMT" w:hAnsi="BaskervilleMT" w:cs="BaskervilleMT"/>
          <w:b/>
          <w:bCs/>
          <w:sz w:val="20"/>
          <w:szCs w:val="20"/>
          <w:lang w:eastAsia="en-US"/>
        </w:rPr>
        <w:t xml:space="preserve"> </w:t>
      </w:r>
      <w:r w:rsidRPr="004B5D13">
        <w:rPr>
          <w:rFonts w:ascii="Times New Roman" w:hAnsi="Times New Roman" w:cs="Times New Roman"/>
          <w:b/>
          <w:bCs/>
          <w:lang w:val="en-US" w:eastAsia="en-US"/>
        </w:rPr>
        <w:t>hybridization</w:t>
      </w:r>
      <w:r w:rsidRPr="00003F13">
        <w:rPr>
          <w:rFonts w:ascii="Times New Roman" w:hAnsi="Times New Roman" w:cs="Times New Roman"/>
          <w:lang w:val="en-US" w:eastAsia="en-US"/>
        </w:rPr>
        <w:t xml:space="preserve"> studies in </w:t>
      </w:r>
      <w:r>
        <w:rPr>
          <w:rFonts w:ascii="Times New Roman" w:hAnsi="Times New Roman" w:cs="Times New Roman"/>
          <w:lang w:val="en-US" w:eastAsia="en-US"/>
        </w:rPr>
        <w:t>insects</w:t>
      </w:r>
      <w:r w:rsidR="008D664B">
        <w:rPr>
          <w:rFonts w:ascii="Times New Roman" w:hAnsi="Times New Roman" w:cs="Times New Roman"/>
          <w:lang w:val="en-US" w:eastAsia="en-US"/>
        </w:rPr>
        <w:t xml:space="preserve">. </w:t>
      </w:r>
      <w:r w:rsidR="008D664B" w:rsidRPr="002219B7">
        <w:rPr>
          <w:rFonts w:ascii="Times New Roman" w:eastAsia="Times New Roman" w:hAnsi="Times New Roman" w:cs="Times New Roman"/>
          <w:color w:val="000000"/>
          <w:sz w:val="24"/>
          <w:szCs w:val="24"/>
          <w:lang w:val="en-US" w:eastAsia="en-US"/>
        </w:rPr>
        <w:t>Column 1 indicated whether hybridization is confirmed, suspected, or predicted. Columns 2 and 3 indicate species involved in hybridization.</w:t>
      </w:r>
      <w:r w:rsidR="008D664B" w:rsidRPr="002219B7">
        <w:rPr>
          <w:rFonts w:ascii="Times New Roman" w:eastAsia="Times New Roman" w:hAnsi="Times New Roman" w:cs="Times New Roman"/>
          <w:b/>
          <w:color w:val="000000"/>
          <w:sz w:val="24"/>
          <w:szCs w:val="24"/>
          <w:lang w:val="en-US" w:eastAsia="en-US"/>
        </w:rPr>
        <w:t xml:space="preserve"> </w:t>
      </w:r>
      <w:r w:rsidR="008D664B" w:rsidRPr="002219B7">
        <w:rPr>
          <w:rFonts w:ascii="Times New Roman" w:eastAsia="Times New Roman" w:hAnsi="Times New Roman" w:cs="Times New Roman"/>
          <w:color w:val="000000"/>
          <w:sz w:val="24"/>
          <w:szCs w:val="24"/>
          <w:lang w:val="en-US" w:eastAsia="en-US"/>
        </w:rPr>
        <w:t xml:space="preserve">Column 3 indicates range trend (climate-induced range expansions) of involved species. Column 4 indicates hybridization outcome. Column 6 indicates </w:t>
      </w:r>
      <w:r w:rsidR="008D664B" w:rsidRPr="002219B7">
        <w:rPr>
          <w:rFonts w:ascii="Times New Roman" w:eastAsia="Times New Roman" w:hAnsi="Times New Roman" w:cs="Times New Roman"/>
          <w:color w:val="333333"/>
          <w:sz w:val="24"/>
          <w:szCs w:val="24"/>
          <w:lang w:val="en-US" w:eastAsia="en-US"/>
        </w:rPr>
        <w:t xml:space="preserve">DNA markers applied for species and hybrid identification: </w:t>
      </w:r>
      <w:r w:rsidR="008D664B" w:rsidRPr="002219B7">
        <w:rPr>
          <w:rFonts w:ascii="Times New Roman" w:eastAsia="Times New Roman" w:hAnsi="Times New Roman" w:cs="Times New Roman"/>
          <w:color w:val="000000"/>
          <w:sz w:val="24"/>
          <w:szCs w:val="24"/>
          <w:lang w:val="en-US" w:eastAsia="en-US"/>
        </w:rPr>
        <w:t>nDNA</w:t>
      </w:r>
      <w:r w:rsidR="008D664B" w:rsidRPr="002219B7">
        <w:rPr>
          <w:rFonts w:ascii="Times New Roman" w:eastAsia="Times New Roman" w:hAnsi="Times New Roman" w:cs="Times New Roman"/>
          <w:color w:val="333333"/>
          <w:sz w:val="24"/>
          <w:szCs w:val="24"/>
          <w:lang w:val="en-US" w:eastAsia="en-US"/>
        </w:rPr>
        <w:t xml:space="preserve"> (nuclear genes) and </w:t>
      </w:r>
      <w:r w:rsidR="008D664B" w:rsidRPr="002219B7">
        <w:rPr>
          <w:rFonts w:ascii="Times New Roman" w:eastAsia="Times New Roman" w:hAnsi="Times New Roman" w:cs="Times New Roman"/>
          <w:color w:val="000000"/>
          <w:sz w:val="24"/>
          <w:szCs w:val="24"/>
          <w:lang w:val="en-US" w:eastAsia="en-US"/>
        </w:rPr>
        <w:t>mtDNA</w:t>
      </w:r>
      <w:r w:rsidR="008D664B" w:rsidRPr="002219B7">
        <w:rPr>
          <w:rFonts w:ascii="Times New Roman" w:eastAsia="Times New Roman" w:hAnsi="Times New Roman" w:cs="Times New Roman"/>
          <w:color w:val="333333"/>
          <w:sz w:val="24"/>
          <w:szCs w:val="24"/>
          <w:lang w:val="en-US" w:eastAsia="en-US"/>
        </w:rPr>
        <w:t xml:space="preserve"> (mitochondrial genes); </w:t>
      </w:r>
      <w:r w:rsidR="008D664B" w:rsidRPr="002219B7">
        <w:rPr>
          <w:rFonts w:ascii="Times New Roman" w:eastAsia="Times New Roman" w:hAnsi="Times New Roman" w:cs="Times New Roman"/>
          <w:color w:val="000000"/>
          <w:sz w:val="24"/>
          <w:szCs w:val="24"/>
          <w:lang w:val="en-US" w:eastAsia="en-US"/>
        </w:rPr>
        <w:t xml:space="preserve">RAPDs (Random Amplified Polymorphic DNA); </w:t>
      </w:r>
      <w:r w:rsidR="008D664B" w:rsidRPr="002219B7">
        <w:rPr>
          <w:rFonts w:ascii="Times New Roman" w:eastAsia="Times New Roman" w:hAnsi="Times New Roman" w:cs="Times New Roman"/>
          <w:color w:val="333333"/>
          <w:sz w:val="24"/>
          <w:szCs w:val="24"/>
          <w:lang w:val="en-US" w:eastAsia="en-US"/>
        </w:rPr>
        <w:t xml:space="preserve">AFLPs (Amplified-Fragment-Length Polymorphic DNA); SSRs (Simple Sequence Repeats); and SNPs (Single Nucleotide Polymorphisms). Column 7 indicates </w:t>
      </w:r>
      <w:r w:rsidR="008D664B" w:rsidRPr="002219B7">
        <w:rPr>
          <w:rFonts w:ascii="Times New Roman" w:eastAsia="Times New Roman" w:hAnsi="Times New Roman" w:cs="Times New Roman"/>
          <w:color w:val="000000"/>
          <w:sz w:val="24"/>
          <w:szCs w:val="24"/>
          <w:lang w:val="en-US" w:eastAsia="en-US"/>
        </w:rPr>
        <w:t>the level of genetic divergence between involved species</w:t>
      </w:r>
      <w:r w:rsidR="008D664B" w:rsidRPr="002219B7">
        <w:rPr>
          <w:rFonts w:ascii="Times New Roman" w:eastAsia="Times New Roman" w:hAnsi="Times New Roman" w:cs="Times New Roman"/>
          <w:color w:val="333333"/>
          <w:sz w:val="24"/>
          <w:szCs w:val="24"/>
          <w:lang w:val="en-US" w:eastAsia="en-US"/>
        </w:rPr>
        <w:t>.</w:t>
      </w:r>
    </w:p>
    <w:p w14:paraId="68227168" w14:textId="77777777" w:rsidR="008D664B" w:rsidRPr="00C47BBE" w:rsidRDefault="008D664B" w:rsidP="008D664B">
      <w:pPr>
        <w:spacing w:after="160"/>
        <w:contextualSpacing/>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1048"/>
        <w:gridCol w:w="1018"/>
        <w:gridCol w:w="1072"/>
        <w:gridCol w:w="941"/>
        <w:gridCol w:w="840"/>
        <w:gridCol w:w="1094"/>
        <w:gridCol w:w="817"/>
        <w:gridCol w:w="855"/>
        <w:gridCol w:w="809"/>
      </w:tblGrid>
      <w:tr w:rsidR="008D664B" w:rsidRPr="002219B7" w14:paraId="55F5C9DB" w14:textId="77777777" w:rsidTr="00596C15">
        <w:trPr>
          <w:trHeight w:val="457"/>
        </w:trPr>
        <w:tc>
          <w:tcPr>
            <w:tcW w:w="0" w:type="auto"/>
            <w:vAlign w:val="center"/>
          </w:tcPr>
          <w:p w14:paraId="0C659C05" w14:textId="77777777" w:rsidR="008D664B" w:rsidRPr="002219B7" w:rsidRDefault="008D664B" w:rsidP="00596C15">
            <w:pPr>
              <w:contextualSpacing/>
              <w:jc w:val="center"/>
              <w:rPr>
                <w:rFonts w:ascii="Times New Roman" w:hAnsi="Times New Roman" w:cs="Times New Roman"/>
                <w:b/>
                <w:bCs/>
                <w:sz w:val="20"/>
                <w:szCs w:val="20"/>
                <w:lang w:val="en-US" w:eastAsia="en-US"/>
              </w:rPr>
            </w:pPr>
            <w:bookmarkStart w:id="3" w:name="_Hlk92702831"/>
            <w:r w:rsidRPr="002219B7">
              <w:rPr>
                <w:rFonts w:ascii="Times New Roman" w:hAnsi="Times New Roman" w:cs="Times New Roman"/>
                <w:b/>
                <w:bCs/>
                <w:sz w:val="20"/>
                <w:szCs w:val="20"/>
                <w:lang w:val="en-US" w:eastAsia="en-US"/>
              </w:rPr>
              <w:t>Hybridization</w:t>
            </w:r>
          </w:p>
        </w:tc>
        <w:tc>
          <w:tcPr>
            <w:tcW w:w="0" w:type="auto"/>
            <w:gridSpan w:val="2"/>
            <w:vAlign w:val="center"/>
          </w:tcPr>
          <w:p w14:paraId="311F1B3F" w14:textId="77777777" w:rsidR="008D664B" w:rsidRPr="002219B7" w:rsidRDefault="008D664B" w:rsidP="00596C15">
            <w:pPr>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Interacting species</w:t>
            </w:r>
          </w:p>
        </w:tc>
        <w:tc>
          <w:tcPr>
            <w:tcW w:w="0" w:type="auto"/>
            <w:vAlign w:val="center"/>
          </w:tcPr>
          <w:p w14:paraId="116518E8" w14:textId="77777777" w:rsidR="008D664B" w:rsidRPr="002219B7" w:rsidRDefault="008D664B" w:rsidP="00596C15">
            <w:pPr>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Distribution</w:t>
            </w:r>
          </w:p>
        </w:tc>
        <w:tc>
          <w:tcPr>
            <w:tcW w:w="0" w:type="auto"/>
            <w:vAlign w:val="center"/>
          </w:tcPr>
          <w:p w14:paraId="6E7927AA" w14:textId="77777777" w:rsidR="008D664B" w:rsidRPr="002219B7" w:rsidRDefault="008D664B" w:rsidP="00596C15">
            <w:pPr>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Range-trend</w:t>
            </w:r>
          </w:p>
        </w:tc>
        <w:tc>
          <w:tcPr>
            <w:tcW w:w="0" w:type="auto"/>
            <w:vAlign w:val="center"/>
          </w:tcPr>
          <w:p w14:paraId="38F3851E" w14:textId="77777777" w:rsidR="008D664B" w:rsidRPr="002219B7" w:rsidRDefault="008D664B" w:rsidP="00596C15">
            <w:pPr>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Outcome</w:t>
            </w:r>
          </w:p>
        </w:tc>
        <w:tc>
          <w:tcPr>
            <w:tcW w:w="0" w:type="auto"/>
            <w:vAlign w:val="center"/>
          </w:tcPr>
          <w:p w14:paraId="71469A26" w14:textId="77777777" w:rsidR="008D664B" w:rsidRPr="002219B7" w:rsidRDefault="008D664B" w:rsidP="00596C15">
            <w:pPr>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Genetic marker</w:t>
            </w:r>
          </w:p>
        </w:tc>
        <w:tc>
          <w:tcPr>
            <w:tcW w:w="0" w:type="auto"/>
            <w:vAlign w:val="center"/>
          </w:tcPr>
          <w:p w14:paraId="3C94A43B" w14:textId="77777777" w:rsidR="008D664B" w:rsidRPr="002219B7" w:rsidRDefault="008D664B" w:rsidP="00596C15">
            <w:pPr>
              <w:contextualSpacing/>
              <w:jc w:val="center"/>
              <w:rPr>
                <w:rFonts w:ascii="Times New Roman" w:hAnsi="Times New Roman" w:cs="Times New Roman"/>
                <w:sz w:val="20"/>
                <w:szCs w:val="20"/>
                <w:lang w:val="en-US" w:eastAsia="en-US"/>
              </w:rPr>
            </w:pPr>
            <w:r w:rsidRPr="002219B7">
              <w:rPr>
                <w:rFonts w:ascii="Times New Roman" w:hAnsi="Times New Roman" w:cs="Times New Roman"/>
                <w:b/>
                <w:bCs/>
                <w:sz w:val="20"/>
                <w:szCs w:val="20"/>
                <w:lang w:val="en-US" w:eastAsia="en-US"/>
              </w:rPr>
              <w:t>Genetic divergence</w:t>
            </w:r>
          </w:p>
        </w:tc>
        <w:tc>
          <w:tcPr>
            <w:tcW w:w="0" w:type="auto"/>
            <w:vAlign w:val="center"/>
          </w:tcPr>
          <w:p w14:paraId="2D6D5229" w14:textId="77777777" w:rsidR="008D664B" w:rsidRPr="002219B7" w:rsidRDefault="008D664B" w:rsidP="00596C15">
            <w:pPr>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Reference</w:t>
            </w:r>
          </w:p>
        </w:tc>
      </w:tr>
      <w:tr w:rsidR="008D664B" w:rsidRPr="002219B7" w14:paraId="23742358" w14:textId="77777777" w:rsidTr="00596C15">
        <w:tc>
          <w:tcPr>
            <w:tcW w:w="0" w:type="auto"/>
            <w:vMerge w:val="restart"/>
            <w:tcBorders>
              <w:top w:val="single" w:sz="18" w:space="0" w:color="auto"/>
            </w:tcBorders>
            <w:vAlign w:val="center"/>
          </w:tcPr>
          <w:p w14:paraId="514DC407"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Confirmed hybridizing species</w:t>
            </w:r>
          </w:p>
        </w:tc>
        <w:tc>
          <w:tcPr>
            <w:tcW w:w="0" w:type="auto"/>
            <w:tcBorders>
              <w:top w:val="single" w:sz="18" w:space="0" w:color="auto"/>
            </w:tcBorders>
            <w:vAlign w:val="center"/>
          </w:tcPr>
          <w:p w14:paraId="2F6628D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Anax imperator </w:t>
            </w:r>
          </w:p>
        </w:tc>
        <w:tc>
          <w:tcPr>
            <w:tcW w:w="0" w:type="auto"/>
            <w:tcBorders>
              <w:top w:val="single" w:sz="18" w:space="0" w:color="auto"/>
            </w:tcBorders>
            <w:vAlign w:val="center"/>
          </w:tcPr>
          <w:p w14:paraId="7D39BA4F"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A. partenophe</w:t>
            </w:r>
          </w:p>
        </w:tc>
        <w:tc>
          <w:tcPr>
            <w:tcW w:w="0" w:type="auto"/>
            <w:tcBorders>
              <w:top w:val="single" w:sz="18" w:space="0" w:color="auto"/>
            </w:tcBorders>
            <w:vAlign w:val="center"/>
          </w:tcPr>
          <w:p w14:paraId="2AAD72B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tcBorders>
              <w:top w:val="single" w:sz="18" w:space="0" w:color="auto"/>
            </w:tcBorders>
            <w:vAlign w:val="center"/>
          </w:tcPr>
          <w:p w14:paraId="5B16C6CC"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Sp1.: moderate</w:t>
            </w:r>
          </w:p>
          <w:p w14:paraId="13D564A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expansion</w:t>
            </w:r>
          </w:p>
          <w:p w14:paraId="7C839E74"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moderate</w:t>
            </w:r>
          </w:p>
          <w:p w14:paraId="6062BA0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expansion</w:t>
            </w:r>
          </w:p>
        </w:tc>
        <w:tc>
          <w:tcPr>
            <w:tcW w:w="0" w:type="auto"/>
            <w:tcBorders>
              <w:top w:val="single" w:sz="18" w:space="0" w:color="auto"/>
            </w:tcBorders>
            <w:vAlign w:val="center"/>
          </w:tcPr>
          <w:p w14:paraId="4687A257"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Hybridization</w:t>
            </w:r>
          </w:p>
        </w:tc>
        <w:tc>
          <w:tcPr>
            <w:tcW w:w="0" w:type="auto"/>
            <w:tcBorders>
              <w:top w:val="single" w:sz="18" w:space="0" w:color="auto"/>
            </w:tcBorders>
            <w:vAlign w:val="center"/>
          </w:tcPr>
          <w:p w14:paraId="5C6BD0D9"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tcBorders>
              <w:top w:val="single" w:sz="18" w:space="0" w:color="auto"/>
            </w:tcBorders>
            <w:vAlign w:val="center"/>
          </w:tcPr>
          <w:p w14:paraId="2F380E98"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0.35</w:t>
            </w:r>
          </w:p>
        </w:tc>
        <w:tc>
          <w:tcPr>
            <w:tcW w:w="0" w:type="auto"/>
            <w:tcBorders>
              <w:top w:val="single" w:sz="18" w:space="0" w:color="auto"/>
            </w:tcBorders>
            <w:vAlign w:val="center"/>
          </w:tcPr>
          <w:p w14:paraId="14949711"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r w:rsidR="008D664B" w:rsidRPr="002219B7" w14:paraId="49BF3B5F" w14:textId="77777777" w:rsidTr="00596C15">
        <w:tc>
          <w:tcPr>
            <w:tcW w:w="0" w:type="auto"/>
            <w:vMerge/>
            <w:vAlign w:val="center"/>
          </w:tcPr>
          <w:p w14:paraId="397CBB57"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012BC051"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Calopteryx splendens </w:t>
            </w:r>
          </w:p>
        </w:tc>
        <w:tc>
          <w:tcPr>
            <w:tcW w:w="0" w:type="auto"/>
            <w:vAlign w:val="center"/>
          </w:tcPr>
          <w:p w14:paraId="067D9063"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C. virgo</w:t>
            </w:r>
          </w:p>
        </w:tc>
        <w:tc>
          <w:tcPr>
            <w:tcW w:w="0" w:type="auto"/>
            <w:vAlign w:val="center"/>
          </w:tcPr>
          <w:p w14:paraId="1A18D8D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vAlign w:val="center"/>
          </w:tcPr>
          <w:p w14:paraId="4643A241"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moderate</w:t>
            </w:r>
          </w:p>
          <w:p w14:paraId="2BB472A2"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expansion</w:t>
            </w:r>
          </w:p>
          <w:p w14:paraId="449E86C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moderate</w:t>
            </w:r>
          </w:p>
          <w:p w14:paraId="10A600B3"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expansion</w:t>
            </w:r>
          </w:p>
        </w:tc>
        <w:tc>
          <w:tcPr>
            <w:tcW w:w="0" w:type="auto"/>
            <w:vAlign w:val="center"/>
          </w:tcPr>
          <w:p w14:paraId="4B759C88"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Unidirectional introgression</w:t>
            </w:r>
          </w:p>
        </w:tc>
        <w:tc>
          <w:tcPr>
            <w:tcW w:w="0" w:type="auto"/>
            <w:vAlign w:val="center"/>
          </w:tcPr>
          <w:p w14:paraId="7A02EE83"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eastAsia="Times New Roman" w:hAnsi="Times New Roman" w:cs="Times New Roman"/>
                <w:color w:val="000000"/>
                <w:sz w:val="20"/>
                <w:szCs w:val="20"/>
                <w:lang w:val="en-US" w:eastAsia="en-US"/>
              </w:rPr>
              <w:t>SSRs</w:t>
            </w:r>
          </w:p>
        </w:tc>
        <w:tc>
          <w:tcPr>
            <w:tcW w:w="0" w:type="auto"/>
            <w:vAlign w:val="center"/>
          </w:tcPr>
          <w:p w14:paraId="5D850103"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9.33</w:t>
            </w:r>
          </w:p>
        </w:tc>
        <w:tc>
          <w:tcPr>
            <w:tcW w:w="0" w:type="auto"/>
            <w:vAlign w:val="center"/>
          </w:tcPr>
          <w:p w14:paraId="5284BFCF"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Odonata","type":"article-journal","volume":"9"},"uris":["http://www.mendeley.com/documents/?uuid=2a7a69e1-1800-495a-be2e-afd4480a0a8a"]},{"id":"ITEM-2","itemData":{"DOI":"10.1016/j.anbehav.2007.09.017","ISBN":"0003-3472","ISSN":"00033472","PMID":"393","abstract":"Females are often considered responsible for hybridization between two species because usually they are the choosier sex and their cooperation is needed for successful copulation. However, males can also be responsible for hybridization, for example in species in which males are able to force copulation. We studied the pattern of hybridization in two congeneric damselfly species, Calopteryx splendens and Calopteryx virgo, and provide evidence that F1 hybrids between the two damselfly species occur in the wild. According to mitochondrial DNA analysis, hybridization is reciprocal: five of seven hybrids were sired by C. splendens and two by C. virgo males. We conducted an experiment that revealed that males of both species have surprisingly poor premating reproductive isolation in that they accept heterospecific females, but C. splendens males were less discriminating against con- and heterospecific females than were C. virgo males. Moreover, our data on the number of hybrids sired by either species in the wild are congruent with the results of the discrimination experiment, supporting the conclusion that males may be responsible for the hybridization. Our results suggest that the males' role in hybridization studies should no longer be neglected. © 2007 The Association for the Study of Animal Behaviour.","author":[{"dropping-particle":"","family":"Tynkkynen","given":"Katja","non-dropping-particle":"","parse-names":false,"suffix":""},{"dropping-particle":"","family":"Grapputo","given":"Alessandro","non-dropping-particle":"","parse-names":false,"suffix":""},{"dropping-particle":"","family":"Kotiaho","given":"Janne S.","non-dropping-particle":"","parse-names":false,"suffix":""},{"dropping-particle":"","family":"Rantala","given":"Markus J.","non-dropping-particle":"","parse-names":false,"suffix":""},{"dropping-particle":"","family":"Väänänen","given":"Sami","non-dropping-particle":"","parse-names":false,"suffix":""},{"dropping-particle":"","family":"Suhonen","given":"Jukka","non-dropping-particle":"","parse-names":false,"suffix":""}],"container-title":"Animal Behaviour","id":"ITEM-2","issue":"4","issued":{"date-parts":[["2008"]]},"page":"1431-1439","title":"Hybridization in Calopteryx damselflies: the role of males","type":"article-journal","volume":"75"},"uris":["http://www.mendeley.com/documents/?uuid=321f1092-c583-4586-b928-18f1cb3fa016"]}],"mendeley":{"formattedCitation":"[27,37]","plainTextFormattedCitation":"[27,37]","previouslyFormattedCitation":"[27,37]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[27,37]</w:t>
            </w:r>
            <w:r w:rsidRPr="002219B7">
              <w:rPr>
                <w:rFonts w:ascii="Times New Roman" w:hAnsi="Times New Roman" w:cs="Times New Roman"/>
                <w:sz w:val="20"/>
                <w:szCs w:val="20"/>
                <w:lang w:val="en-US" w:eastAsia="en-US"/>
              </w:rPr>
              <w:fldChar w:fldCharType="end"/>
            </w:r>
          </w:p>
        </w:tc>
      </w:tr>
      <w:tr w:rsidR="008D664B" w:rsidRPr="002219B7" w14:paraId="3F382179" w14:textId="77777777" w:rsidTr="00596C15">
        <w:tc>
          <w:tcPr>
            <w:tcW w:w="0" w:type="auto"/>
            <w:vMerge/>
            <w:vAlign w:val="center"/>
          </w:tcPr>
          <w:p w14:paraId="485576D1"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11BBF876"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Calopteryx splendens</w:t>
            </w:r>
          </w:p>
        </w:tc>
        <w:tc>
          <w:tcPr>
            <w:tcW w:w="0" w:type="auto"/>
            <w:vAlign w:val="center"/>
          </w:tcPr>
          <w:p w14:paraId="733773BF"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C. haemorroidalis</w:t>
            </w:r>
          </w:p>
        </w:tc>
        <w:tc>
          <w:tcPr>
            <w:tcW w:w="0" w:type="auto"/>
            <w:vAlign w:val="center"/>
          </w:tcPr>
          <w:p w14:paraId="31605F06"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vAlign w:val="center"/>
          </w:tcPr>
          <w:p w14:paraId="592A2DBD"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moderate</w:t>
            </w:r>
          </w:p>
          <w:p w14:paraId="42298D3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expansion</w:t>
            </w:r>
          </w:p>
          <w:p w14:paraId="4F1B63DA"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stable</w:t>
            </w:r>
          </w:p>
        </w:tc>
        <w:tc>
          <w:tcPr>
            <w:tcW w:w="0" w:type="auto"/>
            <w:vAlign w:val="center"/>
          </w:tcPr>
          <w:p w14:paraId="68D2791C"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Bidirectional introgression</w:t>
            </w:r>
          </w:p>
        </w:tc>
        <w:tc>
          <w:tcPr>
            <w:tcW w:w="0" w:type="auto"/>
            <w:vAlign w:val="center"/>
          </w:tcPr>
          <w:p w14:paraId="6D7D1BFC"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eastAsia="Times New Roman" w:hAnsi="Times New Roman" w:cs="Times New Roman"/>
                <w:color w:val="000000"/>
                <w:sz w:val="20"/>
                <w:szCs w:val="20"/>
                <w:lang w:val="en-US" w:eastAsia="en-US"/>
              </w:rPr>
              <w:t>SSRs</w:t>
            </w:r>
          </w:p>
        </w:tc>
        <w:tc>
          <w:tcPr>
            <w:tcW w:w="0" w:type="auto"/>
            <w:vAlign w:val="center"/>
          </w:tcPr>
          <w:p w14:paraId="73A77334"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eastAsia="Times New Roman" w:hAnsi="Times New Roman" w:cs="Times New Roman"/>
                <w:color w:val="000000"/>
                <w:sz w:val="20"/>
                <w:szCs w:val="20"/>
                <w:lang w:val="en-US" w:eastAsia="en-US"/>
              </w:rPr>
              <w:t>na</w:t>
            </w:r>
          </w:p>
        </w:tc>
        <w:tc>
          <w:tcPr>
            <w:tcW w:w="0" w:type="auto"/>
            <w:vAlign w:val="center"/>
          </w:tcPr>
          <w:p w14:paraId="79FB7804"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{"citationItems":[{"id":"ITEM-1","itemData":{"DOI":"10.1080/13887890.2014.951696","ISSN":"21596719","abstract":"Hybridization between Calopteryx haemorrhoidalis and any of its congeners has not been reported until now. We observed spontaneous matings between male C. splendens and female C. haemorrhoidalis at a locality in Central Italy, together with some putative hybrid individuals that had a mixed phenotype. Here, we report the morphological and molecular characterization of five suspected hybrids collected from this population during 2001 (n=1), 2012 (n=2) and 2013 (n=2). A discriminant analysis based on 13 morphological variables correctly separated both parental species (with 100% assignation success) and classified the hybrid from 2001 as splendens phenotype and those from 2012 and 2013 as haemorrhoidalis. Genotype data (microsatellite loci) was used to confirm the hybrid origin of these specimens, although there were differences between the individual from 2001 and those from 2012 and 2013; the 2001 individual had alleles that were present in both parent species, suggesting it is an F1 hybrid, but the individuals collected in 2012 and 2013 had private alleles at eight (out of 12) loci and only a small portion of the genome in common with C. splendens, which suggests that introgression is occurring in this population. Similarities in mitochondrial DNA sequences indicate that the 2001 hybrid and the 2012–2013 hybrids have splendens and haemorrhoidalis maternal origins respectively, which, in contrast with behavioural observations, indicates that interspecific matings in both directions are possible. This is the first demonstration that C. haemorrhoidalis can hybridize with other congeners to produce viable offspring.","author":[{"dropping-particle":"","family":"Lorenzo-Carballa","given":"M. Olalla","non-dropping-particle":"","parse-names":false,"suffix":""},{"dropping-particle":"","family":"Watts","given":"Phillip C.","non-dropping-particle":"","parse-names":false,"suffix":""},{"dropping-particle":"","family":"Cordero-Rivera","given":"Adolfo","non-dropping-particle":"","parse-names":false,"suffix":""}],"container-title":"International Journal of Odonatology","id":"ITEM-1","issue":"July","issued":{"date-parts":[["2014"]]},"page":"149-160","title":"Hybridization between Calopteryx splendens and C. haemorrhoidalis confirmed by morphological and genetic analyses","type":"article-journal","volume":"17"},"uris":["http://www.mendeley.com/documents/?uuid=28cac1fe-d3d7-4286-b7c7-365c5e781c2c"]}],"mendeley":{"formattedCitation":"[38]","plainTextFormattedCitation":"[38]","previouslyFormattedCitation":"[38]"},"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[38]</w:t>
            </w:r>
            <w:r w:rsidRPr="002219B7">
              <w:rPr>
                <w:rFonts w:ascii="Times New Roman" w:eastAsia="Times New Roman" w:hAnsi="Times New Roman" w:cs="Times New Roman"/>
                <w:color w:val="000000"/>
                <w:sz w:val="20"/>
                <w:szCs w:val="20"/>
                <w:lang w:val="en-US" w:eastAsia="en-US"/>
              </w:rPr>
              <w:fldChar w:fldCharType="end"/>
            </w:r>
          </w:p>
        </w:tc>
      </w:tr>
      <w:tr w:rsidR="008D664B" w:rsidRPr="002219B7" w14:paraId="516B8F51" w14:textId="77777777" w:rsidTr="00596C15">
        <w:tc>
          <w:tcPr>
            <w:tcW w:w="0" w:type="auto"/>
            <w:vMerge/>
            <w:vAlign w:val="center"/>
          </w:tcPr>
          <w:p w14:paraId="6768E7B6"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3E8E1945"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Cordulegaster trinacriae</w:t>
            </w:r>
          </w:p>
        </w:tc>
        <w:tc>
          <w:tcPr>
            <w:tcW w:w="0" w:type="auto"/>
            <w:vAlign w:val="center"/>
          </w:tcPr>
          <w:p w14:paraId="6C6C31F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C. boltonii</w:t>
            </w:r>
          </w:p>
        </w:tc>
        <w:tc>
          <w:tcPr>
            <w:tcW w:w="0" w:type="auto"/>
            <w:vAlign w:val="center"/>
          </w:tcPr>
          <w:p w14:paraId="0DC6095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w:t>
            </w:r>
            <w:r w:rsidRPr="002219B7">
              <w:rPr>
                <w:rFonts w:ascii="Times New Roman" w:hAnsi="Times New Roman" w:cs="Times New Roman"/>
                <w:sz w:val="20"/>
                <w:szCs w:val="20"/>
                <w:lang w:val="en-US" w:eastAsia="en-US"/>
              </w:rPr>
              <w:lastRenderedPageBreak/>
              <w:t>occurrence</w:t>
            </w:r>
          </w:p>
        </w:tc>
        <w:tc>
          <w:tcPr>
            <w:tcW w:w="0" w:type="auto"/>
            <w:vAlign w:val="center"/>
          </w:tcPr>
          <w:p w14:paraId="0161B11E"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lastRenderedPageBreak/>
              <w:t>Sp. 1: expansion</w:t>
            </w:r>
          </w:p>
          <w:p w14:paraId="1BD48333"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stable</w:t>
            </w:r>
          </w:p>
        </w:tc>
        <w:tc>
          <w:tcPr>
            <w:tcW w:w="0" w:type="auto"/>
            <w:vAlign w:val="center"/>
          </w:tcPr>
          <w:p w14:paraId="42B9F0F4"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Unidirectional introgression,</w:t>
            </w:r>
          </w:p>
          <w:p w14:paraId="725D932C" w14:textId="77777777" w:rsidR="008D664B" w:rsidRPr="002219B7" w:rsidRDefault="008D664B" w:rsidP="00596C15">
            <w:pPr>
              <w:spacing w:line="276" w:lineRule="auto"/>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Reinforcement</w:t>
            </w:r>
          </w:p>
        </w:tc>
        <w:tc>
          <w:tcPr>
            <w:tcW w:w="0" w:type="auto"/>
            <w:vAlign w:val="center"/>
          </w:tcPr>
          <w:p w14:paraId="0AE3EEEE"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t>mtDNA, nDNA</w:t>
            </w:r>
          </w:p>
        </w:tc>
        <w:tc>
          <w:tcPr>
            <w:tcW w:w="0" w:type="auto"/>
            <w:vAlign w:val="center"/>
          </w:tcPr>
          <w:p w14:paraId="6551E252"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t>COI: 5.37</w:t>
            </w:r>
          </w:p>
        </w:tc>
        <w:tc>
          <w:tcPr>
            <w:tcW w:w="0" w:type="auto"/>
            <w:vAlign w:val="center"/>
          </w:tcPr>
          <w:p w14:paraId="11645708"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{"citationItems":[{"id":"ITEM-1","itemData":{"DOI":"10.1002/ece3.4368","ISSN":"20457758","abstract":"Two Cordulegaster dragonflies present in Italy, the Palaearctic and northern distributed Cordulegaster boltonii and the endemic to the south of the peninsula Cordulegaster trinacriae, meet in central Italy and give rise to individuals of intermediate morphology. By means of mitochondrial and nuclear markers and of Geometric Morphometrics applied to sexual appendages, we defined i) the geographical boundaries between the two species in Italy and ii) we determined the presence, the extent, and the genetic characteristics of the hybridization. Genetic data evidenced asymmetric hybridization with the males of C. trinacriae able to mate both interspecifically and intraspecifically. The results contrast with expectations under neutral gene introgression and sexual selection. This data, along with the morphological evidence of significant differences in size and shape of sexual appendages between the males of the two species, seem indicative of the role of mechanical constraints in intraspecific matings. The origin of the two species is dated about to 1.32 Mya and the hybridization resulted related to range expansion of the two species after Last Glacial Maximum and this led to the secondary contact between the two taxa in central Italy. At last, our results indicate that the range of C. trinacriae, a threatened and protected species, has been moving northward probably driven by climate changes. As a result, the latter species is currently intruding into the range of C. boltonii. The hybrid area is quite extended and the hybrids seem well adapted to the environment. From a conservation point of view, even if C. trinacriae has a strong genetic identity, the discovery of hybridization between the two species should be considered in a future species management.","author":[{"dropping-particle":"","family":"Solano","given":"Emanuela","non-dropping-particle":"","parse-names":false,"suffix":""},{"dropping-particle":"","family":"Hardersen","given":"Sönke","non-dropping-particle":"","parse-names":false,"suffix":""},{"dropping-particle":"","family":"Audisio","given":"Paolo","non-dropping-particle":"","parse-names":false,"suffix":""},{"dropping-particle":"","family":"Amorosi","given":"Valentina","non-dropping-particle":"","parse-names":false,"suffix":""},{"dropping-particle":"","family":"Senczuk","given":"Gabriele","non-dropping-particle":"","parse-names":false,"suffix":""},{"dropping-particle":"","family":"Antonini","given":"Gloria","non-dropping-particle":"","parse-names":false,"suffix":""}],"container-title":"Ecology and Evolution","id":"ITEM-1","issue":"19","issued":{"date-parts":[["2018"]]},"page":"9657-9671","title":"Asymmetric hybridization in Cordulegaster (Odonata: Cordulegastridae): Secondary postglacial contact and the possible role of mechanical constraints","type":"article-journal","volume":"8"},"uris":["http://www.mendeley.com/documents/?uuid=89a65787-4b04-4af7-9522-ece30f5d88b1"]},{"id":"ITEM-2","itemData":{"DOI":"10.7717/peerj.11192","ISSN":"21678359","abstract":"Background: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-2","issued":{"date-parts":[["2021"]]},"page":"1-31","title":"Coverage and quality of DNA barcode references for Central and Northern European Odonata","type":"article-journal","volume":"9"},"uris":["http://www.mendeley.com/documents/?uuid=2a7a69e1-1800-495a-be2e-afd4480a0a8a"]}],"mendeley":{"formattedCitation":"[27,31]","plainTextFormattedCitation":"[27,31]","previouslyFormattedCitation":"[27,31]"},"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[27,31]</w:t>
            </w:r>
            <w:r w:rsidRPr="002219B7">
              <w:rPr>
                <w:rFonts w:ascii="Times New Roman" w:eastAsia="Times New Roman" w:hAnsi="Times New Roman" w:cs="Times New Roman"/>
                <w:color w:val="000000"/>
                <w:sz w:val="20"/>
                <w:szCs w:val="20"/>
                <w:lang w:val="en-US" w:eastAsia="en-US"/>
              </w:rPr>
              <w:fldChar w:fldCharType="end"/>
            </w:r>
          </w:p>
        </w:tc>
      </w:tr>
      <w:tr w:rsidR="008D664B" w:rsidRPr="002219B7" w14:paraId="6240486A" w14:textId="77777777" w:rsidTr="00596C15">
        <w:tc>
          <w:tcPr>
            <w:tcW w:w="0" w:type="auto"/>
            <w:vMerge/>
            <w:vAlign w:val="center"/>
          </w:tcPr>
          <w:p w14:paraId="26660638"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33096C7C"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Ischnura elegans</w:t>
            </w:r>
          </w:p>
        </w:tc>
        <w:tc>
          <w:tcPr>
            <w:tcW w:w="0" w:type="auto"/>
            <w:vAlign w:val="center"/>
          </w:tcPr>
          <w:p w14:paraId="0B93983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I. graellsii</w:t>
            </w:r>
          </w:p>
        </w:tc>
        <w:tc>
          <w:tcPr>
            <w:tcW w:w="0" w:type="auto"/>
            <w:vAlign w:val="center"/>
          </w:tcPr>
          <w:p w14:paraId="3843D857"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co-occurrence</w:t>
            </w:r>
          </w:p>
        </w:tc>
        <w:tc>
          <w:tcPr>
            <w:tcW w:w="0" w:type="auto"/>
            <w:vAlign w:val="center"/>
          </w:tcPr>
          <w:p w14:paraId="1DCF5155"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fast expansion</w:t>
            </w:r>
          </w:p>
          <w:p w14:paraId="356FE78C"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contraction</w:t>
            </w:r>
          </w:p>
        </w:tc>
        <w:tc>
          <w:tcPr>
            <w:tcW w:w="0" w:type="auto"/>
            <w:vAlign w:val="center"/>
          </w:tcPr>
          <w:p w14:paraId="2112AC25"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Bidirectional introgression,</w:t>
            </w:r>
          </w:p>
          <w:p w14:paraId="6462C974"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b/>
                <w:bCs/>
                <w:sz w:val="20"/>
                <w:szCs w:val="20"/>
                <w:lang w:val="en-US" w:eastAsia="en-US"/>
              </w:rPr>
              <w:t>Local extinction</w:t>
            </w:r>
            <w:r w:rsidRPr="002219B7">
              <w:rPr>
                <w:rFonts w:ascii="Times New Roman" w:hAnsi="Times New Roman" w:cs="Times New Roman"/>
                <w:sz w:val="20"/>
                <w:szCs w:val="20"/>
                <w:lang w:val="en-US" w:eastAsia="en-US"/>
              </w:rPr>
              <w:t>,</w:t>
            </w:r>
          </w:p>
          <w:p w14:paraId="3CD741F4" w14:textId="77777777" w:rsidR="008D664B" w:rsidRPr="002219B7" w:rsidRDefault="008D664B" w:rsidP="00596C15">
            <w:pPr>
              <w:spacing w:line="276" w:lineRule="auto"/>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Reinforcement</w:t>
            </w:r>
          </w:p>
        </w:tc>
        <w:tc>
          <w:tcPr>
            <w:tcW w:w="0" w:type="auto"/>
            <w:vAlign w:val="center"/>
          </w:tcPr>
          <w:p w14:paraId="290A0D2D"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t>SSRs, SNPs</w:t>
            </w:r>
          </w:p>
        </w:tc>
        <w:tc>
          <w:tcPr>
            <w:tcW w:w="0" w:type="auto"/>
            <w:vAlign w:val="center"/>
          </w:tcPr>
          <w:p w14:paraId="01A84188"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t xml:space="preserve">COI: </w:t>
            </w:r>
            <w:r w:rsidRPr="002219B7">
              <w:rPr>
                <w:rFonts w:ascii="Times New Roman" w:eastAsia="Times New Roman" w:hAnsi="Times New Roman" w:cs="Times New Roman"/>
                <w:color w:val="000000"/>
                <w:sz w:val="20"/>
                <w:szCs w:val="20"/>
                <w:lang w:val="en-US" w:eastAsia="en-US"/>
              </w:rPr>
              <w:t>0</w:t>
            </w:r>
          </w:p>
        </w:tc>
        <w:tc>
          <w:tcPr>
            <w:tcW w:w="0" w:type="auto"/>
            <w:vAlign w:val="center"/>
          </w:tcPr>
          <w:p w14:paraId="2EE6AB24"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{"citationItems":[{"id":"ITEM-1","itemData":{"ISBN":"0024-4066","ISSN":"00244066","PMID":"13907004697","abstract":"Two closely related damselflies, Ischnura graellsii and I. elegans, were analysed for morphological differences and reproductive isolation in the north coast of Galicia (NW Spain). We compared animals from sympatric and allopatric localities, including I. elegans from Belgium and I. graellsii from southern Spain as pure allopatric populations. A set of morphometric characters were studied by means of multivariate discriminant analysis to determine if these two species can be unambiguously distinguished. Discriminant analysis revealed that I. graellsii and I. elegans are well differentiated on the first two axis (86% and 11%, respectively). I. graellsii individuals are distinguished from I. elegans by their smaller size and, specifically, by their narrower and shorter wings and shorter tibiae. In addition, I. elegans has a narrower space between the branches of each cercus, and greater distance between the branches of each paraproct. Sympatric individuals are morphologically intermediate, suggesting hybridization. When the species were put together in the laboratory, they showed partial temporal separation in mating behaviour, but males of I. elegans readily mated with females of I. graellsii, and hybrid individuals were obtained. The opposite heterospecific cross was almost impossible, apparently because of mechanical problems with the tandem linkage. Laboratory-reared hybrids (from male I. elegans x female I. graellsii) are morphologically intermediate, mainly resembling the maternal phenotype. Although hybridization between both taxa is common, we suggest maintaining the specific status for both phenotypes because they show incipient reproductive isolation, as it is reported in the literature. \u0002\\n\u0004","author":[{"dropping-particle":"","family":"Monetti","given":"Liliana","non-dropping-particle":"","parse-names":false,"suffix":""},{"dropping-particle":"","family":"Sánchez-Guillén","given":"Rosa Ana","non-dropping-particle":"","parse-names":false,"suffix":""},{"dropping-particle":"","family":"Cordero Rivera","given":"Adolfo","non-dropping-particle":"","parse-names":false,"suffix":""}],"container-title":"Biological Journal of the Linnean Society","id":"ITEM-1","issue":"2","issued":{"date-parts":[["2002"]]},"page":"225-235","title":"Hybridization between Ischnura graellsii (Vander Linder) and I. elegans (Rambur) (Odonata: Coenagrionidae): Are they different species?","type":"article-journal","volume":"76"},"uris":["http://www.mendeley.com/documents/?uuid=7f11cad5-fd7f-446d-9b70-3bd25a6008e9"]},{"id":"ITEM-2","itemData":{"DOI":"10.1186/1471-2148-11-210","ISBN":"1471-2148 (Electronic)\\r1471-2148 (Linking)","ISSN":"1471-2148","PMID":"21767355","abstract":"Studying contemporary hybridization increases our understanding of introgression, adaptation and, ultimately, speciation. The sister species Ischnura elegans and I. graellsii (Odonata: Coenagrionidae) are ecologically, morphologically and genetically similar and hybridize. Recently, I. elegans has colonized northern Spain, creating a broad sympatric region with I. graellsii. Here, we review the distribution of both species in Iberia and evaluate the degree of introgression of I. graellsii into I. elegans using six microsatellite markers (442 individuals from 26 populations) and five mitochondrial genes in sympatric and allopatric localities. Furthermore, we quantify the effect of hybridization on the frequencies of the genetically controlled colour polymorphism in females of both species.","author":[{"dropping-particle":"","family":"Sánchez-Guillén","given":"","non-dropping-particle":"","parse-names":false,"suffix":""},{"dropping-particle":"","family":"Wellenreuther","given":"Maren","non-dropping-particle":"","parse-names":false,"suffix":""},{"dropping-particle":"","family":"Cordero-Rivera","given":"Adolfo","non-dropping-particle":"","parse-names":false,"suffix":""},{"dropping-particle":"","family":"Hansson","given":"Bengt","non-dropping-particle":"","parse-names":false,"suffix":""}],"container-title":"BMC evolutionary biology","id":"ITEM-2","issue":"1","issued":{"date-parts":[["2011"]]},"page":"210","title":"Introgression and rapid species turnover in sympatric damselflies.","type":"article-journal","volume":"11"},"uris":["http://www.mendeley.com/documents/?uuid=baaddd38-6dc5-450b-a054-8b51bec8341d"]},{"id":"ITEM-3","itemData":{"DOI":"10.1002/ece3.4024","ISSN":"20457758","author":[{"dropping-particle":"","family":"Wellenreuther","given":"Maren","non-dropping-particle":"","parse-names":false,"suffix":""},{"dropping-particle":"","family":"Muñoz","given":"Jesús","non-dropping-particle":"","parse-names":false,"suffix":""},{"dropping-particle":"","family":"Chávez-Ríos","given":"Jesús R.","non-dropping-particle":"","parse-names":false,"suffix":""},{"dropping-particle":"","family":"Hansson","given":"Bengt","non-dropping-particle":"","parse-names":false,"suffix":""},{"dropping-particle":"","family":"Cordero-Rivera","given":"Adolfo","non-dropping-particle":"","parse-names":false,"suffix":""},{"dropping-particle":"","family":"Sánchez-Guillén","given":"Rosa A.","non-dropping-particle":"","parse-names":false,"suffix":""}],"container-title":"Ecology and Evolution","id":"ITEM-3","issue":"10","issued":{"date-parts":[["2018"]]},"page":"4793-4806","title":"Molecular and ecological signatures of an expanding hybrid zone","type":"article-journal","volume":"8"},"uris":["http://www.mendeley.com/documents/?uuid=d6272c6c-d678-4dc7-971b-a11a733a0a99"]}],"mendeley":{"formattedCitation":"[29,30,39]","plainTextFormattedCitation":"[29,30,39]","previouslyFormattedCitation":"[29,30,39]"},"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[29,30,39]</w:t>
            </w:r>
            <w:r w:rsidRPr="002219B7">
              <w:rPr>
                <w:rFonts w:ascii="Times New Roman" w:eastAsia="Times New Roman" w:hAnsi="Times New Roman" w:cs="Times New Roman"/>
                <w:color w:val="000000"/>
                <w:sz w:val="20"/>
                <w:szCs w:val="20"/>
                <w:lang w:val="en-US" w:eastAsia="en-US"/>
              </w:rPr>
              <w:fldChar w:fldCharType="end"/>
            </w:r>
          </w:p>
        </w:tc>
      </w:tr>
      <w:tr w:rsidR="008D664B" w:rsidRPr="002219B7" w14:paraId="628044EB" w14:textId="77777777" w:rsidTr="00596C15">
        <w:tc>
          <w:tcPr>
            <w:tcW w:w="0" w:type="auto"/>
            <w:vMerge/>
            <w:vAlign w:val="center"/>
          </w:tcPr>
          <w:p w14:paraId="5726E2A9"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09D24EF4"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Ischnura elegans </w:t>
            </w:r>
          </w:p>
        </w:tc>
        <w:tc>
          <w:tcPr>
            <w:tcW w:w="0" w:type="auto"/>
            <w:vAlign w:val="center"/>
          </w:tcPr>
          <w:p w14:paraId="642BAD25"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I. genei</w:t>
            </w:r>
          </w:p>
        </w:tc>
        <w:tc>
          <w:tcPr>
            <w:tcW w:w="0" w:type="auto"/>
            <w:vAlign w:val="center"/>
          </w:tcPr>
          <w:p w14:paraId="7A9E61B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co-occurrence</w:t>
            </w:r>
          </w:p>
        </w:tc>
        <w:tc>
          <w:tcPr>
            <w:tcW w:w="0" w:type="auto"/>
            <w:vAlign w:val="center"/>
          </w:tcPr>
          <w:p w14:paraId="2917C4A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stable</w:t>
            </w:r>
          </w:p>
          <w:p w14:paraId="0FE041C4"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stable</w:t>
            </w:r>
          </w:p>
        </w:tc>
        <w:tc>
          <w:tcPr>
            <w:tcW w:w="0" w:type="auto"/>
            <w:vAlign w:val="center"/>
          </w:tcPr>
          <w:p w14:paraId="2947C2CA"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Introgression</w:t>
            </w:r>
          </w:p>
        </w:tc>
        <w:tc>
          <w:tcPr>
            <w:tcW w:w="0" w:type="auto"/>
            <w:vAlign w:val="center"/>
          </w:tcPr>
          <w:p w14:paraId="410876E8"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t>SSRs</w:t>
            </w:r>
          </w:p>
        </w:tc>
        <w:tc>
          <w:tcPr>
            <w:tcW w:w="0" w:type="auto"/>
            <w:vAlign w:val="center"/>
          </w:tcPr>
          <w:p w14:paraId="7CC66C9B"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t>COI: 0</w:t>
            </w:r>
          </w:p>
        </w:tc>
        <w:tc>
          <w:tcPr>
            <w:tcW w:w="0" w:type="auto"/>
            <w:vAlign w:val="center"/>
          </w:tcPr>
          <w:p w14:paraId="63417DB4"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{"citationItems":[{"id":"ITEM-1","itemData":{"abstract":"Reproductive isolation is the defining characteristic of a biological species, and a common, but often untested prediction is a positive correlation between reproductive isolation and genetic divergence. Here, we test for this correlation in odonates, an order characterized by strong sexual selection. First, we measure reproductive isolation and genetic divergence in eight damselfly genera (30 species pairs) and test for a positive correlation. Second, we estimate the genetic threshold preventing hybrid formation and empirically test this threshold using wild populations of species within the Ischnura genus. Our results indicate a positive and strong correlation between reproductive isolation and genetic distance using both mitochondrial and nuclear genes cytochrome oxidase II (COII: r = 0.781 and 18S-28S: r = 0.658). Hybridization thresholds range from 0.43 to 1.78% for COII and 0.052-0.71% for 18S-28S, and both F1-hybrids and backcrosses were detected in wild populations of two pairs of Ischnura species with overlapping\nthresholds. Our study suggests that threshold values are suitable to identify species prone to hybridization and that positive isolation-divergence relationships are taxonomically widespread.","author":[{"dropping-particle":"","family":"Sánchez-Guillén","given":"R A","non-dropping-particle":"","parse-names":false,"suffix":""},{"dropping-particle":"","family":"Córdoba-Aguilar","given":"Alex","non-dropping-particle":"","parse-names":false,"suffix":""},{"dropping-particle":"","family":"Cordero-Rivera","given":"Adolfo","non-dropping-particle":"","parse-names":false,"suffix":""},{"dropping-particle":"","family":"Wellenreuther","given":"M","non-dropping-particle":"","parse-names":false,"suffix":""}],"container-title":"Journal of Evolutionary Biology","id":"ITEM-1","issue":"1","issued":{"date-parts":[["2014"]]},"page":"76-87","title":"Genetic divergence predicts reproductive isolation in damselflies","type":"article-journal","volume":"27"},"uris":["http://www.mendeley.com/documents/?uuid=9ea27e0c-8d56-43cb-b98b-a44cbce8fbf3"]},{"id":"ITEM-2","itemData":{"DOI":"10.7717/peerj.11192","ISSN":"21678359","abstract":"Background: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-2","issued":{"date-parts":[["2021"]]},"page":"1-31","title":"Coverage and quality of DNA barcode references for Central and Northern European Odonata","type":"article-journal","volume":"9"},"uris":["http://www.mendeley.com/documents/?uuid=2a7a69e1-1800-495a-be2e-afd4480a0a8a"]}],"mendeley":{"formattedCitation":"[18,27]","plainTextFormattedCitation":"[18,27]","previouslyFormattedCitation":"[18,27]"},"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[18,27]</w:t>
            </w:r>
            <w:r w:rsidRPr="002219B7">
              <w:rPr>
                <w:rFonts w:ascii="Times New Roman" w:eastAsia="Times New Roman" w:hAnsi="Times New Roman" w:cs="Times New Roman"/>
                <w:color w:val="000000"/>
                <w:sz w:val="20"/>
                <w:szCs w:val="20"/>
                <w:lang w:val="en-US" w:eastAsia="en-US"/>
              </w:rPr>
              <w:fldChar w:fldCharType="end"/>
            </w:r>
          </w:p>
        </w:tc>
      </w:tr>
      <w:tr w:rsidR="008D664B" w:rsidRPr="002219B7" w14:paraId="4C83D759" w14:textId="77777777" w:rsidTr="00596C15">
        <w:tc>
          <w:tcPr>
            <w:tcW w:w="0" w:type="auto"/>
            <w:vMerge/>
            <w:vAlign w:val="center"/>
          </w:tcPr>
          <w:p w14:paraId="6DE0E61A"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67E86183"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Ischnura senegalensis </w:t>
            </w:r>
          </w:p>
        </w:tc>
        <w:tc>
          <w:tcPr>
            <w:tcW w:w="0" w:type="auto"/>
            <w:vAlign w:val="center"/>
          </w:tcPr>
          <w:p w14:paraId="58F1D85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I. elegans</w:t>
            </w:r>
          </w:p>
        </w:tc>
        <w:tc>
          <w:tcPr>
            <w:tcW w:w="0" w:type="auto"/>
            <w:vAlign w:val="center"/>
          </w:tcPr>
          <w:p w14:paraId="5105AE8A"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co-occurrence</w:t>
            </w:r>
          </w:p>
        </w:tc>
        <w:tc>
          <w:tcPr>
            <w:tcW w:w="0" w:type="auto"/>
            <w:vAlign w:val="center"/>
          </w:tcPr>
          <w:p w14:paraId="6205C6A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fast expansion</w:t>
            </w:r>
          </w:p>
          <w:p w14:paraId="12A33C21"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stable</w:t>
            </w:r>
          </w:p>
        </w:tc>
        <w:tc>
          <w:tcPr>
            <w:tcW w:w="0" w:type="auto"/>
            <w:vAlign w:val="center"/>
          </w:tcPr>
          <w:p w14:paraId="1B4685B2"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Hybridization in laboratory</w:t>
            </w:r>
          </w:p>
        </w:tc>
        <w:tc>
          <w:tcPr>
            <w:tcW w:w="0" w:type="auto"/>
            <w:vAlign w:val="center"/>
          </w:tcPr>
          <w:p w14:paraId="7B83D0FB"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t>SSRs</w:t>
            </w:r>
          </w:p>
        </w:tc>
        <w:tc>
          <w:tcPr>
            <w:tcW w:w="0" w:type="auto"/>
            <w:shd w:val="clear" w:color="auto" w:fill="auto"/>
            <w:vAlign w:val="center"/>
          </w:tcPr>
          <w:p w14:paraId="0AF52CCA"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t>na</w:t>
            </w:r>
          </w:p>
        </w:tc>
        <w:tc>
          <w:tcPr>
            <w:tcW w:w="0" w:type="auto"/>
            <w:vAlign w:val="center"/>
          </w:tcPr>
          <w:p w14:paraId="7AC401BE"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author":[{"dropping-particle":"","family":"Okude","given":"Genta","non-dropping-particle":"","parse-names":false,"suffix":""},{"dropping-particle":"","family":"Fukatsu","given":"Takema","non-dropping-particle":"","parse-names":false,"suffix":""},{"dropping-particle":"","family":"Futahashi","given":"Ryo","non-dropping-particle":"","parse-names":false,"suffix":""}],"container-title":"Entomological Science","id":"ITEM-1","issue":"2","issued":{"date-parts":[["2020"]]},"page":"165-172","title":"Interspecific crossing between blue-tailed damselflies Ischnura elegans and I. senegalensis in the laboratory Genta","type":"article-journal","volume":"23"},"uris":["http://www.mendeley.com/documents/?uuid=84c5e237-ad8e-444c-83d0-e4dc90339177"]}],"mendeley":{"formattedCitation":"[40]","plainTextFormattedCitation":"[40]","previouslyFormattedCitation":"[40]"},"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[40]</w:t>
            </w:r>
            <w:r w:rsidRPr="002219B7">
              <w:rPr>
                <w:rFonts w:ascii="Times New Roman" w:eastAsia="Times New Roman" w:hAnsi="Times New Roman" w:cs="Times New Roman"/>
                <w:color w:val="000000"/>
                <w:sz w:val="20"/>
                <w:szCs w:val="20"/>
                <w:lang w:val="en-US" w:eastAsia="en-US"/>
              </w:rPr>
              <w:fldChar w:fldCharType="end"/>
            </w:r>
            <w:r w:rsidRPr="002219B7">
              <w:rPr>
                <w:rFonts w:ascii="Times New Roman" w:hAnsi="Times New Roman" w:cs="Times New Roman"/>
                <w:sz w:val="24"/>
                <w:szCs w:val="24"/>
                <w:lang w:val="en-US" w:eastAsia="en-US"/>
              </w:rPr>
              <w:t xml:space="preserve"> </w:t>
            </w:r>
          </w:p>
        </w:tc>
      </w:tr>
      <w:tr w:rsidR="008D664B" w:rsidRPr="002219B7" w14:paraId="00C3EFDB" w14:textId="77777777" w:rsidTr="00596C15">
        <w:tc>
          <w:tcPr>
            <w:tcW w:w="0" w:type="auto"/>
            <w:vMerge/>
            <w:tcBorders>
              <w:bottom w:val="double" w:sz="4" w:space="0" w:color="auto"/>
            </w:tcBorders>
            <w:vAlign w:val="center"/>
          </w:tcPr>
          <w:p w14:paraId="78E95EF3"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tcBorders>
              <w:bottom w:val="double" w:sz="4" w:space="0" w:color="auto"/>
            </w:tcBorders>
            <w:vAlign w:val="center"/>
          </w:tcPr>
          <w:p w14:paraId="2BEC8684"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w:t>
            </w:r>
            <w:r w:rsidRPr="002219B7">
              <w:rPr>
                <w:rFonts w:ascii="Times New Roman" w:hAnsi="Times New Roman" w:cs="Times New Roman"/>
                <w:i/>
                <w:iCs/>
                <w:sz w:val="20"/>
                <w:szCs w:val="20"/>
                <w:lang w:val="en-US" w:eastAsia="en-US"/>
              </w:rPr>
              <w:t xml:space="preserve"> Mnais costalis</w:t>
            </w:r>
          </w:p>
        </w:tc>
        <w:tc>
          <w:tcPr>
            <w:tcW w:w="0" w:type="auto"/>
            <w:tcBorders>
              <w:bottom w:val="double" w:sz="4" w:space="0" w:color="auto"/>
            </w:tcBorders>
            <w:vAlign w:val="center"/>
          </w:tcPr>
          <w:p w14:paraId="2BF141B5"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M. pruinosa</w:t>
            </w:r>
          </w:p>
        </w:tc>
        <w:tc>
          <w:tcPr>
            <w:tcW w:w="0" w:type="auto"/>
            <w:tcBorders>
              <w:bottom w:val="double" w:sz="4" w:space="0" w:color="auto"/>
            </w:tcBorders>
            <w:vAlign w:val="center"/>
          </w:tcPr>
          <w:p w14:paraId="617288B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tcBorders>
              <w:bottom w:val="double" w:sz="4" w:space="0" w:color="auto"/>
            </w:tcBorders>
            <w:vAlign w:val="center"/>
          </w:tcPr>
          <w:p w14:paraId="01F44ED2"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expansion</w:t>
            </w:r>
          </w:p>
          <w:p w14:paraId="14807C73"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expansion</w:t>
            </w:r>
          </w:p>
        </w:tc>
        <w:tc>
          <w:tcPr>
            <w:tcW w:w="0" w:type="auto"/>
            <w:tcBorders>
              <w:bottom w:val="double" w:sz="4" w:space="0" w:color="auto"/>
            </w:tcBorders>
            <w:vAlign w:val="center"/>
          </w:tcPr>
          <w:p w14:paraId="2032F710"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Introgression,</w:t>
            </w:r>
          </w:p>
          <w:p w14:paraId="5E3CDC87" w14:textId="77777777" w:rsidR="008D664B" w:rsidRPr="002219B7" w:rsidRDefault="008D664B" w:rsidP="00596C15">
            <w:pPr>
              <w:spacing w:line="276" w:lineRule="auto"/>
              <w:contextualSpacing/>
              <w:jc w:val="center"/>
              <w:rPr>
                <w:rFonts w:ascii="Times New Roman" w:hAnsi="Times New Roman" w:cs="Times New Roman"/>
                <w:b/>
                <w:bCs/>
                <w:sz w:val="20"/>
                <w:szCs w:val="20"/>
                <w:lang w:val="en-US" w:eastAsia="en-US"/>
              </w:rPr>
            </w:pPr>
            <w:r w:rsidRPr="002219B7">
              <w:rPr>
                <w:rFonts w:ascii="Times New Roman" w:hAnsi="Times New Roman" w:cs="Times New Roman"/>
                <w:b/>
                <w:bCs/>
                <w:sz w:val="20"/>
                <w:szCs w:val="20"/>
                <w:lang w:val="en-US" w:eastAsia="en-US"/>
              </w:rPr>
              <w:t>Reinforcement</w:t>
            </w:r>
          </w:p>
        </w:tc>
        <w:tc>
          <w:tcPr>
            <w:tcW w:w="0" w:type="auto"/>
            <w:tcBorders>
              <w:bottom w:val="double" w:sz="4" w:space="0" w:color="auto"/>
            </w:tcBorders>
            <w:vAlign w:val="center"/>
          </w:tcPr>
          <w:p w14:paraId="5FE51E54"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t>mtDNA, nDNA</w:t>
            </w:r>
          </w:p>
        </w:tc>
        <w:tc>
          <w:tcPr>
            <w:tcW w:w="0" w:type="auto"/>
            <w:tcBorders>
              <w:bottom w:val="double" w:sz="4" w:space="0" w:color="auto"/>
            </w:tcBorders>
            <w:shd w:val="clear" w:color="auto" w:fill="auto"/>
            <w:vAlign w:val="center"/>
          </w:tcPr>
          <w:p w14:paraId="73C95CF2"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t>na</w:t>
            </w:r>
          </w:p>
        </w:tc>
        <w:tc>
          <w:tcPr>
            <w:tcW w:w="0" w:type="auto"/>
            <w:tcBorders>
              <w:bottom w:val="double" w:sz="4" w:space="0" w:color="auto"/>
            </w:tcBorders>
            <w:vAlign w:val="center"/>
          </w:tcPr>
          <w:p w14:paraId="0EFFA75A"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{"citationItems":[{"id":"ITEM-1","itemData":{"DOI":"10.2108/zsj.22.869","ISSN":"02890003","PMID":"16141700","abstract":"Mnais costalis and M. pruinosa are damselflies (Odonata: Calopterygidae) with low dispersal abilities, both during their aquatic stream-living immature stage and their flying adult stage. A previous nuclear DNA (nDNA) sequencing and morphology study showed that these two species are very closely related, and cohabit widely in western Japan. The two species, however, segregate microhabitats along a stream: M. costalis lives in the lower reaches, and M. pruinosa in the upper reaches. In this study, our analyses were based on mitochondrial DNA (mtDNA), which usually mutates faster and is more variable among individuals than nDNA, and which is inherited maternally. We found that most COI haplotypes were shared between the two species, and that for most study sites interspecific riverine genetic structures were not clarified by mtDNA analysis. Incongruent population genetic structures based on nDNA and mtDNA suggested hybridization and introgression of mtDNA between the two species. © 2005 Zoological Society of Japan.","author":[{"dropping-particle":"","family":"Hayashi","given":"Fumio","non-dropping-particle":"","parse-names":false,"suffix":""},{"dropping-particle":"","family":"Dobata","given":"Shigeto","non-dropping-particle":"","parse-names":false,"suffix":""},{"dropping-particle":"","family":"Futahashi","given":"Ryo","non-dropping-particle":"","parse-names":false,"suffix":""}],"container-title":"Zoological Science","id":"ITEM-1","issue":"8","issued":{"date-parts":[["2005"]]},"page":"869-881","title":"Disturbed population genetics: Suspected introgressive hybridization between two Mnais damselfly species (Odonata)","type":"article-journal","volume":"22"},"uris":["http://www.mendeley.com/documents/?uuid=3964f326-e0ec-4c13-9cd5-e73253b88480"]}],"mendeley":{"formattedCitation":"[41]","plainTextFormattedCitation":"[41]","previouslyFormattedCitation":"[41]"},"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[41]</w:t>
            </w:r>
            <w:r w:rsidRPr="002219B7">
              <w:rPr>
                <w:rFonts w:ascii="Times New Roman" w:eastAsia="Times New Roman" w:hAnsi="Times New Roman" w:cs="Times New Roman"/>
                <w:color w:val="000000"/>
                <w:sz w:val="20"/>
                <w:szCs w:val="20"/>
                <w:lang w:val="en-US" w:eastAsia="en-US"/>
              </w:rPr>
              <w:fldChar w:fldCharType="end"/>
            </w:r>
          </w:p>
        </w:tc>
      </w:tr>
      <w:tr w:rsidR="008D664B" w:rsidRPr="002219B7" w14:paraId="701B6E8E" w14:textId="77777777" w:rsidTr="00596C15">
        <w:tc>
          <w:tcPr>
            <w:tcW w:w="0" w:type="auto"/>
            <w:vMerge w:val="restart"/>
            <w:tcBorders>
              <w:top w:val="double" w:sz="4" w:space="0" w:color="auto"/>
            </w:tcBorders>
            <w:vAlign w:val="center"/>
          </w:tcPr>
          <w:p w14:paraId="77D554F6"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Suspected hybridizing species</w:t>
            </w:r>
          </w:p>
        </w:tc>
        <w:tc>
          <w:tcPr>
            <w:tcW w:w="0" w:type="auto"/>
            <w:tcBorders>
              <w:top w:val="double" w:sz="4" w:space="0" w:color="auto"/>
            </w:tcBorders>
            <w:vAlign w:val="center"/>
          </w:tcPr>
          <w:p w14:paraId="4E29483F"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1: </w:t>
            </w:r>
            <w:r w:rsidRPr="002219B7">
              <w:rPr>
                <w:rFonts w:ascii="Times New Roman" w:hAnsi="Times New Roman" w:cs="Times New Roman"/>
                <w:i/>
                <w:iCs/>
                <w:sz w:val="20"/>
                <w:szCs w:val="20"/>
                <w:lang w:val="en-US" w:eastAsia="en-US"/>
              </w:rPr>
              <w:t>Calopteryx splendens</w:t>
            </w:r>
            <w:r w:rsidRPr="002219B7">
              <w:rPr>
                <w:rFonts w:ascii="Times New Roman" w:hAnsi="Times New Roman" w:cs="Times New Roman"/>
                <w:sz w:val="20"/>
                <w:szCs w:val="20"/>
                <w:lang w:val="en-US" w:eastAsia="en-US"/>
              </w:rPr>
              <w:tab/>
            </w:r>
          </w:p>
        </w:tc>
        <w:tc>
          <w:tcPr>
            <w:tcW w:w="0" w:type="auto"/>
            <w:tcBorders>
              <w:top w:val="double" w:sz="4" w:space="0" w:color="auto"/>
            </w:tcBorders>
            <w:vAlign w:val="center"/>
          </w:tcPr>
          <w:p w14:paraId="20C5670A"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2: </w:t>
            </w:r>
            <w:r w:rsidRPr="002219B7">
              <w:rPr>
                <w:rFonts w:ascii="Times New Roman" w:hAnsi="Times New Roman" w:cs="Times New Roman"/>
                <w:i/>
                <w:iCs/>
                <w:sz w:val="20"/>
                <w:szCs w:val="20"/>
                <w:lang w:val="en-US" w:eastAsia="en-US"/>
              </w:rPr>
              <w:t>C. xanthostoma</w:t>
            </w:r>
          </w:p>
        </w:tc>
        <w:tc>
          <w:tcPr>
            <w:tcW w:w="0" w:type="auto"/>
            <w:tcBorders>
              <w:top w:val="double" w:sz="4" w:space="0" w:color="auto"/>
            </w:tcBorders>
            <w:vAlign w:val="center"/>
          </w:tcPr>
          <w:p w14:paraId="500EAF6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co-occurrence</w:t>
            </w:r>
          </w:p>
        </w:tc>
        <w:tc>
          <w:tcPr>
            <w:tcW w:w="0" w:type="auto"/>
            <w:tcBorders>
              <w:top w:val="double" w:sz="4" w:space="0" w:color="auto"/>
            </w:tcBorders>
            <w:vAlign w:val="center"/>
          </w:tcPr>
          <w:p w14:paraId="5E6C6BF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moderate</w:t>
            </w:r>
          </w:p>
          <w:p w14:paraId="0076E99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expansion</w:t>
            </w:r>
          </w:p>
          <w:p w14:paraId="6CEC90FC"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na</w:t>
            </w:r>
          </w:p>
        </w:tc>
        <w:tc>
          <w:tcPr>
            <w:tcW w:w="0" w:type="auto"/>
            <w:tcBorders>
              <w:top w:val="double" w:sz="4" w:space="0" w:color="auto"/>
            </w:tcBorders>
            <w:vAlign w:val="center"/>
          </w:tcPr>
          <w:p w14:paraId="4A82FDCC"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Hybridization or recent divergence?</w:t>
            </w:r>
          </w:p>
        </w:tc>
        <w:tc>
          <w:tcPr>
            <w:tcW w:w="0" w:type="auto"/>
            <w:tcBorders>
              <w:top w:val="double" w:sz="4" w:space="0" w:color="auto"/>
            </w:tcBorders>
            <w:vAlign w:val="center"/>
          </w:tcPr>
          <w:p w14:paraId="1E4F4FDB"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tcBorders>
              <w:top w:val="double" w:sz="4" w:space="0" w:color="auto"/>
            </w:tcBorders>
            <w:vAlign w:val="center"/>
          </w:tcPr>
          <w:p w14:paraId="63B748BE"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w:t>
            </w:r>
          </w:p>
        </w:tc>
        <w:tc>
          <w:tcPr>
            <w:tcW w:w="0" w:type="auto"/>
            <w:tcBorders>
              <w:top w:val="double" w:sz="4" w:space="0" w:color="auto"/>
            </w:tcBorders>
            <w:vAlign w:val="center"/>
          </w:tcPr>
          <w:p w14:paraId="096E861B"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eastAsia="Times New Roman" w:hAnsi="Times New Roman" w:cs="Times New Roman"/>
                <w:color w:val="000000"/>
                <w:sz w:val="20"/>
                <w:szCs w:val="20"/>
                <w:lang w:val="en-US" w:eastAsia="en-US"/>
              </w:rPr>
              <w:fldChar w:fldCharType="begin" w:fldLock="1"/>
            </w:r>
            <w:r w:rsidRPr="002219B7">
              <w:rPr>
                <w:rFonts w:ascii="Times New Roman" w:eastAsia="Times New Roman" w:hAnsi="Times New Roman" w:cs="Times New Roman"/>
                <w:color w:val="000000"/>
                <w:sz w:val="20"/>
                <w:szCs w:val="20"/>
                <w:lang w:val="en-US" w:eastAsia="en-US"/>
              </w:rPr>
              <w:instrText>ADDIN CSL_CITATION {"citationItems":[{"id":"ITEM-1","itemData":{"ISSN":"03750183","abstract":"A study of Lestes \"virens\" in Algeria, based on SEM, size analysis, and molecular analysis of nuclear ribosomal DNA genes (18S, 5.8S) and spacers (ITS1 and 2), reveals the presence of two taxa that can be separated by the length and sequence of their ITS1 and their adult coloration, but not by molecular features in their 18S and 5.8S genes, the ITS2 spacer, and morphology. This contrasts with the Enallagma cyathigerum-group, where geographically defined morphological differences were unaccompanied by differences in ITS1 and ITS2. Previous ecological data had shown the first lestid to be a summer, and the second an autumnal reproducer. The red autumnal species is here named Lestes numidicus sp. n. (holotype male, allotype female : Algeria, Lac des Oiseaux, X-1993; deposited in IRSN, Brussels); the status of the green summer species is discussed. It probably corresponds to L virens, but this is likely to be a hybrid taxon, resulting from the postglacial introgression of L. numidicus with a taxon invading from the East, via the Iberian Peninsula. L. virens vestalis from France is likely to be introgressed as well. In case this hypothesis is confirmed, the first junior synonym available, L. marikovskii (Belyshev) from Kazakhstan, applies to the taxon extending from Kazakhstan-Tajikistan to Central Europe","author":[{"dropping-particle":"","family":"Samraoui","given":"B.","non-dropping-particle":"","parse-names":false,"suffix":""},{"dropping-particle":"","family":"Weekers","given":"P. H H","non-dropping-particle":"","parse-names":false,"suffix":""},{"dropping-particle":"","family":"Dumont","given":"H. J.","non-dropping-particle":"","parse-names":false,"suffix":""}],"container-title":"Odonatologica","id":"ITEM-1","issue":"2","issued":{"date-parts":[["2003"]]},"page":"131-142","title":"Two taxa within the North African Lestes virens complex (Zygoptera: Lestidae)","type":"article-journal","volume":"32"},"uris":["http://www.mendeley.com/documents/?uuid=1f2a5f0c-c762-42d8-9b9e-e45cf07e23ac"]},{"id":"ITEM-2","itemData":{"DOI":"10.7717/peerj.11192","ISSN":"21678359","abstract":"Background: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-2","issued":{"date-parts":[["2021"]]},"page":"1-31","title":"Coverage and quality of DNA barcode references for Central and Northern European Odonata","type":"article-journal","volume":"9"},"uris":["http://www.mendeley.com/documents/?uuid=2a7a69e1-1800-495a-be2e-afd4480a0a8a"]}],"mendeley":{"formattedCitation":"[27,42]","plainTextFormattedCitation":"[27,42]","previouslyFormattedCitation":"[27,42]"},"properties":{"noteIndex":0},"schema":"https://github.com/citation-style-language/schema/raw/master/csl-citation.json"}</w:instrText>
            </w:r>
            <w:r w:rsidRPr="002219B7">
              <w:rPr>
                <w:rFonts w:ascii="Times New Roman" w:eastAsia="Times New Roman" w:hAnsi="Times New Roman" w:cs="Times New Roman"/>
                <w:color w:val="000000"/>
                <w:sz w:val="20"/>
                <w:szCs w:val="20"/>
                <w:lang w:val="en-US" w:eastAsia="en-US"/>
              </w:rPr>
              <w:fldChar w:fldCharType="separate"/>
            </w:r>
            <w:r w:rsidRPr="002219B7">
              <w:rPr>
                <w:rFonts w:ascii="Times New Roman" w:eastAsia="Times New Roman" w:hAnsi="Times New Roman" w:cs="Times New Roman"/>
                <w:noProof/>
                <w:color w:val="000000"/>
                <w:sz w:val="20"/>
                <w:szCs w:val="20"/>
                <w:lang w:val="en-US" w:eastAsia="en-US"/>
              </w:rPr>
              <w:t>[27,42]</w:t>
            </w:r>
            <w:r w:rsidRPr="002219B7">
              <w:rPr>
                <w:rFonts w:ascii="Times New Roman" w:eastAsia="Times New Roman" w:hAnsi="Times New Roman" w:cs="Times New Roman"/>
                <w:color w:val="000000"/>
                <w:sz w:val="20"/>
                <w:szCs w:val="20"/>
                <w:lang w:val="en-US" w:eastAsia="en-US"/>
              </w:rPr>
              <w:fldChar w:fldCharType="end"/>
            </w:r>
          </w:p>
        </w:tc>
      </w:tr>
      <w:tr w:rsidR="008D664B" w:rsidRPr="002219B7" w14:paraId="6DAEDB24" w14:textId="77777777" w:rsidTr="00596C15">
        <w:tc>
          <w:tcPr>
            <w:tcW w:w="0" w:type="auto"/>
            <w:vMerge/>
            <w:vAlign w:val="center"/>
          </w:tcPr>
          <w:p w14:paraId="676D38FE"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6430486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1: </w:t>
            </w:r>
            <w:r w:rsidRPr="002219B7">
              <w:rPr>
                <w:rFonts w:ascii="Times New Roman" w:hAnsi="Times New Roman" w:cs="Times New Roman"/>
                <w:i/>
                <w:iCs/>
                <w:sz w:val="20"/>
                <w:szCs w:val="20"/>
                <w:lang w:val="en-US" w:eastAsia="en-US"/>
              </w:rPr>
              <w:t>Chalcolestes parvidens</w:t>
            </w:r>
          </w:p>
        </w:tc>
        <w:tc>
          <w:tcPr>
            <w:tcW w:w="0" w:type="auto"/>
            <w:vAlign w:val="center"/>
          </w:tcPr>
          <w:p w14:paraId="2B56995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2: </w:t>
            </w:r>
            <w:r w:rsidRPr="002219B7">
              <w:rPr>
                <w:rFonts w:ascii="Times New Roman" w:hAnsi="Times New Roman" w:cs="Times New Roman"/>
                <w:i/>
                <w:iCs/>
                <w:sz w:val="20"/>
                <w:szCs w:val="20"/>
                <w:lang w:val="en-US" w:eastAsia="en-US"/>
              </w:rPr>
              <w:t>C. virens</w:t>
            </w:r>
          </w:p>
        </w:tc>
        <w:tc>
          <w:tcPr>
            <w:tcW w:w="0" w:type="auto"/>
            <w:vAlign w:val="center"/>
          </w:tcPr>
          <w:p w14:paraId="34459D76"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co-occurrence</w:t>
            </w:r>
          </w:p>
        </w:tc>
        <w:tc>
          <w:tcPr>
            <w:tcW w:w="0" w:type="auto"/>
            <w:vAlign w:val="center"/>
          </w:tcPr>
          <w:p w14:paraId="6DB67F32"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1:na</w:t>
            </w:r>
          </w:p>
          <w:p w14:paraId="0D3A9E5F"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na</w:t>
            </w:r>
          </w:p>
        </w:tc>
        <w:tc>
          <w:tcPr>
            <w:tcW w:w="0" w:type="auto"/>
            <w:vAlign w:val="center"/>
          </w:tcPr>
          <w:p w14:paraId="1CDA6A12"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Hybridization or recent divergence?</w:t>
            </w:r>
          </w:p>
        </w:tc>
        <w:tc>
          <w:tcPr>
            <w:tcW w:w="0" w:type="auto"/>
            <w:vAlign w:val="center"/>
          </w:tcPr>
          <w:p w14:paraId="0223F9ED"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vAlign w:val="center"/>
          </w:tcPr>
          <w:p w14:paraId="3937B438"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8.92</w:t>
            </w:r>
          </w:p>
        </w:tc>
        <w:tc>
          <w:tcPr>
            <w:tcW w:w="0" w:type="auto"/>
            <w:vAlign w:val="center"/>
          </w:tcPr>
          <w:p w14:paraId="290987E3" w14:textId="77777777" w:rsidR="008D664B" w:rsidRPr="002219B7" w:rsidRDefault="008D664B" w:rsidP="00596C15">
            <w:pPr>
              <w:spacing w:line="276" w:lineRule="auto"/>
              <w:contextualSpacing/>
              <w:jc w:val="center"/>
              <w:rPr>
                <w:rFonts w:ascii="Times New Roman" w:eastAsia="Times New Roman" w:hAnsi="Times New Roman" w:cs="Times New Roman"/>
                <w:color w:val="000000"/>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r w:rsidR="008D664B" w:rsidRPr="002219B7" w14:paraId="4701F923" w14:textId="77777777" w:rsidTr="00596C15">
        <w:tc>
          <w:tcPr>
            <w:tcW w:w="0" w:type="auto"/>
            <w:vMerge/>
            <w:vAlign w:val="center"/>
          </w:tcPr>
          <w:p w14:paraId="6819DF73"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439E23D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1: </w:t>
            </w:r>
            <w:r w:rsidRPr="002219B7">
              <w:rPr>
                <w:rFonts w:ascii="Times New Roman" w:hAnsi="Times New Roman" w:cs="Times New Roman"/>
                <w:i/>
                <w:iCs/>
                <w:sz w:val="20"/>
                <w:szCs w:val="20"/>
                <w:lang w:val="en-US" w:eastAsia="en-US"/>
              </w:rPr>
              <w:t>Coenagrion puella</w:t>
            </w:r>
          </w:p>
        </w:tc>
        <w:tc>
          <w:tcPr>
            <w:tcW w:w="0" w:type="auto"/>
            <w:vAlign w:val="center"/>
          </w:tcPr>
          <w:p w14:paraId="24D263AC" w14:textId="77777777" w:rsidR="008D664B" w:rsidRPr="002219B7" w:rsidRDefault="008D664B" w:rsidP="00596C15">
            <w:pPr>
              <w:spacing w:line="276" w:lineRule="auto"/>
              <w:contextualSpacing/>
              <w:rPr>
                <w:rFonts w:ascii="Times New Roman" w:hAnsi="Times New Roman" w:cs="Times New Roman"/>
                <w:i/>
                <w:iCs/>
                <w:sz w:val="20"/>
                <w:szCs w:val="20"/>
                <w:lang w:val="en-US" w:eastAsia="en-US"/>
              </w:rPr>
            </w:pPr>
            <w:r w:rsidRPr="002219B7">
              <w:rPr>
                <w:rFonts w:ascii="Times New Roman" w:hAnsi="Times New Roman" w:cs="Times New Roman"/>
                <w:sz w:val="20"/>
                <w:szCs w:val="20"/>
                <w:lang w:val="en-US" w:eastAsia="en-US"/>
              </w:rPr>
              <w:t xml:space="preserve">Sp. 2: </w:t>
            </w:r>
            <w:r w:rsidRPr="002219B7">
              <w:rPr>
                <w:rFonts w:ascii="Times New Roman" w:hAnsi="Times New Roman" w:cs="Times New Roman"/>
                <w:i/>
                <w:iCs/>
                <w:sz w:val="20"/>
                <w:szCs w:val="20"/>
                <w:lang w:val="en-US" w:eastAsia="en-US"/>
              </w:rPr>
              <w:t>C. pulchellum</w:t>
            </w:r>
          </w:p>
        </w:tc>
        <w:tc>
          <w:tcPr>
            <w:tcW w:w="0" w:type="auto"/>
            <w:vAlign w:val="center"/>
          </w:tcPr>
          <w:p w14:paraId="36469287"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vAlign w:val="center"/>
          </w:tcPr>
          <w:p w14:paraId="4C70251A"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moderate expansion</w:t>
            </w:r>
          </w:p>
          <w:p w14:paraId="054C2B0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stable</w:t>
            </w:r>
          </w:p>
        </w:tc>
        <w:tc>
          <w:tcPr>
            <w:tcW w:w="0" w:type="auto"/>
            <w:vAlign w:val="center"/>
          </w:tcPr>
          <w:p w14:paraId="561BFB3E"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Introgression or recent divergence?</w:t>
            </w:r>
          </w:p>
        </w:tc>
        <w:tc>
          <w:tcPr>
            <w:tcW w:w="0" w:type="auto"/>
            <w:vAlign w:val="center"/>
          </w:tcPr>
          <w:p w14:paraId="0A8266D9"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vAlign w:val="center"/>
          </w:tcPr>
          <w:p w14:paraId="47B046D5"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w:t>
            </w:r>
          </w:p>
        </w:tc>
        <w:tc>
          <w:tcPr>
            <w:tcW w:w="0" w:type="auto"/>
            <w:vAlign w:val="center"/>
          </w:tcPr>
          <w:p w14:paraId="509A3577"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r w:rsidR="008D664B" w:rsidRPr="002219B7" w14:paraId="225FCF31" w14:textId="77777777" w:rsidTr="00596C15">
        <w:tc>
          <w:tcPr>
            <w:tcW w:w="0" w:type="auto"/>
            <w:vMerge/>
            <w:vAlign w:val="center"/>
          </w:tcPr>
          <w:p w14:paraId="31BF8490"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p>
        </w:tc>
        <w:tc>
          <w:tcPr>
            <w:tcW w:w="0" w:type="auto"/>
            <w:vAlign w:val="center"/>
          </w:tcPr>
          <w:p w14:paraId="1B4D61C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1: </w:t>
            </w:r>
            <w:r w:rsidRPr="002219B7">
              <w:rPr>
                <w:rFonts w:ascii="Times New Roman" w:hAnsi="Times New Roman" w:cs="Times New Roman"/>
                <w:i/>
                <w:iCs/>
                <w:sz w:val="20"/>
                <w:szCs w:val="20"/>
                <w:lang w:val="en-US" w:eastAsia="en-US"/>
              </w:rPr>
              <w:t>Coenagrion puella</w:t>
            </w:r>
          </w:p>
        </w:tc>
        <w:tc>
          <w:tcPr>
            <w:tcW w:w="0" w:type="auto"/>
            <w:vAlign w:val="center"/>
          </w:tcPr>
          <w:p w14:paraId="02ACE47E"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2: </w:t>
            </w:r>
            <w:r w:rsidRPr="002219B7">
              <w:rPr>
                <w:rFonts w:ascii="Times New Roman" w:hAnsi="Times New Roman" w:cs="Times New Roman"/>
                <w:i/>
                <w:iCs/>
                <w:sz w:val="20"/>
                <w:szCs w:val="20"/>
                <w:lang w:val="en-US" w:eastAsia="en-US"/>
              </w:rPr>
              <w:t>C. ornatum</w:t>
            </w:r>
          </w:p>
        </w:tc>
        <w:tc>
          <w:tcPr>
            <w:tcW w:w="0" w:type="auto"/>
            <w:vAlign w:val="center"/>
          </w:tcPr>
          <w:p w14:paraId="3DC6570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vAlign w:val="center"/>
          </w:tcPr>
          <w:p w14:paraId="7D060D5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moderate expansion</w:t>
            </w:r>
          </w:p>
          <w:p w14:paraId="6C3B03B1"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moderate expansion</w:t>
            </w:r>
          </w:p>
        </w:tc>
        <w:tc>
          <w:tcPr>
            <w:tcW w:w="0" w:type="auto"/>
            <w:vAlign w:val="center"/>
          </w:tcPr>
          <w:p w14:paraId="2F09A0F3"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Introgression or recent divergence?</w:t>
            </w:r>
          </w:p>
        </w:tc>
        <w:tc>
          <w:tcPr>
            <w:tcW w:w="0" w:type="auto"/>
            <w:vAlign w:val="center"/>
          </w:tcPr>
          <w:p w14:paraId="1F7069AA"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vAlign w:val="center"/>
          </w:tcPr>
          <w:p w14:paraId="36925B00"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w:t>
            </w:r>
          </w:p>
        </w:tc>
        <w:tc>
          <w:tcPr>
            <w:tcW w:w="0" w:type="auto"/>
            <w:vAlign w:val="center"/>
          </w:tcPr>
          <w:p w14:paraId="27B9EA57"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r w:rsidR="008D664B" w:rsidRPr="002219B7" w14:paraId="4F3DBB99" w14:textId="77777777" w:rsidTr="00596C15">
        <w:tc>
          <w:tcPr>
            <w:tcW w:w="0" w:type="auto"/>
            <w:vMerge/>
            <w:vAlign w:val="center"/>
          </w:tcPr>
          <w:p w14:paraId="509C5E7F"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p>
        </w:tc>
        <w:tc>
          <w:tcPr>
            <w:tcW w:w="0" w:type="auto"/>
            <w:vAlign w:val="center"/>
          </w:tcPr>
          <w:p w14:paraId="19E203DB" w14:textId="77777777" w:rsidR="008D664B" w:rsidRPr="002219B7" w:rsidRDefault="008D664B" w:rsidP="00596C15">
            <w:pPr>
              <w:spacing w:line="276" w:lineRule="auto"/>
              <w:contextualSpacing/>
              <w:rPr>
                <w:rFonts w:ascii="Times New Roman" w:hAnsi="Times New Roman" w:cs="Times New Roman"/>
                <w:i/>
                <w:iCs/>
                <w:sz w:val="20"/>
                <w:szCs w:val="20"/>
                <w:lang w:val="en-US" w:eastAsia="en-US"/>
              </w:rPr>
            </w:pPr>
            <w:r w:rsidRPr="002219B7">
              <w:rPr>
                <w:rFonts w:ascii="Times New Roman" w:hAnsi="Times New Roman" w:cs="Times New Roman"/>
                <w:sz w:val="20"/>
                <w:szCs w:val="20"/>
                <w:lang w:val="en-US" w:eastAsia="en-US"/>
              </w:rPr>
              <w:t xml:space="preserve">Sp. 1: </w:t>
            </w:r>
            <w:r w:rsidRPr="002219B7">
              <w:rPr>
                <w:rFonts w:ascii="Times New Roman" w:hAnsi="Times New Roman" w:cs="Times New Roman"/>
                <w:i/>
                <w:iCs/>
                <w:sz w:val="20"/>
                <w:szCs w:val="20"/>
                <w:lang w:val="en-US" w:eastAsia="en-US"/>
              </w:rPr>
              <w:t>C. pulchellum</w:t>
            </w:r>
          </w:p>
        </w:tc>
        <w:tc>
          <w:tcPr>
            <w:tcW w:w="0" w:type="auto"/>
            <w:vAlign w:val="center"/>
          </w:tcPr>
          <w:p w14:paraId="0EBABA9C"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 2: </w:t>
            </w:r>
            <w:r w:rsidRPr="002219B7">
              <w:rPr>
                <w:rFonts w:ascii="Times New Roman" w:hAnsi="Times New Roman" w:cs="Times New Roman"/>
                <w:i/>
                <w:iCs/>
                <w:sz w:val="20"/>
                <w:szCs w:val="20"/>
                <w:lang w:val="en-US" w:eastAsia="en-US"/>
              </w:rPr>
              <w:t>C. ornatum</w:t>
            </w:r>
          </w:p>
        </w:tc>
        <w:tc>
          <w:tcPr>
            <w:tcW w:w="0" w:type="auto"/>
            <w:vAlign w:val="center"/>
          </w:tcPr>
          <w:p w14:paraId="2C95A22E"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Sympatric</w:t>
            </w:r>
          </w:p>
        </w:tc>
        <w:tc>
          <w:tcPr>
            <w:tcW w:w="0" w:type="auto"/>
            <w:vAlign w:val="center"/>
          </w:tcPr>
          <w:p w14:paraId="037B7856"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stable</w:t>
            </w:r>
          </w:p>
          <w:p w14:paraId="32C42281"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moderate expansion</w:t>
            </w:r>
          </w:p>
        </w:tc>
        <w:tc>
          <w:tcPr>
            <w:tcW w:w="0" w:type="auto"/>
            <w:vAlign w:val="center"/>
          </w:tcPr>
          <w:p w14:paraId="296C8F99"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Introgression or recent divergence?</w:t>
            </w:r>
          </w:p>
        </w:tc>
        <w:tc>
          <w:tcPr>
            <w:tcW w:w="0" w:type="auto"/>
            <w:vAlign w:val="center"/>
          </w:tcPr>
          <w:p w14:paraId="44CDA72A"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vAlign w:val="center"/>
          </w:tcPr>
          <w:p w14:paraId="2092D425"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w:t>
            </w:r>
          </w:p>
        </w:tc>
        <w:tc>
          <w:tcPr>
            <w:tcW w:w="0" w:type="auto"/>
            <w:vAlign w:val="center"/>
          </w:tcPr>
          <w:p w14:paraId="3BE159C5"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r w:rsidR="008D664B" w:rsidRPr="002219B7" w14:paraId="2032BC73" w14:textId="77777777" w:rsidTr="00596C15">
        <w:tc>
          <w:tcPr>
            <w:tcW w:w="0" w:type="auto"/>
            <w:vMerge/>
            <w:tcBorders>
              <w:bottom w:val="double" w:sz="4" w:space="0" w:color="auto"/>
            </w:tcBorders>
            <w:vAlign w:val="center"/>
          </w:tcPr>
          <w:p w14:paraId="0E52BF0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p>
        </w:tc>
        <w:tc>
          <w:tcPr>
            <w:tcW w:w="0" w:type="auto"/>
            <w:tcBorders>
              <w:bottom w:val="double" w:sz="4" w:space="0" w:color="auto"/>
            </w:tcBorders>
            <w:vAlign w:val="center"/>
          </w:tcPr>
          <w:p w14:paraId="1777B00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Sp.1: </w:t>
            </w:r>
            <w:r w:rsidRPr="002219B7">
              <w:rPr>
                <w:rFonts w:ascii="Times New Roman" w:hAnsi="Times New Roman" w:cs="Times New Roman"/>
                <w:i/>
                <w:iCs/>
                <w:sz w:val="20"/>
                <w:szCs w:val="20"/>
                <w:lang w:val="en-US" w:eastAsia="en-US"/>
              </w:rPr>
              <w:t xml:space="preserve">Somatochlora meridionalis </w:t>
            </w:r>
          </w:p>
        </w:tc>
        <w:tc>
          <w:tcPr>
            <w:tcW w:w="0" w:type="auto"/>
            <w:tcBorders>
              <w:bottom w:val="double" w:sz="4" w:space="0" w:color="auto"/>
            </w:tcBorders>
            <w:vAlign w:val="center"/>
          </w:tcPr>
          <w:p w14:paraId="65A91518" w14:textId="77777777" w:rsidR="008D664B" w:rsidRPr="002219B7" w:rsidRDefault="008D664B" w:rsidP="00596C15">
            <w:pPr>
              <w:spacing w:line="276" w:lineRule="auto"/>
              <w:contextualSpacing/>
              <w:rPr>
                <w:rFonts w:ascii="Times New Roman" w:hAnsi="Times New Roman" w:cs="Times New Roman"/>
                <w:i/>
                <w:iCs/>
                <w:sz w:val="20"/>
                <w:szCs w:val="20"/>
                <w:lang w:val="en-US" w:eastAsia="en-US"/>
              </w:rPr>
            </w:pPr>
            <w:r w:rsidRPr="002219B7">
              <w:rPr>
                <w:rFonts w:ascii="Times New Roman" w:hAnsi="Times New Roman" w:cs="Times New Roman"/>
                <w:sz w:val="20"/>
                <w:szCs w:val="20"/>
                <w:lang w:val="en-US" w:eastAsia="en-US"/>
              </w:rPr>
              <w:t xml:space="preserve">Sp. 2: </w:t>
            </w:r>
          </w:p>
          <w:p w14:paraId="229B3308"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i/>
                <w:iCs/>
                <w:sz w:val="20"/>
                <w:szCs w:val="20"/>
                <w:lang w:val="en-US" w:eastAsia="en-US"/>
              </w:rPr>
              <w:t>S. metallica</w:t>
            </w:r>
          </w:p>
        </w:tc>
        <w:tc>
          <w:tcPr>
            <w:tcW w:w="0" w:type="auto"/>
            <w:tcBorders>
              <w:bottom w:val="double" w:sz="4" w:space="0" w:color="auto"/>
            </w:tcBorders>
            <w:vAlign w:val="center"/>
          </w:tcPr>
          <w:p w14:paraId="3701704E"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Largely allopatric, small area of co-occurrence</w:t>
            </w:r>
          </w:p>
        </w:tc>
        <w:tc>
          <w:tcPr>
            <w:tcW w:w="0" w:type="auto"/>
            <w:tcBorders>
              <w:bottom w:val="double" w:sz="4" w:space="0" w:color="auto"/>
            </w:tcBorders>
            <w:vAlign w:val="center"/>
          </w:tcPr>
          <w:p w14:paraId="4D3E353B"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moderate expansion</w:t>
            </w:r>
          </w:p>
          <w:p w14:paraId="668CEA8E"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na</w:t>
            </w:r>
          </w:p>
        </w:tc>
        <w:tc>
          <w:tcPr>
            <w:tcW w:w="0" w:type="auto"/>
            <w:tcBorders>
              <w:bottom w:val="double" w:sz="4" w:space="0" w:color="auto"/>
            </w:tcBorders>
            <w:vAlign w:val="center"/>
          </w:tcPr>
          <w:p w14:paraId="470F266C"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Hybridization?</w:t>
            </w:r>
          </w:p>
        </w:tc>
        <w:tc>
          <w:tcPr>
            <w:tcW w:w="0" w:type="auto"/>
            <w:tcBorders>
              <w:bottom w:val="double" w:sz="4" w:space="0" w:color="auto"/>
            </w:tcBorders>
            <w:vAlign w:val="center"/>
          </w:tcPr>
          <w:p w14:paraId="2B41D919"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tcBorders>
              <w:bottom w:val="double" w:sz="4" w:space="0" w:color="auto"/>
            </w:tcBorders>
            <w:vAlign w:val="center"/>
          </w:tcPr>
          <w:p w14:paraId="18326216"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0.31</w:t>
            </w:r>
          </w:p>
        </w:tc>
        <w:tc>
          <w:tcPr>
            <w:tcW w:w="0" w:type="auto"/>
            <w:tcBorders>
              <w:bottom w:val="double" w:sz="4" w:space="0" w:color="auto"/>
            </w:tcBorders>
            <w:vAlign w:val="center"/>
          </w:tcPr>
          <w:p w14:paraId="5FE99CD7"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r w:rsidR="008D664B" w:rsidRPr="002219B7" w14:paraId="7C0482B8" w14:textId="77777777" w:rsidTr="00596C15">
        <w:tc>
          <w:tcPr>
            <w:tcW w:w="0" w:type="auto"/>
            <w:tcBorders>
              <w:bottom w:val="single" w:sz="18" w:space="0" w:color="auto"/>
            </w:tcBorders>
            <w:vAlign w:val="center"/>
          </w:tcPr>
          <w:p w14:paraId="5574412C" w14:textId="77777777" w:rsidR="008D664B" w:rsidRPr="002219B7" w:rsidRDefault="008D664B" w:rsidP="00596C15">
            <w:pPr>
              <w:spacing w:line="276" w:lineRule="auto"/>
              <w:contextualSpacing/>
              <w:jc w:val="both"/>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Predicted hybridizing species</w:t>
            </w:r>
          </w:p>
        </w:tc>
        <w:tc>
          <w:tcPr>
            <w:tcW w:w="0" w:type="auto"/>
            <w:tcBorders>
              <w:bottom w:val="single" w:sz="18" w:space="0" w:color="auto"/>
            </w:tcBorders>
            <w:vAlign w:val="center"/>
          </w:tcPr>
          <w:p w14:paraId="67F51411"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 xml:space="preserve">Sp.1: </w:t>
            </w:r>
            <w:r w:rsidRPr="002219B7">
              <w:rPr>
                <w:rFonts w:ascii="Times New Roman" w:hAnsi="Times New Roman" w:cs="Times New Roman"/>
                <w:i/>
                <w:iCs/>
                <w:sz w:val="20"/>
                <w:szCs w:val="20"/>
                <w:lang w:val="en-US" w:eastAsia="en-US"/>
              </w:rPr>
              <w:t>Gomphus schneiderii</w:t>
            </w:r>
          </w:p>
        </w:tc>
        <w:tc>
          <w:tcPr>
            <w:tcW w:w="0" w:type="auto"/>
            <w:tcBorders>
              <w:bottom w:val="single" w:sz="18" w:space="0" w:color="auto"/>
            </w:tcBorders>
            <w:vAlign w:val="center"/>
          </w:tcPr>
          <w:p w14:paraId="400FBD46"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w:t>
            </w:r>
            <w:r w:rsidRPr="002219B7">
              <w:rPr>
                <w:rFonts w:ascii="Times New Roman" w:hAnsi="Times New Roman" w:cs="Times New Roman"/>
                <w:i/>
                <w:iCs/>
                <w:sz w:val="20"/>
                <w:szCs w:val="20"/>
                <w:lang w:val="en-US" w:eastAsia="en-US"/>
              </w:rPr>
              <w:t xml:space="preserve"> Gomphus vulgatissimus</w:t>
            </w:r>
          </w:p>
        </w:tc>
        <w:tc>
          <w:tcPr>
            <w:tcW w:w="0" w:type="auto"/>
            <w:tcBorders>
              <w:bottom w:val="single" w:sz="18" w:space="0" w:color="auto"/>
            </w:tcBorders>
            <w:vAlign w:val="center"/>
          </w:tcPr>
          <w:p w14:paraId="36DCEBE4"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Allopatric</w:t>
            </w:r>
          </w:p>
        </w:tc>
        <w:tc>
          <w:tcPr>
            <w:tcW w:w="0" w:type="auto"/>
            <w:tcBorders>
              <w:bottom w:val="single" w:sz="18" w:space="0" w:color="auto"/>
            </w:tcBorders>
            <w:vAlign w:val="center"/>
          </w:tcPr>
          <w:p w14:paraId="54524BEA"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1: na</w:t>
            </w:r>
          </w:p>
          <w:p w14:paraId="743731C9" w14:textId="77777777" w:rsidR="008D664B" w:rsidRPr="002219B7" w:rsidRDefault="008D664B" w:rsidP="00596C15">
            <w:pPr>
              <w:spacing w:line="276" w:lineRule="auto"/>
              <w:contextualSpacing/>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Sp. 2: stable</w:t>
            </w:r>
          </w:p>
        </w:tc>
        <w:tc>
          <w:tcPr>
            <w:tcW w:w="0" w:type="auto"/>
            <w:tcBorders>
              <w:bottom w:val="single" w:sz="18" w:space="0" w:color="auto"/>
            </w:tcBorders>
            <w:vAlign w:val="center"/>
          </w:tcPr>
          <w:p w14:paraId="047DEDCD"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Predicted hybridization</w:t>
            </w:r>
          </w:p>
        </w:tc>
        <w:tc>
          <w:tcPr>
            <w:tcW w:w="0" w:type="auto"/>
            <w:tcBorders>
              <w:bottom w:val="single" w:sz="18" w:space="0" w:color="auto"/>
            </w:tcBorders>
            <w:vAlign w:val="center"/>
          </w:tcPr>
          <w:p w14:paraId="6E1875A9"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mtDNA (COI barcoding)</w:t>
            </w:r>
          </w:p>
        </w:tc>
        <w:tc>
          <w:tcPr>
            <w:tcW w:w="0" w:type="auto"/>
            <w:tcBorders>
              <w:bottom w:val="single" w:sz="18" w:space="0" w:color="auto"/>
            </w:tcBorders>
            <w:vAlign w:val="center"/>
          </w:tcPr>
          <w:p w14:paraId="3B66CA55"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t>COI: 0.72</w:t>
            </w:r>
          </w:p>
        </w:tc>
        <w:tc>
          <w:tcPr>
            <w:tcW w:w="0" w:type="auto"/>
            <w:tcBorders>
              <w:bottom w:val="single" w:sz="18" w:space="0" w:color="auto"/>
            </w:tcBorders>
            <w:vAlign w:val="center"/>
          </w:tcPr>
          <w:p w14:paraId="716CF51E" w14:textId="77777777" w:rsidR="008D664B" w:rsidRPr="002219B7" w:rsidRDefault="008D664B" w:rsidP="00596C15">
            <w:pPr>
              <w:spacing w:line="276" w:lineRule="auto"/>
              <w:contextualSpacing/>
              <w:jc w:val="center"/>
              <w:rPr>
                <w:rFonts w:ascii="Times New Roman" w:hAnsi="Times New Roman" w:cs="Times New Roman"/>
                <w:sz w:val="20"/>
                <w:szCs w:val="20"/>
                <w:lang w:val="en-US" w:eastAsia="en-US"/>
              </w:rPr>
            </w:pPr>
            <w:r w:rsidRPr="002219B7">
              <w:rPr>
                <w:rFonts w:ascii="Times New Roman" w:hAnsi="Times New Roman" w:cs="Times New Roman"/>
                <w:sz w:val="20"/>
                <w:szCs w:val="20"/>
                <w:lang w:val="en-US" w:eastAsia="en-US"/>
              </w:rPr>
              <w:fldChar w:fldCharType="begin" w:fldLock="1"/>
            </w:r>
            <w:r w:rsidRPr="002219B7">
              <w:rPr>
                <w:rFonts w:ascii="Times New Roman" w:hAnsi="Times New Roman" w:cs="Times New Roman"/>
                <w:sz w:val="20"/>
                <w:szCs w:val="20"/>
                <w:lang w:val="en-US" w:eastAsia="en-US"/>
              </w:rPr>
              <w:instrText>ADDIN CSL_CITATION {"citationItems":[{"id":"ITEM-1","itemData":{"DOI":"10.7717/peerj.11192","ISSN":"21678359","abstract":"Background: Dragonflies and damselflies (Odonata) are important components in biomonitoring due to their amphibiotic lifecycle and specific habitat requirements. They are charismatic and popular insects, but can be challenging to identify despite large size and often distinct coloration, especially the immature stages. DNA-based assessment tools rely on validated DNA barcode reference libraries evaluated in a supraregional context to minimize taxonomic incongruence and identification mismatches. Methods: This study reports on findings from the analysis of the most comprehensive DNA barcode dataset for Central European Odonata to date, with 103 out of 145 recorded European species included and publicly deposited in the Barcode of Life Data System (BOLD). The complete dataset includes 697 specimens (548 adults, 108 larvae) from 274 localities in 16 countries with a geographic emphasis on Central Europe. We used BOLD to generate sequence divergence metrics and to examine the taxonomic composition of the DNA barcode clusters within the dataset and in comparison with all data on BOLD. Results: Over 88% of the species included can be readily identified using their DNA barcodes and the reference dataset provided. Considering the complete European dataset, unambiguous identification is hampered in 12 species due to weak mitochondrial differentiation and partial haplotype sharing. However, considering the known species distributions only two groups of five species possibly co-occur, leading to an unambiguous identification of more than 95% of the analysed Odonata via DNA barcoding in real applications. The cases of small interspecific genetic distances and the observed deep intraspecific variation in Cordulia aenea (Linnaeus, 1758) are discussed in detail and the corresponding taxa in the public reference database are highlighted. They should be considered in future applications of DNA barcoding and metabarcoding and represent interesting evolutionary biological questions, which call for in depth analyses of the involved taxa throughout their distribution ranges.","author":[{"dropping-particle":"","family":"Geiger","given":"Matthias","non-dropping-particle":"","parse-names":false,"suffix":""},{"dropping-particle":"","family":"Koblmüller","given":"Stephan","non-dropping-particle":"","parse-names":false,"suffix":""},{"dropping-particle":"","family":"Assandri","given":"Giacomo","non-dropping-particle":"","parse-names":false,"suffix":""},{"dropping-particle":"","family":"Chovanec","given":"Andreas","non-dropping-particle":"","parse-names":false,"suffix":""},{"dropping-particle":"","family":"Ekrem","given":"Torbjørn","non-dropping-particle":"","parse-names":false,"suffix":""},{"dropping-particle":"","family":"Fischer","given":"Iris","non-dropping-particle":"","parse-names":false,"suffix":""},{"dropping-particle":"","family":"Galimberti","given":"Andrea","non-dropping-particle":"","parse-names":false,"suffix":""},{"dropping-particle":"","family":"Grabowski","given":"Michał","non-dropping-particle":"","parse-names":false,"suffix":""},{"dropping-particle":"","family":"Haring","given":"Elisabeth","non-dropping-particle":"","parse-names":false,"suffix":""},{"dropping-particle":"","family":"Hausmann","given":"Axel","non-dropping-particle":"","parse-names":false,"suffix":""},{"dropping-particle":"","family":"Hendrich","given":"Lars","non-dropping-particle":"","parse-names":false,"suffix":""},{"dropping-particle":"","family":"Koch","given":"Stefan","non-dropping-particle":"","parse-names":false,"suffix":""},{"dropping-particle":"","family":"Mamos","given":"Tomasz","non-dropping-particle":"","parse-names":false,"suffix":""},{"dropping-particle":"","family":"Rothe","given":"Udo","non-dropping-particle":"","parse-names":false,"suffix":""},{"dropping-particle":"","family":"Rulik","given":"Björn","non-dropping-particle":"","parse-names":false,"suffix":""},{"dropping-particle":"","family":"Rewicz","given":"Tomasz","non-dropping-particle":"","parse-names":false,"suffix":""},{"dropping-particle":"","family":"Sittenthaler","given":"Marcia","non-dropping-particle":"","parse-names":false,"suffix":""},{"dropping-particle":"","family":"Stur","given":"Elisabeth","non-dropping-particle":"","parse-names":false,"suffix":""},{"dropping-particle":"","family":"Tonczyk","given":"Grzegorz","non-dropping-particle":"","parse-names":false,"suffix":""},{"dropping-particle":"","family":"Zangl","given":"Lukas","non-dropping-particle":"","parse-names":false,"suffix":""},{"dropping-particle":"","family":"Moriniere","given":"Jerome","non-dropping-particle":"","parse-names":false,"suffix":""}],"container-title":"PeerJ","id":"ITEM-1","issued":{"date-parts":[["2021"]]},"page":"1-31","title":"Coverage and quality of DNA barcode references for Central and Northern European Odonata","type":"article-journal","volume":"9"},"uris":["http://www.mendeley.com/documents/?uuid=2a7a69e1-1800-495a-be2e-afd4480a0a8a"]}],"mendeley":{"formattedCitation":"[27]","plainTextFormattedCitation":"[27]","previouslyFormattedCitation":"[27]"},"properties":{"noteIndex":0},"schema":"https://github.com/citation-style-language/schema/raw/master/csl-citation.json"}</w:instrText>
            </w:r>
            <w:r w:rsidRPr="002219B7">
              <w:rPr>
                <w:rFonts w:ascii="Times New Roman" w:hAnsi="Times New Roman" w:cs="Times New Roman"/>
                <w:sz w:val="20"/>
                <w:szCs w:val="20"/>
                <w:lang w:val="en-US" w:eastAsia="en-US"/>
              </w:rPr>
              <w:fldChar w:fldCharType="separate"/>
            </w:r>
            <w:r w:rsidRPr="002219B7">
              <w:rPr>
                <w:rFonts w:ascii="Times New Roman" w:hAnsi="Times New Roman" w:cs="Times New Roman"/>
                <w:noProof/>
                <w:sz w:val="20"/>
                <w:szCs w:val="20"/>
                <w:lang w:val="en-US" w:eastAsia="en-US"/>
              </w:rPr>
              <w:t>[27]</w:t>
            </w:r>
            <w:r w:rsidRPr="002219B7">
              <w:rPr>
                <w:rFonts w:ascii="Times New Roman" w:hAnsi="Times New Roman" w:cs="Times New Roman"/>
                <w:sz w:val="20"/>
                <w:szCs w:val="20"/>
                <w:lang w:val="en-US" w:eastAsia="en-US"/>
              </w:rPr>
              <w:fldChar w:fldCharType="end"/>
            </w:r>
          </w:p>
        </w:tc>
      </w:tr>
    </w:tbl>
    <w:bookmarkEnd w:id="3"/>
    <w:p w14:paraId="5417D2BD" w14:textId="77777777" w:rsidR="008D664B" w:rsidRPr="002219B7" w:rsidRDefault="008D664B" w:rsidP="008D664B">
      <w:pPr>
        <w:spacing w:after="160" w:line="259" w:lineRule="auto"/>
        <w:rPr>
          <w:rFonts w:ascii="Times New Roman" w:hAnsi="Times New Roman" w:cs="Times New Roman"/>
          <w:sz w:val="24"/>
          <w:szCs w:val="24"/>
          <w:highlight w:val="green"/>
          <w:lang w:val="en-US"/>
        </w:rPr>
      </w:pPr>
      <w:r w:rsidRPr="002219B7">
        <w:rPr>
          <w:rFonts w:ascii="Times New Roman" w:hAnsi="Times New Roman" w:cs="Times New Roman"/>
          <w:sz w:val="20"/>
          <w:szCs w:val="20"/>
          <w:highlight w:val="green"/>
          <w:lang w:val="en-US" w:eastAsia="en-US"/>
        </w:rPr>
        <w:t>Note: These studies were found in a systematic literature search of Google Scholar and the Web of Science, using the combined search terms:</w:t>
      </w:r>
    </w:p>
    <w:p w14:paraId="30FC8D47" w14:textId="77777777" w:rsidR="008D664B" w:rsidRPr="002219B7" w:rsidRDefault="008D664B" w:rsidP="008D664B">
      <w:pPr>
        <w:jc w:val="both"/>
        <w:rPr>
          <w:rFonts w:ascii="Times New Roman" w:hAnsi="Times New Roman" w:cs="Times New Roman"/>
          <w:sz w:val="20"/>
          <w:szCs w:val="20"/>
          <w:lang w:val="en-US" w:eastAsia="en-US"/>
        </w:rPr>
      </w:pPr>
      <w:r w:rsidRPr="002219B7">
        <w:rPr>
          <w:rFonts w:ascii="Times New Roman" w:hAnsi="Times New Roman" w:cs="Times New Roman"/>
          <w:sz w:val="20"/>
          <w:szCs w:val="20"/>
          <w:highlight w:val="green"/>
          <w:lang w:val="en-US" w:eastAsia="en-US"/>
        </w:rPr>
        <w:t>‘</w:t>
      </w:r>
      <w:proofErr w:type="gramStart"/>
      <w:r w:rsidRPr="002219B7">
        <w:rPr>
          <w:rFonts w:ascii="Times New Roman" w:hAnsi="Times New Roman" w:cs="Times New Roman"/>
          <w:sz w:val="20"/>
          <w:szCs w:val="20"/>
          <w:highlight w:val="green"/>
          <w:lang w:val="en-US" w:eastAsia="en-US"/>
        </w:rPr>
        <w:t>climate</w:t>
      </w:r>
      <w:proofErr w:type="gramEnd"/>
      <w:r w:rsidRPr="002219B7">
        <w:rPr>
          <w:rFonts w:ascii="Times New Roman" w:hAnsi="Times New Roman" w:cs="Times New Roman"/>
          <w:sz w:val="20"/>
          <w:szCs w:val="20"/>
          <w:highlight w:val="green"/>
          <w:lang w:val="en-US" w:eastAsia="en-US"/>
        </w:rPr>
        <w:t>-change AND odonates*’OR ‘climate-change AND damselflies*’ OR ‘climate-change AND dragonflies*’ OR ‘hybridization AND odonates*’ OR ‘hybridization AND odonates*</w:t>
      </w:r>
    </w:p>
    <w:p w14:paraId="63C4B6DB" w14:textId="77777777" w:rsidR="008D664B" w:rsidRPr="002219B7" w:rsidRDefault="008D664B" w:rsidP="008D664B">
      <w:pPr>
        <w:jc w:val="both"/>
        <w:rPr>
          <w:rFonts w:ascii="Times New Roman" w:hAnsi="Times New Roman" w:cs="Times New Roman"/>
          <w:sz w:val="20"/>
          <w:szCs w:val="20"/>
          <w:lang w:val="en-US" w:eastAsia="en-US"/>
        </w:rPr>
      </w:pPr>
    </w:p>
    <w:p w14:paraId="0CA7D624" w14:textId="77777777" w:rsidR="008D664B" w:rsidRPr="002219B7" w:rsidRDefault="008D664B" w:rsidP="008D664B">
      <w:pPr>
        <w:spacing w:after="160" w:line="259" w:lineRule="auto"/>
        <w:rPr>
          <w:rFonts w:ascii="Times New Roman" w:hAnsi="Times New Roman" w:cs="Times New Roman"/>
          <w:b/>
          <w:bCs/>
          <w:sz w:val="24"/>
          <w:szCs w:val="24"/>
          <w:lang w:val="en-US" w:eastAsia="en-US"/>
        </w:rPr>
        <w:sectPr w:rsidR="008D664B" w:rsidRPr="002219B7" w:rsidSect="003C42CD">
          <w:pgSz w:w="11906" w:h="16838"/>
          <w:pgMar w:top="1417" w:right="1701" w:bottom="1417" w:left="1701" w:header="708" w:footer="708" w:gutter="0"/>
          <w:lnNumType w:countBy="1" w:restart="continuous"/>
          <w:cols w:space="708"/>
          <w:docGrid w:linePitch="360"/>
        </w:sectPr>
      </w:pPr>
    </w:p>
    <w:p w14:paraId="57EDF81C" w14:textId="06BC2BC0" w:rsidR="00C271A4" w:rsidRPr="003C42CD" w:rsidRDefault="00492595">
      <w:pPr>
        <w:spacing w:after="160" w:line="259" w:lineRule="auto"/>
        <w:rPr>
          <w:rFonts w:ascii="Times New Roman" w:hAnsi="Times New Roman" w:cs="Times New Roman"/>
          <w:lang w:val="en-US" w:eastAsia="en-US"/>
        </w:rPr>
      </w:pPr>
      <w:r w:rsidRPr="00800C06">
        <w:rPr>
          <w:rFonts w:ascii="Times New Roman" w:hAnsi="Times New Roman" w:cs="Times New Roman"/>
          <w:b/>
          <w:bCs/>
          <w:sz w:val="24"/>
          <w:szCs w:val="24"/>
          <w:lang w:val="en-US"/>
        </w:rPr>
        <w:lastRenderedPageBreak/>
        <w:t>Table 2.</w:t>
      </w:r>
      <w:r>
        <w:rPr>
          <w:rFonts w:ascii="Times New Roman" w:hAnsi="Times New Roman" w:cs="Times New Roman"/>
          <w:sz w:val="24"/>
          <w:szCs w:val="24"/>
          <w:lang w:val="en-US"/>
        </w:rPr>
        <w:t xml:space="preserve"> S</w:t>
      </w:r>
      <w:r w:rsidRPr="00492595">
        <w:rPr>
          <w:rFonts w:ascii="Times New Roman" w:hAnsi="Times New Roman" w:cs="Times New Roman"/>
          <w:sz w:val="24"/>
          <w:szCs w:val="24"/>
          <w:lang w:val="en-US"/>
        </w:rPr>
        <w:t xml:space="preserve">tudies showing different introgressive hybridization </w:t>
      </w:r>
      <w:r>
        <w:rPr>
          <w:rFonts w:ascii="Times New Roman" w:hAnsi="Times New Roman" w:cs="Times New Roman"/>
          <w:sz w:val="24"/>
          <w:szCs w:val="24"/>
          <w:lang w:val="en-US"/>
        </w:rPr>
        <w:t xml:space="preserve">outcomes </w:t>
      </w:r>
      <w:r w:rsidRPr="00492595">
        <w:rPr>
          <w:rFonts w:ascii="Times New Roman" w:hAnsi="Times New Roman" w:cs="Times New Roman"/>
          <w:sz w:val="24"/>
          <w:szCs w:val="24"/>
          <w:lang w:val="en-US"/>
        </w:rPr>
        <w:t>following range shifts</w:t>
      </w:r>
      <w:r>
        <w:rPr>
          <w:rFonts w:ascii="Times New Roman" w:hAnsi="Times New Roman" w:cs="Times New Roman"/>
          <w:sz w:val="24"/>
          <w:szCs w:val="24"/>
          <w:lang w:val="en-US"/>
        </w:rPr>
        <w:t xml:space="preserve"> in </w:t>
      </w:r>
      <w:r w:rsidR="00844A78" w:rsidRPr="00C47BBE">
        <w:rPr>
          <w:rFonts w:ascii="Times New Roman" w:hAnsi="Times New Roman" w:cs="Times New Roman"/>
          <w:sz w:val="24"/>
          <w:szCs w:val="24"/>
          <w:lang w:val="en-US"/>
        </w:rPr>
        <w:t>Lepidopterans</w:t>
      </w:r>
      <w:r w:rsidR="00844A78">
        <w:rPr>
          <w:rFonts w:ascii="Times New Roman" w:hAnsi="Times New Roman" w:cs="Times New Roman"/>
          <w:sz w:val="24"/>
          <w:szCs w:val="24"/>
          <w:lang w:val="en-US"/>
        </w:rPr>
        <w:t xml:space="preserve">, </w:t>
      </w:r>
      <w:r w:rsidR="00844A78" w:rsidRPr="00C47BBE">
        <w:rPr>
          <w:rFonts w:ascii="Times New Roman" w:hAnsi="Times New Roman" w:cs="Times New Roman"/>
          <w:sz w:val="24"/>
          <w:szCs w:val="24"/>
          <w:lang w:val="en-US"/>
        </w:rPr>
        <w:t>Hymenopterans</w:t>
      </w:r>
      <w:r w:rsidR="00844A78">
        <w:rPr>
          <w:rFonts w:ascii="Times New Roman" w:hAnsi="Times New Roman" w:cs="Times New Roman"/>
          <w:sz w:val="24"/>
          <w:szCs w:val="24"/>
          <w:lang w:val="en-US"/>
        </w:rPr>
        <w:t xml:space="preserve">, </w:t>
      </w:r>
      <w:r w:rsidR="00844A78" w:rsidRPr="00C47BBE">
        <w:rPr>
          <w:rFonts w:ascii="Times New Roman" w:hAnsi="Times New Roman" w:cs="Times New Roman"/>
          <w:sz w:val="24"/>
          <w:szCs w:val="24"/>
          <w:lang w:val="en-US"/>
        </w:rPr>
        <w:t xml:space="preserve">Orthopterans </w:t>
      </w:r>
      <w:r w:rsidR="00844A78">
        <w:rPr>
          <w:rFonts w:ascii="Times New Roman" w:hAnsi="Times New Roman" w:cs="Times New Roman"/>
          <w:sz w:val="24"/>
          <w:szCs w:val="24"/>
          <w:lang w:val="en-US"/>
        </w:rPr>
        <w:t xml:space="preserve">and </w:t>
      </w:r>
      <w:r w:rsidR="00844A78" w:rsidRPr="00C47BBE">
        <w:rPr>
          <w:rFonts w:ascii="Times New Roman" w:hAnsi="Times New Roman" w:cs="Times New Roman"/>
          <w:sz w:val="24"/>
          <w:szCs w:val="24"/>
          <w:lang w:val="en-US"/>
        </w:rPr>
        <w:t>Dipterans</w:t>
      </w:r>
      <w:r w:rsidR="00844A78">
        <w:rPr>
          <w:rFonts w:ascii="Times New Roman" w:hAnsi="Times New Roman" w:cs="Times New Roman"/>
          <w:sz w:val="24"/>
          <w:szCs w:val="24"/>
          <w:lang w:val="en-US"/>
        </w:rPr>
        <w:t>.</w:t>
      </w:r>
      <w:r w:rsidR="00C271A4">
        <w:rPr>
          <w:rFonts w:ascii="Times New Roman" w:hAnsi="Times New Roman" w:cs="Times New Roman"/>
          <w:sz w:val="24"/>
          <w:szCs w:val="24"/>
          <w:lang w:val="en-US"/>
        </w:rPr>
        <w:br w:type="page"/>
      </w:r>
    </w:p>
    <w:p w14:paraId="2CAA06C4" w14:textId="22066B8B" w:rsidR="008D664B" w:rsidRDefault="00800C06" w:rsidP="003C42CD">
      <w:pPr>
        <w:spacing w:after="160"/>
        <w:contextualSpacing/>
        <w:rPr>
          <w:rFonts w:ascii="Times New Roman" w:hAnsi="Times New Roman" w:cs="Times New Roman"/>
          <w:sz w:val="24"/>
          <w:szCs w:val="24"/>
          <w:lang w:val="en-US"/>
        </w:rPr>
      </w:pPr>
      <w:r w:rsidRPr="00800C06">
        <w:rPr>
          <w:rFonts w:ascii="Times New Roman" w:hAnsi="Times New Roman" w:cs="Times New Roman"/>
          <w:b/>
          <w:bCs/>
          <w:sz w:val="24"/>
          <w:szCs w:val="24"/>
          <w:lang w:val="en-US"/>
        </w:rPr>
        <w:lastRenderedPageBreak/>
        <w:t xml:space="preserve">Figure 1. </w:t>
      </w:r>
      <w:r w:rsidRPr="00DC44D7">
        <w:rPr>
          <w:rFonts w:ascii="Times New Roman" w:hAnsi="Times New Roman" w:cs="Times New Roman"/>
          <w:sz w:val="24"/>
          <w:szCs w:val="24"/>
          <w:lang w:val="en-US"/>
        </w:rPr>
        <w:t>Genetic threshold of hybrids occurrence:</w:t>
      </w:r>
      <w:r w:rsidRPr="00DC44D7">
        <w:rPr>
          <w:rFonts w:ascii="Times New Roman" w:hAnsi="Times New Roman" w:cs="Times New Roman"/>
          <w:b/>
          <w:bCs/>
          <w:sz w:val="24"/>
          <w:szCs w:val="24"/>
          <w:lang w:val="en-US"/>
        </w:rPr>
        <w:t xml:space="preserve"> </w:t>
      </w:r>
      <w:r w:rsidRPr="00DC44D7">
        <w:rPr>
          <w:rFonts w:ascii="Times New Roman" w:hAnsi="Times New Roman" w:cs="Times New Roman"/>
          <w:sz w:val="24"/>
          <w:szCs w:val="24"/>
          <w:lang w:val="en-US"/>
        </w:rPr>
        <w:t>correlation between genetic divergence and reproductive isolation</w:t>
      </w:r>
      <w:r>
        <w:rPr>
          <w:rFonts w:ascii="Times New Roman" w:hAnsi="Times New Roman" w:cs="Times New Roman"/>
          <w:sz w:val="24"/>
          <w:szCs w:val="24"/>
          <w:lang w:val="en-US"/>
        </w:rPr>
        <w:t>.</w:t>
      </w:r>
      <w:r w:rsidRPr="00DC44D7">
        <w:rPr>
          <w:rFonts w:ascii="Times New Roman" w:hAnsi="Times New Roman" w:cs="Times New Roman"/>
          <w:sz w:val="24"/>
          <w:szCs w:val="24"/>
          <w:lang w:val="en-US"/>
        </w:rPr>
        <w:t xml:space="preserve">  </w:t>
      </w:r>
      <w:r w:rsidR="008D664B">
        <w:rPr>
          <w:rFonts w:ascii="Times New Roman" w:hAnsi="Times New Roman" w:cs="Times New Roman"/>
          <w:sz w:val="24"/>
          <w:szCs w:val="24"/>
          <w:lang w:val="en-US"/>
        </w:rPr>
        <w:br w:type="page"/>
      </w:r>
    </w:p>
    <w:p w14:paraId="0A61C4DF" w14:textId="2F8E7BEE" w:rsidR="00BE798A" w:rsidRDefault="002219B7" w:rsidP="002219B7">
      <w:pPr>
        <w:spacing w:after="160" w:line="259" w:lineRule="auto"/>
        <w:jc w:val="both"/>
        <w:rPr>
          <w:rFonts w:ascii="Times New Roman" w:hAnsi="Times New Roman" w:cs="Times New Roman"/>
          <w:sz w:val="24"/>
          <w:szCs w:val="24"/>
          <w:lang w:val="en-US" w:eastAsia="en-US"/>
        </w:rPr>
      </w:pPr>
      <w:r w:rsidRPr="002219B7">
        <w:rPr>
          <w:rFonts w:ascii="Times New Roman" w:hAnsi="Times New Roman" w:cs="Times New Roman"/>
          <w:b/>
          <w:bCs/>
          <w:sz w:val="24"/>
          <w:szCs w:val="24"/>
          <w:lang w:val="en-US" w:eastAsia="en-US"/>
        </w:rPr>
        <w:lastRenderedPageBreak/>
        <w:t xml:space="preserve">Figure </w:t>
      </w:r>
      <w:r w:rsidR="00C271A4">
        <w:rPr>
          <w:rFonts w:ascii="Times New Roman" w:hAnsi="Times New Roman" w:cs="Times New Roman"/>
          <w:b/>
          <w:bCs/>
          <w:sz w:val="24"/>
          <w:szCs w:val="24"/>
          <w:lang w:val="en-US" w:eastAsia="en-US"/>
        </w:rPr>
        <w:t>2</w:t>
      </w:r>
      <w:r w:rsidRPr="002219B7">
        <w:rPr>
          <w:rFonts w:ascii="Times New Roman" w:hAnsi="Times New Roman" w:cs="Times New Roman"/>
          <w:b/>
          <w:bCs/>
          <w:sz w:val="24"/>
          <w:szCs w:val="24"/>
          <w:lang w:val="en-US" w:eastAsia="en-US"/>
        </w:rPr>
        <w:t>. Common outcomes following climate-induced hybridization.</w:t>
      </w:r>
      <w:r w:rsidRPr="002219B7">
        <w:rPr>
          <w:rFonts w:ascii="Times New Roman" w:hAnsi="Times New Roman" w:cs="Times New Roman"/>
          <w:sz w:val="24"/>
          <w:szCs w:val="24"/>
          <w:lang w:val="en-US" w:eastAsia="en-US"/>
        </w:rPr>
        <w:t xml:space="preserve"> </w:t>
      </w:r>
      <w:r w:rsidRPr="002219B7">
        <w:rPr>
          <w:rFonts w:ascii="Times New Roman" w:hAnsi="Times New Roman" w:cs="Times New Roman"/>
          <w:b/>
          <w:bCs/>
          <w:sz w:val="24"/>
          <w:szCs w:val="24"/>
          <w:lang w:val="en-US" w:eastAsia="en-US"/>
        </w:rPr>
        <w:t>A</w:t>
      </w:r>
      <w:r w:rsidRPr="002219B7">
        <w:rPr>
          <w:rFonts w:ascii="Times New Roman" w:hAnsi="Times New Roman" w:cs="Times New Roman"/>
          <w:sz w:val="24"/>
          <w:szCs w:val="24"/>
          <w:lang w:val="en-US" w:eastAsia="en-US"/>
        </w:rPr>
        <w:t xml:space="preserve">) Allopatric species come into secondary contact due to climate-induced norther range shifts. </w:t>
      </w:r>
      <w:r w:rsidRPr="002219B7">
        <w:rPr>
          <w:rFonts w:ascii="Times New Roman" w:hAnsi="Times New Roman" w:cs="Times New Roman"/>
          <w:b/>
          <w:bCs/>
          <w:sz w:val="24"/>
          <w:szCs w:val="24"/>
          <w:lang w:val="en-US" w:eastAsia="en-US"/>
        </w:rPr>
        <w:t>B</w:t>
      </w:r>
      <w:r w:rsidRPr="002219B7">
        <w:rPr>
          <w:rFonts w:ascii="Times New Roman" w:hAnsi="Times New Roman" w:cs="Times New Roman"/>
          <w:sz w:val="24"/>
          <w:szCs w:val="24"/>
          <w:lang w:val="en-US" w:eastAsia="en-US"/>
        </w:rPr>
        <w:t xml:space="preserve">) Species, that have evolved allopatry and have incomplete reproductive isolation between, will produce hybrids. </w:t>
      </w:r>
      <w:r w:rsidRPr="002219B7">
        <w:rPr>
          <w:rFonts w:ascii="Times New Roman" w:hAnsi="Times New Roman" w:cs="Times New Roman"/>
          <w:b/>
          <w:bCs/>
          <w:sz w:val="24"/>
          <w:szCs w:val="24"/>
          <w:lang w:val="en-US" w:eastAsia="en-US"/>
        </w:rPr>
        <w:t>C</w:t>
      </w:r>
      <w:r w:rsidRPr="002219B7">
        <w:rPr>
          <w:rFonts w:ascii="Times New Roman" w:hAnsi="Times New Roman" w:cs="Times New Roman"/>
          <w:sz w:val="24"/>
          <w:szCs w:val="24"/>
          <w:lang w:val="en-US" w:eastAsia="en-US"/>
        </w:rPr>
        <w:t>) Different hybridization patterns develop depending on intrinsic and extrinsic factors; most common scenarios in odonates are adaptive introgression, reinforcement and extinction or speciation. Circles represent populations of individuals; blue or green circles are parental populations, while blue-green circles represent hybrid individuals of mixed ancestry. Small red arrows denote crosses, and red cross indicate selection against (hybrid or parental individuals).</w:t>
      </w:r>
    </w:p>
    <w:p w14:paraId="01D45818" w14:textId="77777777" w:rsidR="00BE798A" w:rsidRDefault="00BE798A" w:rsidP="002219B7">
      <w:pPr>
        <w:spacing w:after="160" w:line="259" w:lineRule="auto"/>
        <w:jc w:val="both"/>
        <w:rPr>
          <w:rFonts w:ascii="Times New Roman" w:hAnsi="Times New Roman" w:cs="Times New Roman"/>
          <w:sz w:val="24"/>
          <w:szCs w:val="24"/>
          <w:lang w:val="en-US" w:eastAsia="en-US"/>
        </w:rPr>
      </w:pPr>
    </w:p>
    <w:p w14:paraId="71451133" w14:textId="0DA4279A" w:rsidR="00BE798A" w:rsidRDefault="00BE798A" w:rsidP="002219B7">
      <w:pPr>
        <w:spacing w:after="160" w:line="259" w:lineRule="auto"/>
        <w:jc w:val="both"/>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drawing>
          <wp:inline distT="0" distB="0" distL="0" distR="0" wp14:anchorId="5424306D" wp14:editId="6F4734D0">
            <wp:extent cx="5230320" cy="4100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6801" cy="4105641"/>
                    </a:xfrm>
                    <a:prstGeom prst="rect">
                      <a:avLst/>
                    </a:prstGeom>
                    <a:noFill/>
                  </pic:spPr>
                </pic:pic>
              </a:graphicData>
            </a:graphic>
          </wp:inline>
        </w:drawing>
      </w:r>
    </w:p>
    <w:p w14:paraId="7C370B2B" w14:textId="558CD24D" w:rsidR="00BE798A" w:rsidRDefault="00BE798A" w:rsidP="002219B7">
      <w:pPr>
        <w:spacing w:after="160" w:line="259" w:lineRule="auto"/>
        <w:jc w:val="both"/>
        <w:rPr>
          <w:rFonts w:ascii="Times New Roman" w:hAnsi="Times New Roman" w:cs="Times New Roman"/>
          <w:sz w:val="24"/>
          <w:szCs w:val="24"/>
          <w:lang w:val="en-US" w:eastAsia="en-US"/>
        </w:rPr>
      </w:pPr>
    </w:p>
    <w:p w14:paraId="361E8B21" w14:textId="595E6DD4" w:rsidR="002219B7" w:rsidRPr="002219B7" w:rsidRDefault="002219B7" w:rsidP="002219B7">
      <w:pPr>
        <w:spacing w:after="160" w:line="259" w:lineRule="auto"/>
        <w:jc w:val="both"/>
        <w:rPr>
          <w:rFonts w:ascii="Times New Roman" w:hAnsi="Times New Roman" w:cs="Times New Roman"/>
          <w:sz w:val="24"/>
          <w:szCs w:val="24"/>
          <w:lang w:val="en-US" w:eastAsia="en-US"/>
        </w:rPr>
        <w:sectPr w:rsidR="002219B7" w:rsidRPr="002219B7" w:rsidSect="00DF4C37">
          <w:pgSz w:w="11906" w:h="16838"/>
          <w:pgMar w:top="1417" w:right="1701" w:bottom="1417" w:left="1701" w:header="708" w:footer="708" w:gutter="0"/>
          <w:lnNumType w:countBy="1" w:restart="continuous"/>
          <w:cols w:space="708"/>
          <w:docGrid w:linePitch="360"/>
        </w:sectPr>
      </w:pPr>
      <w:r w:rsidRPr="002219B7">
        <w:rPr>
          <w:rFonts w:ascii="Times New Roman" w:hAnsi="Times New Roman" w:cs="Times New Roman"/>
          <w:sz w:val="24"/>
          <w:szCs w:val="24"/>
          <w:lang w:val="en-US" w:eastAsia="en-US"/>
        </w:rPr>
        <w:br w:type="page"/>
      </w:r>
    </w:p>
    <w:p w14:paraId="2A5E0CC6" w14:textId="18FC5A7D" w:rsidR="00844A78" w:rsidRPr="003C42CD" w:rsidRDefault="002D0696" w:rsidP="003C42CD">
      <w:pPr>
        <w:spacing w:after="160" w:line="259" w:lineRule="auto"/>
        <w:rPr>
          <w:rFonts w:ascii="Times New Roman" w:hAnsi="Times New Roman" w:cs="Times New Roman"/>
          <w:sz w:val="24"/>
          <w:szCs w:val="24"/>
          <w:lang w:val="en-US"/>
        </w:rPr>
      </w:pPr>
      <w:r w:rsidRPr="002D0696">
        <w:rPr>
          <w:rFonts w:ascii="Times New Roman" w:hAnsi="Times New Roman" w:cs="Times New Roman"/>
          <w:b/>
          <w:bCs/>
          <w:sz w:val="24"/>
          <w:szCs w:val="24"/>
          <w:lang w:val="en-US"/>
        </w:rPr>
        <w:lastRenderedPageBreak/>
        <w:t>REFERENCES</w:t>
      </w:r>
    </w:p>
    <w:p w14:paraId="1809864E" w14:textId="6A48EB79"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2D0696">
        <w:rPr>
          <w:rFonts w:ascii="Times New Roman" w:hAnsi="Times New Roman" w:cs="Times New Roman"/>
          <w:b/>
          <w:bCs/>
          <w:noProof/>
          <w:sz w:val="24"/>
          <w:szCs w:val="24"/>
        </w:rPr>
        <w:t>Anderson CN &amp; Grether GF</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2010</w:t>
      </w:r>
      <w:r w:rsidRPr="002D0696">
        <w:rPr>
          <w:rFonts w:ascii="Times New Roman" w:hAnsi="Times New Roman" w:cs="Times New Roman"/>
          <w:noProof/>
          <w:sz w:val="24"/>
          <w:szCs w:val="24"/>
        </w:rPr>
        <w:t xml:space="preserve">. Interspecific aggression and character displacement of competitor recognition in Hetaerina damselflies. </w:t>
      </w:r>
      <w:r w:rsidRPr="002D0696">
        <w:rPr>
          <w:rFonts w:ascii="Times New Roman" w:hAnsi="Times New Roman" w:cs="Times New Roman"/>
          <w:i/>
          <w:iCs/>
          <w:noProof/>
          <w:sz w:val="24"/>
          <w:szCs w:val="24"/>
        </w:rPr>
        <w:t>Proceedings. Biological sciences / The Royal Society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277</w:t>
      </w:r>
      <w:r w:rsidRPr="002D0696">
        <w:rPr>
          <w:rFonts w:ascii="Times New Roman" w:hAnsi="Times New Roman" w:cs="Times New Roman"/>
          <w:noProof/>
          <w:sz w:val="24"/>
          <w:szCs w:val="24"/>
        </w:rPr>
        <w:t>: 549–555.</w:t>
      </w:r>
    </w:p>
    <w:p w14:paraId="40721602"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Arce-Valdés R, Ballén-Guapacha A &amp; Sánchez-Guillén R</w:t>
      </w:r>
      <w:r w:rsidRPr="002D0696">
        <w:rPr>
          <w:rFonts w:ascii="Times New Roman" w:hAnsi="Times New Roman" w:cs="Times New Roman"/>
          <w:noProof/>
          <w:sz w:val="24"/>
          <w:szCs w:val="24"/>
        </w:rPr>
        <w:t xml:space="preserve">. Rapid reinforcement of premating isolation in a damselfly hybrid region. </w:t>
      </w:r>
      <w:r w:rsidRPr="002D0696">
        <w:rPr>
          <w:rFonts w:ascii="Times New Roman" w:hAnsi="Times New Roman" w:cs="Times New Roman"/>
          <w:i/>
          <w:iCs/>
          <w:noProof/>
          <w:sz w:val="24"/>
          <w:szCs w:val="24"/>
        </w:rPr>
        <w:t>Submitted Manuscrript</w:t>
      </w:r>
      <w:r w:rsidRPr="002D0696">
        <w:rPr>
          <w:rFonts w:ascii="Times New Roman" w:hAnsi="Times New Roman" w:cs="Times New Roman"/>
          <w:noProof/>
          <w:sz w:val="24"/>
          <w:szCs w:val="24"/>
        </w:rPr>
        <w:t>.</w:t>
      </w:r>
    </w:p>
    <w:p w14:paraId="73C322FD"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Arnold ML</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2004</w:t>
      </w:r>
      <w:r w:rsidRPr="002D0696">
        <w:rPr>
          <w:rFonts w:ascii="Times New Roman" w:hAnsi="Times New Roman" w:cs="Times New Roman"/>
          <w:noProof/>
          <w:sz w:val="24"/>
          <w:szCs w:val="24"/>
        </w:rPr>
        <w:t xml:space="preserve">. Transfer and origin of adaptations through natural hybridization: were Anderson and Stebbins right? </w:t>
      </w:r>
      <w:r w:rsidRPr="002D0696">
        <w:rPr>
          <w:rFonts w:ascii="Times New Roman" w:hAnsi="Times New Roman" w:cs="Times New Roman"/>
          <w:i/>
          <w:iCs/>
          <w:noProof/>
          <w:sz w:val="24"/>
          <w:szCs w:val="24"/>
        </w:rPr>
        <w:t>The Plant cell</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16</w:t>
      </w:r>
      <w:r w:rsidRPr="002D0696">
        <w:rPr>
          <w:rFonts w:ascii="Times New Roman" w:hAnsi="Times New Roman" w:cs="Times New Roman"/>
          <w:noProof/>
          <w:sz w:val="24"/>
          <w:szCs w:val="24"/>
        </w:rPr>
        <w:t>: 562–570.</w:t>
      </w:r>
    </w:p>
    <w:p w14:paraId="20224311"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Bale JS, Masters GJ, Hodkinson ID, Awmack C, Bezemer TM, Brown VK, Butterfield J, Buse A, Coulson JC, Farrar J, Good JEG, Harrington R, Hartley S, Jones TH, Lindroth RL, Press MC, Symrnioudis I, Watt AD &amp; Whittaker JB</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2002</w:t>
      </w:r>
      <w:r w:rsidRPr="002D0696">
        <w:rPr>
          <w:rFonts w:ascii="Times New Roman" w:hAnsi="Times New Roman" w:cs="Times New Roman"/>
          <w:noProof/>
          <w:sz w:val="24"/>
          <w:szCs w:val="24"/>
        </w:rPr>
        <w:t xml:space="preserve">. Herbivory in global climate change research: Direct effects of rising temperature on insect herbivores. </w:t>
      </w:r>
      <w:r w:rsidRPr="002D0696">
        <w:rPr>
          <w:rFonts w:ascii="Times New Roman" w:hAnsi="Times New Roman" w:cs="Times New Roman"/>
          <w:i/>
          <w:iCs/>
          <w:noProof/>
          <w:sz w:val="24"/>
          <w:szCs w:val="24"/>
        </w:rPr>
        <w:t>Global Change Biology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8</w:t>
      </w:r>
      <w:r w:rsidRPr="002D0696">
        <w:rPr>
          <w:rFonts w:ascii="Times New Roman" w:hAnsi="Times New Roman" w:cs="Times New Roman"/>
          <w:noProof/>
          <w:sz w:val="24"/>
          <w:szCs w:val="24"/>
        </w:rPr>
        <w:t>: 1–16.</w:t>
      </w:r>
    </w:p>
    <w:p w14:paraId="5D73A017"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Bale JS &amp; Hayward SAL</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2010</w:t>
      </w:r>
      <w:r w:rsidRPr="002D0696">
        <w:rPr>
          <w:rFonts w:ascii="Times New Roman" w:hAnsi="Times New Roman" w:cs="Times New Roman"/>
          <w:noProof/>
          <w:sz w:val="24"/>
          <w:szCs w:val="24"/>
        </w:rPr>
        <w:t xml:space="preserve">. Insect overwintering in a changing climate. </w:t>
      </w:r>
      <w:r w:rsidRPr="002D0696">
        <w:rPr>
          <w:rFonts w:ascii="Times New Roman" w:hAnsi="Times New Roman" w:cs="Times New Roman"/>
          <w:i/>
          <w:iCs/>
          <w:noProof/>
          <w:sz w:val="24"/>
          <w:szCs w:val="24"/>
        </w:rPr>
        <w:t>Journal of Experimental Biology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213</w:t>
      </w:r>
      <w:r w:rsidRPr="002D0696">
        <w:rPr>
          <w:rFonts w:ascii="Times New Roman" w:hAnsi="Times New Roman" w:cs="Times New Roman"/>
          <w:noProof/>
          <w:sz w:val="24"/>
          <w:szCs w:val="24"/>
        </w:rPr>
        <w:t>: 980–994.</w:t>
      </w:r>
    </w:p>
    <w:p w14:paraId="37D1860C"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Coyne JA&amp; O</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2004</w:t>
      </w:r>
      <w:r w:rsidRPr="002D0696">
        <w:rPr>
          <w:rFonts w:ascii="Times New Roman" w:hAnsi="Times New Roman" w:cs="Times New Roman"/>
          <w:noProof/>
          <w:sz w:val="24"/>
          <w:szCs w:val="24"/>
        </w:rPr>
        <w:t xml:space="preserve">. Speciation. </w:t>
      </w:r>
      <w:r w:rsidRPr="002D0696">
        <w:rPr>
          <w:rFonts w:ascii="Times New Roman" w:hAnsi="Times New Roman" w:cs="Times New Roman"/>
          <w:i/>
          <w:iCs/>
          <w:noProof/>
          <w:sz w:val="24"/>
          <w:szCs w:val="24"/>
        </w:rPr>
        <w:t>Sunderland, MA: Sinauer Associates</w:t>
      </w:r>
      <w:r w:rsidRPr="002D0696">
        <w:rPr>
          <w:rFonts w:ascii="Times New Roman" w:hAnsi="Times New Roman" w:cs="Times New Roman"/>
          <w:noProof/>
          <w:sz w:val="24"/>
          <w:szCs w:val="24"/>
        </w:rPr>
        <w:t>.</w:t>
      </w:r>
    </w:p>
    <w:p w14:paraId="7C103F37"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Geiger M, Koblmüller S, Assandri G, Chovanec A, Ekrem T, Fischer I, Galimberti A, Grabowski M, Haring E, Hausmann A, Hendrich L, Koch S, Mamos T, Rothe U, Rulik B, Rewicz T, Sittenthaler M, Stur E, Tonczyk G, Zangl L &amp; Moriniere J</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2021</w:t>
      </w:r>
      <w:r w:rsidRPr="002D0696">
        <w:rPr>
          <w:rFonts w:ascii="Times New Roman" w:hAnsi="Times New Roman" w:cs="Times New Roman"/>
          <w:noProof/>
          <w:sz w:val="24"/>
          <w:szCs w:val="24"/>
        </w:rPr>
        <w:t xml:space="preserve">. Coverage and quality of DNA barcode references for Central and Northern European Odonata. </w:t>
      </w:r>
      <w:r w:rsidRPr="002D0696">
        <w:rPr>
          <w:rFonts w:ascii="Times New Roman" w:hAnsi="Times New Roman" w:cs="Times New Roman"/>
          <w:i/>
          <w:iCs/>
          <w:noProof/>
          <w:sz w:val="24"/>
          <w:szCs w:val="24"/>
        </w:rPr>
        <w:t>PeerJ</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9</w:t>
      </w:r>
      <w:r w:rsidRPr="002D0696">
        <w:rPr>
          <w:rFonts w:ascii="Times New Roman" w:hAnsi="Times New Roman" w:cs="Times New Roman"/>
          <w:noProof/>
          <w:sz w:val="24"/>
          <w:szCs w:val="24"/>
        </w:rPr>
        <w:t>: 1–31.</w:t>
      </w:r>
    </w:p>
    <w:p w14:paraId="16561E6A"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Grewe Y, Hof C, Dehling DM, Brandl R &amp; Brändle M</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2013</w:t>
      </w:r>
      <w:r w:rsidRPr="002D0696">
        <w:rPr>
          <w:rFonts w:ascii="Times New Roman" w:hAnsi="Times New Roman" w:cs="Times New Roman"/>
          <w:noProof/>
          <w:sz w:val="24"/>
          <w:szCs w:val="24"/>
        </w:rPr>
        <w:t xml:space="preserve">. Recent range shifts of European dragonflies provide support for an inverse relationship between habitat predictability and dispersal. </w:t>
      </w:r>
      <w:r w:rsidRPr="002D0696">
        <w:rPr>
          <w:rFonts w:ascii="Times New Roman" w:hAnsi="Times New Roman" w:cs="Times New Roman"/>
          <w:i/>
          <w:iCs/>
          <w:noProof/>
          <w:sz w:val="24"/>
          <w:szCs w:val="24"/>
        </w:rPr>
        <w:t>Global Ecology and Biogeography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22</w:t>
      </w:r>
      <w:r w:rsidRPr="002D0696">
        <w:rPr>
          <w:rFonts w:ascii="Times New Roman" w:hAnsi="Times New Roman" w:cs="Times New Roman"/>
          <w:noProof/>
          <w:sz w:val="24"/>
          <w:szCs w:val="24"/>
        </w:rPr>
        <w:t>: 403–409.</w:t>
      </w:r>
    </w:p>
    <w:p w14:paraId="00D97EAF"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Gullan PJ &amp; Cranston PS</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2010</w:t>
      </w:r>
      <w:r w:rsidRPr="002D0696">
        <w:rPr>
          <w:rFonts w:ascii="Times New Roman" w:hAnsi="Times New Roman" w:cs="Times New Roman"/>
          <w:noProof/>
          <w:sz w:val="24"/>
          <w:szCs w:val="24"/>
        </w:rPr>
        <w:t xml:space="preserve">. </w:t>
      </w:r>
      <w:r w:rsidRPr="002D0696">
        <w:rPr>
          <w:rFonts w:ascii="Times New Roman" w:hAnsi="Times New Roman" w:cs="Times New Roman"/>
          <w:i/>
          <w:iCs/>
          <w:noProof/>
          <w:sz w:val="24"/>
          <w:szCs w:val="24"/>
        </w:rPr>
        <w:t>The Insects an outline of entomology</w:t>
      </w:r>
      <w:r w:rsidRPr="002D0696">
        <w:rPr>
          <w:rFonts w:ascii="Times New Roman" w:hAnsi="Times New Roman" w:cs="Times New Roman"/>
          <w:noProof/>
          <w:sz w:val="24"/>
          <w:szCs w:val="24"/>
        </w:rPr>
        <w:t xml:space="preserve"> (Blackwell Publishing Ltd, Ed.).</w:t>
      </w:r>
    </w:p>
    <w:p w14:paraId="32DDBF90"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Hassall C</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2015</w:t>
      </w:r>
      <w:r w:rsidRPr="002D0696">
        <w:rPr>
          <w:rFonts w:ascii="Times New Roman" w:hAnsi="Times New Roman" w:cs="Times New Roman"/>
          <w:noProof/>
          <w:sz w:val="24"/>
          <w:szCs w:val="24"/>
        </w:rPr>
        <w:t xml:space="preserve">. Odonata as candidate macroecological barometers for global climate change. </w:t>
      </w:r>
      <w:r w:rsidRPr="002D0696">
        <w:rPr>
          <w:rFonts w:ascii="Times New Roman" w:hAnsi="Times New Roman" w:cs="Times New Roman"/>
          <w:i/>
          <w:iCs/>
          <w:noProof/>
          <w:sz w:val="24"/>
          <w:szCs w:val="24"/>
        </w:rPr>
        <w:t>Freshwater Science</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34</w:t>
      </w:r>
      <w:r w:rsidRPr="002D0696">
        <w:rPr>
          <w:rFonts w:ascii="Times New Roman" w:hAnsi="Times New Roman" w:cs="Times New Roman"/>
          <w:noProof/>
          <w:sz w:val="24"/>
          <w:szCs w:val="24"/>
        </w:rPr>
        <w:t>: 1040–1049.</w:t>
      </w:r>
    </w:p>
    <w:p w14:paraId="000AD5CD"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Mallet J</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2005</w:t>
      </w:r>
      <w:r w:rsidRPr="002D0696">
        <w:rPr>
          <w:rFonts w:ascii="Times New Roman" w:hAnsi="Times New Roman" w:cs="Times New Roman"/>
          <w:noProof/>
          <w:sz w:val="24"/>
          <w:szCs w:val="24"/>
        </w:rPr>
        <w:t xml:space="preserve">. Hybridization as an invasion of the genome. </w:t>
      </w:r>
      <w:r w:rsidRPr="002D0696">
        <w:rPr>
          <w:rFonts w:ascii="Times New Roman" w:hAnsi="Times New Roman" w:cs="Times New Roman"/>
          <w:i/>
          <w:iCs/>
          <w:noProof/>
          <w:sz w:val="24"/>
          <w:szCs w:val="24"/>
        </w:rPr>
        <w:t>Trends in Ecology and Evolution</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w:t>
      </w:r>
      <w:r w:rsidRPr="002D0696">
        <w:rPr>
          <w:rFonts w:ascii="Times New Roman" w:hAnsi="Times New Roman" w:cs="Times New Roman"/>
          <w:noProof/>
          <w:sz w:val="24"/>
          <w:szCs w:val="24"/>
        </w:rPr>
        <w:t>: 229–237.</w:t>
      </w:r>
    </w:p>
    <w:p w14:paraId="3AB8DA53"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Mallet J</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2018</w:t>
      </w:r>
      <w:r w:rsidRPr="002D0696">
        <w:rPr>
          <w:rFonts w:ascii="Times New Roman" w:hAnsi="Times New Roman" w:cs="Times New Roman"/>
          <w:noProof/>
          <w:sz w:val="24"/>
          <w:szCs w:val="24"/>
        </w:rPr>
        <w:t xml:space="preserve">. Invasive insect hybridizes with local pests. </w:t>
      </w:r>
      <w:r w:rsidRPr="002D0696">
        <w:rPr>
          <w:rFonts w:ascii="Times New Roman" w:hAnsi="Times New Roman" w:cs="Times New Roman"/>
          <w:i/>
          <w:iCs/>
          <w:noProof/>
          <w:sz w:val="24"/>
          <w:szCs w:val="24"/>
        </w:rPr>
        <w:t>Proceedings of the National Academy of Sciences of the United States of America</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115</w:t>
      </w:r>
      <w:r w:rsidRPr="002D0696">
        <w:rPr>
          <w:rFonts w:ascii="Times New Roman" w:hAnsi="Times New Roman" w:cs="Times New Roman"/>
          <w:noProof/>
          <w:sz w:val="24"/>
          <w:szCs w:val="24"/>
        </w:rPr>
        <w:t>: 4819–4821.</w:t>
      </w:r>
    </w:p>
    <w:p w14:paraId="609C70DD"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Menéndez R</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2007</w:t>
      </w:r>
      <w:r w:rsidRPr="002D0696">
        <w:rPr>
          <w:rFonts w:ascii="Times New Roman" w:hAnsi="Times New Roman" w:cs="Times New Roman"/>
          <w:noProof/>
          <w:sz w:val="24"/>
          <w:szCs w:val="24"/>
        </w:rPr>
        <w:t xml:space="preserve">. How are insects responding to global warming? </w:t>
      </w:r>
      <w:r w:rsidRPr="002D0696">
        <w:rPr>
          <w:rFonts w:ascii="Times New Roman" w:hAnsi="Times New Roman" w:cs="Times New Roman"/>
          <w:i/>
          <w:iCs/>
          <w:noProof/>
          <w:sz w:val="24"/>
          <w:szCs w:val="24"/>
        </w:rPr>
        <w:t>Tijdschrift voor Entomologie</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150</w:t>
      </w:r>
      <w:r w:rsidRPr="002D0696">
        <w:rPr>
          <w:rFonts w:ascii="Times New Roman" w:hAnsi="Times New Roman" w:cs="Times New Roman"/>
          <w:noProof/>
          <w:sz w:val="24"/>
          <w:szCs w:val="24"/>
        </w:rPr>
        <w:t>: 355–365.</w:t>
      </w:r>
    </w:p>
    <w:p w14:paraId="6CA2C1D2"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Musolin DL &amp; Saulich AK</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2012</w:t>
      </w:r>
      <w:r w:rsidRPr="002D0696">
        <w:rPr>
          <w:rFonts w:ascii="Times New Roman" w:hAnsi="Times New Roman" w:cs="Times New Roman"/>
          <w:noProof/>
          <w:sz w:val="24"/>
          <w:szCs w:val="24"/>
        </w:rPr>
        <w:t xml:space="preserve">. Responses of insects to the current climate changes: from physiology and behavior to range shifts. </w:t>
      </w:r>
      <w:r w:rsidRPr="002D0696">
        <w:rPr>
          <w:rFonts w:ascii="Times New Roman" w:hAnsi="Times New Roman" w:cs="Times New Roman"/>
          <w:i/>
          <w:iCs/>
          <w:noProof/>
          <w:sz w:val="24"/>
          <w:szCs w:val="24"/>
        </w:rPr>
        <w:t>Entomological Review</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92</w:t>
      </w:r>
      <w:r w:rsidRPr="002D0696">
        <w:rPr>
          <w:rFonts w:ascii="Times New Roman" w:hAnsi="Times New Roman" w:cs="Times New Roman"/>
          <w:noProof/>
          <w:sz w:val="24"/>
          <w:szCs w:val="24"/>
        </w:rPr>
        <w:t>: 715–740.</w:t>
      </w:r>
    </w:p>
    <w:p w14:paraId="3AF298F0"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Ortiz-Barrientos D, Grealy D &amp; Nosil P</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2009</w:t>
      </w:r>
      <w:r w:rsidRPr="002D0696">
        <w:rPr>
          <w:rFonts w:ascii="Times New Roman" w:hAnsi="Times New Roman" w:cs="Times New Roman"/>
          <w:noProof/>
          <w:sz w:val="24"/>
          <w:szCs w:val="24"/>
        </w:rPr>
        <w:t xml:space="preserve">. The genetics and ecology of reinforcement implications for the evolution of prezygotic isolation in sympatry and beyond. In: </w:t>
      </w:r>
      <w:r w:rsidRPr="002D0696">
        <w:rPr>
          <w:rFonts w:ascii="Times New Roman" w:hAnsi="Times New Roman" w:cs="Times New Roman"/>
          <w:i/>
          <w:iCs/>
          <w:noProof/>
          <w:sz w:val="24"/>
          <w:szCs w:val="24"/>
        </w:rPr>
        <w:t>Yr Evol Biol</w:t>
      </w:r>
      <w:r w:rsidRPr="002D0696">
        <w:rPr>
          <w:rFonts w:ascii="Times New Roman" w:hAnsi="Times New Roman" w:cs="Times New Roman"/>
          <w:noProof/>
          <w:sz w:val="24"/>
          <w:szCs w:val="24"/>
        </w:rPr>
        <w:t>., 156–182.</w:t>
      </w:r>
    </w:p>
    <w:p w14:paraId="07E20E93"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Pfennig KS, Kelly AL &amp; Pierce AA</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2016</w:t>
      </w:r>
      <w:r w:rsidRPr="002D0696">
        <w:rPr>
          <w:rFonts w:ascii="Times New Roman" w:hAnsi="Times New Roman" w:cs="Times New Roman"/>
          <w:noProof/>
          <w:sz w:val="24"/>
          <w:szCs w:val="24"/>
        </w:rPr>
        <w:t xml:space="preserve">. Hybridization as a facilitator of species range expansion. </w:t>
      </w:r>
      <w:r w:rsidRPr="002D0696">
        <w:rPr>
          <w:rFonts w:ascii="Times New Roman" w:hAnsi="Times New Roman" w:cs="Times New Roman"/>
          <w:i/>
          <w:iCs/>
          <w:noProof/>
          <w:sz w:val="24"/>
          <w:szCs w:val="24"/>
        </w:rPr>
        <w:t>Proceedings. Biological sciences</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283</w:t>
      </w:r>
      <w:r w:rsidRPr="002D0696">
        <w:rPr>
          <w:rFonts w:ascii="Times New Roman" w:hAnsi="Times New Roman" w:cs="Times New Roman"/>
          <w:noProof/>
          <w:sz w:val="24"/>
          <w:szCs w:val="24"/>
        </w:rPr>
        <w:t>: 1329.</w:t>
      </w:r>
    </w:p>
    <w:p w14:paraId="0655D9A6"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lastRenderedPageBreak/>
        <w:t>Pickup M, Brandvain Y, Fraïsse C, Yakimowski S, Barton NH, Dixit T, Lexer C, Cereghetti E &amp; Field DL</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2019</w:t>
      </w:r>
      <w:r w:rsidRPr="002D0696">
        <w:rPr>
          <w:rFonts w:ascii="Times New Roman" w:hAnsi="Times New Roman" w:cs="Times New Roman"/>
          <w:noProof/>
          <w:sz w:val="24"/>
          <w:szCs w:val="24"/>
        </w:rPr>
        <w:t xml:space="preserve">. Mating system variation in hybrid zones: facilitation, barriers and asymmetries to gene flow. </w:t>
      </w:r>
      <w:r w:rsidRPr="002D0696">
        <w:rPr>
          <w:rFonts w:ascii="Times New Roman" w:hAnsi="Times New Roman" w:cs="Times New Roman"/>
          <w:i/>
          <w:iCs/>
          <w:noProof/>
          <w:sz w:val="24"/>
          <w:szCs w:val="24"/>
        </w:rPr>
        <w:t>New Phytologist</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224</w:t>
      </w:r>
      <w:r w:rsidRPr="002D0696">
        <w:rPr>
          <w:rFonts w:ascii="Times New Roman" w:hAnsi="Times New Roman" w:cs="Times New Roman"/>
          <w:noProof/>
          <w:sz w:val="24"/>
          <w:szCs w:val="24"/>
        </w:rPr>
        <w:t>: 1035–1047.</w:t>
      </w:r>
    </w:p>
    <w:p w14:paraId="268B6A48"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Sánchez-Guillén R, Arce-Valdés R, Swaegers J, Chauhan P, Chávez-Ríos JR, Rivas–Torres A, Wellenreuther M &amp; Hansson B</w:t>
      </w:r>
      <w:r w:rsidRPr="002D0696">
        <w:rPr>
          <w:rFonts w:ascii="Times New Roman" w:hAnsi="Times New Roman" w:cs="Times New Roman"/>
          <w:noProof/>
          <w:sz w:val="24"/>
          <w:szCs w:val="24"/>
        </w:rPr>
        <w:t xml:space="preserve">. Variable genomic patterns of hybridization in an expanding hybrid region of damselflies. </w:t>
      </w:r>
      <w:r w:rsidRPr="002D0696">
        <w:rPr>
          <w:rFonts w:ascii="Times New Roman" w:hAnsi="Times New Roman" w:cs="Times New Roman"/>
          <w:i/>
          <w:iCs/>
          <w:noProof/>
          <w:sz w:val="24"/>
          <w:szCs w:val="24"/>
        </w:rPr>
        <w:t>Submitted Manuscrript</w:t>
      </w:r>
      <w:r w:rsidRPr="002D0696">
        <w:rPr>
          <w:rFonts w:ascii="Times New Roman" w:hAnsi="Times New Roman" w:cs="Times New Roman"/>
          <w:noProof/>
          <w:sz w:val="24"/>
          <w:szCs w:val="24"/>
        </w:rPr>
        <w:t>.</w:t>
      </w:r>
    </w:p>
    <w:p w14:paraId="4D790FBE"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Sánchez-Guillén, Wellenreuther M, Cordero-Rivera A &amp; Hansson B</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2011a</w:t>
      </w:r>
      <w:r w:rsidRPr="002D0696">
        <w:rPr>
          <w:rFonts w:ascii="Times New Roman" w:hAnsi="Times New Roman" w:cs="Times New Roman"/>
          <w:noProof/>
          <w:sz w:val="24"/>
          <w:szCs w:val="24"/>
        </w:rPr>
        <w:t xml:space="preserve">. Introgression and rapid species turnover in sympatric damselflies. </w:t>
      </w:r>
      <w:r w:rsidRPr="002D0696">
        <w:rPr>
          <w:rFonts w:ascii="Times New Roman" w:hAnsi="Times New Roman" w:cs="Times New Roman"/>
          <w:i/>
          <w:iCs/>
          <w:noProof/>
          <w:sz w:val="24"/>
          <w:szCs w:val="24"/>
        </w:rPr>
        <w:t>BMC evolutionary biology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11</w:t>
      </w:r>
      <w:r w:rsidRPr="002D0696">
        <w:rPr>
          <w:rFonts w:ascii="Times New Roman" w:hAnsi="Times New Roman" w:cs="Times New Roman"/>
          <w:noProof/>
          <w:sz w:val="24"/>
          <w:szCs w:val="24"/>
        </w:rPr>
        <w:t>: 210.</w:t>
      </w:r>
    </w:p>
    <w:p w14:paraId="385DBFB8"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Sánchez-Guillén RA, Córdoba-Aguilar A, Cordero-Rivera A &amp; Wellenreuther M</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2014</w:t>
      </w:r>
      <w:r w:rsidRPr="002D0696">
        <w:rPr>
          <w:rFonts w:ascii="Times New Roman" w:hAnsi="Times New Roman" w:cs="Times New Roman"/>
          <w:noProof/>
          <w:sz w:val="24"/>
          <w:szCs w:val="24"/>
        </w:rPr>
        <w:t xml:space="preserve">. Genetic divergence predicts reproductive isolation in damselflies. </w:t>
      </w:r>
      <w:r w:rsidRPr="002D0696">
        <w:rPr>
          <w:rFonts w:ascii="Times New Roman" w:hAnsi="Times New Roman" w:cs="Times New Roman"/>
          <w:i/>
          <w:iCs/>
          <w:noProof/>
          <w:sz w:val="24"/>
          <w:szCs w:val="24"/>
        </w:rPr>
        <w:t>Journal of Evolutionary Biology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27</w:t>
      </w:r>
      <w:r w:rsidRPr="002D0696">
        <w:rPr>
          <w:rFonts w:ascii="Times New Roman" w:hAnsi="Times New Roman" w:cs="Times New Roman"/>
          <w:noProof/>
          <w:sz w:val="24"/>
          <w:szCs w:val="24"/>
        </w:rPr>
        <w:t>: 76–87.</w:t>
      </w:r>
    </w:p>
    <w:p w14:paraId="7F90CB8F"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Sánchez-Guillén R, Córdoba-Aguilar A, Hansson B, Ott J &amp; Wellenreuther M</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2016</w:t>
      </w:r>
      <w:r w:rsidRPr="002D0696">
        <w:rPr>
          <w:rFonts w:ascii="Times New Roman" w:hAnsi="Times New Roman" w:cs="Times New Roman"/>
          <w:noProof/>
          <w:sz w:val="24"/>
          <w:szCs w:val="24"/>
        </w:rPr>
        <w:t xml:space="preserve">. Evolutionary consequences of climate-induced range shifts in insects. </w:t>
      </w:r>
      <w:r w:rsidRPr="002D0696">
        <w:rPr>
          <w:rFonts w:ascii="Times New Roman" w:hAnsi="Times New Roman" w:cs="Times New Roman"/>
          <w:i/>
          <w:iCs/>
          <w:noProof/>
          <w:sz w:val="24"/>
          <w:szCs w:val="24"/>
        </w:rPr>
        <w:t>Biological Reviews</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91</w:t>
      </w:r>
      <w:r w:rsidRPr="002D0696">
        <w:rPr>
          <w:rFonts w:ascii="Times New Roman" w:hAnsi="Times New Roman" w:cs="Times New Roman"/>
          <w:noProof/>
          <w:sz w:val="24"/>
          <w:szCs w:val="24"/>
        </w:rPr>
        <w:t>: 1050–1064.</w:t>
      </w:r>
    </w:p>
    <w:p w14:paraId="70DE255B"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Sánchez-Guillén RA, Wellenreuther M &amp; Cordero-Rivera A</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2011b</w:t>
      </w:r>
      <w:r w:rsidRPr="002D0696">
        <w:rPr>
          <w:rFonts w:ascii="Times New Roman" w:hAnsi="Times New Roman" w:cs="Times New Roman"/>
          <w:noProof/>
          <w:sz w:val="24"/>
          <w:szCs w:val="24"/>
        </w:rPr>
        <w:t xml:space="preserve">. Strong asymmetry in the relative strengths of prezygotic and postzygotic barriers between two damselfly sister species. </w:t>
      </w:r>
      <w:r w:rsidRPr="002D0696">
        <w:rPr>
          <w:rFonts w:ascii="Times New Roman" w:hAnsi="Times New Roman" w:cs="Times New Roman"/>
          <w:i/>
          <w:iCs/>
          <w:noProof/>
          <w:sz w:val="24"/>
          <w:szCs w:val="24"/>
        </w:rPr>
        <w:t>Evolution</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66</w:t>
      </w:r>
      <w:r w:rsidRPr="002D0696">
        <w:rPr>
          <w:rFonts w:ascii="Times New Roman" w:hAnsi="Times New Roman" w:cs="Times New Roman"/>
          <w:noProof/>
          <w:sz w:val="24"/>
          <w:szCs w:val="24"/>
        </w:rPr>
        <w:t>: 690–707.</w:t>
      </w:r>
    </w:p>
    <w:p w14:paraId="154C105E"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Seehausen O, Takimoto G, Roy D &amp; Jokela J</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2008</w:t>
      </w:r>
      <w:r w:rsidRPr="002D0696">
        <w:rPr>
          <w:rFonts w:ascii="Times New Roman" w:hAnsi="Times New Roman" w:cs="Times New Roman"/>
          <w:noProof/>
          <w:sz w:val="24"/>
          <w:szCs w:val="24"/>
        </w:rPr>
        <w:t xml:space="preserve">. Speciation reversal and biodiversity dynamics with hybridization in changing environments. </w:t>
      </w:r>
      <w:r w:rsidRPr="002D0696">
        <w:rPr>
          <w:rFonts w:ascii="Times New Roman" w:hAnsi="Times New Roman" w:cs="Times New Roman"/>
          <w:i/>
          <w:iCs/>
          <w:noProof/>
          <w:sz w:val="24"/>
          <w:szCs w:val="24"/>
        </w:rPr>
        <w:t>Molecular Ecology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17</w:t>
      </w:r>
      <w:r w:rsidRPr="002D0696">
        <w:rPr>
          <w:rFonts w:ascii="Times New Roman" w:hAnsi="Times New Roman" w:cs="Times New Roman"/>
          <w:noProof/>
          <w:sz w:val="24"/>
          <w:szCs w:val="24"/>
        </w:rPr>
        <w:t>: 30–44.</w:t>
      </w:r>
    </w:p>
    <w:p w14:paraId="221CA6D0"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Solano E, Hardersen S, Audisio P, Amorosi V, Senczuk G &amp; Antonini G</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2018</w:t>
      </w:r>
      <w:r w:rsidRPr="002D0696">
        <w:rPr>
          <w:rFonts w:ascii="Times New Roman" w:hAnsi="Times New Roman" w:cs="Times New Roman"/>
          <w:noProof/>
          <w:sz w:val="24"/>
          <w:szCs w:val="24"/>
        </w:rPr>
        <w:t xml:space="preserve">. Asymmetric hybridization in Cordulegaster (Odonata: Cordulegastridae): Secondary postglacial contact and the possible role of mechanical constraints. </w:t>
      </w:r>
      <w:r w:rsidRPr="002D0696">
        <w:rPr>
          <w:rFonts w:ascii="Times New Roman" w:hAnsi="Times New Roman" w:cs="Times New Roman"/>
          <w:i/>
          <w:iCs/>
          <w:noProof/>
          <w:sz w:val="24"/>
          <w:szCs w:val="24"/>
        </w:rPr>
        <w:t>Ecology and Evolution</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8</w:t>
      </w:r>
      <w:r w:rsidRPr="002D0696">
        <w:rPr>
          <w:rFonts w:ascii="Times New Roman" w:hAnsi="Times New Roman" w:cs="Times New Roman"/>
          <w:noProof/>
          <w:sz w:val="24"/>
          <w:szCs w:val="24"/>
        </w:rPr>
        <w:t>: 9657–9671.</w:t>
      </w:r>
    </w:p>
    <w:p w14:paraId="40384A09"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Tang DHY &amp; Visconti P</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2021</w:t>
      </w:r>
      <w:r w:rsidRPr="002D0696">
        <w:rPr>
          <w:rFonts w:ascii="Times New Roman" w:hAnsi="Times New Roman" w:cs="Times New Roman"/>
          <w:noProof/>
          <w:sz w:val="24"/>
          <w:szCs w:val="24"/>
        </w:rPr>
        <w:t xml:space="preserve">. Biases of Odonata in Habitats Directive: Trends, trend drivers, and conservation status of European threatened Odonata. </w:t>
      </w:r>
      <w:r w:rsidRPr="002D0696">
        <w:rPr>
          <w:rFonts w:ascii="Times New Roman" w:hAnsi="Times New Roman" w:cs="Times New Roman"/>
          <w:i/>
          <w:iCs/>
          <w:noProof/>
          <w:sz w:val="24"/>
          <w:szCs w:val="24"/>
        </w:rPr>
        <w:t>Insect Conservation and Diversity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14</w:t>
      </w:r>
      <w:r w:rsidRPr="002D0696">
        <w:rPr>
          <w:rFonts w:ascii="Times New Roman" w:hAnsi="Times New Roman" w:cs="Times New Roman"/>
          <w:noProof/>
          <w:sz w:val="24"/>
          <w:szCs w:val="24"/>
        </w:rPr>
        <w:t>: 1–14.</w:t>
      </w:r>
    </w:p>
    <w:p w14:paraId="4A7D1841"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Todesco M, Pascual MA, Owens GL, Ostevik KL, Moyers BT, Hübner S, Heredia SM, Hahn MA, Caseys C, Bock DG, Rieseberg LH, H??bner S, Heredia SM, Hahn MA, Caseys C, Bock DG &amp; Rieseberg LH</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2016</w:t>
      </w:r>
      <w:r w:rsidRPr="002D0696">
        <w:rPr>
          <w:rFonts w:ascii="Times New Roman" w:hAnsi="Times New Roman" w:cs="Times New Roman"/>
          <w:noProof/>
          <w:sz w:val="24"/>
          <w:szCs w:val="24"/>
        </w:rPr>
        <w:t xml:space="preserve">. Hybridization and extinction. </w:t>
      </w:r>
      <w:r w:rsidRPr="002D0696">
        <w:rPr>
          <w:rFonts w:ascii="Times New Roman" w:hAnsi="Times New Roman" w:cs="Times New Roman"/>
          <w:i/>
          <w:iCs/>
          <w:noProof/>
          <w:sz w:val="24"/>
          <w:szCs w:val="24"/>
        </w:rPr>
        <w:t>Evolutionary Applications</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9</w:t>
      </w:r>
      <w:r w:rsidRPr="002D0696">
        <w:rPr>
          <w:rFonts w:ascii="Times New Roman" w:hAnsi="Times New Roman" w:cs="Times New Roman"/>
          <w:noProof/>
          <w:sz w:val="24"/>
          <w:szCs w:val="24"/>
        </w:rPr>
        <w:t>: 892–908.</w:t>
      </w:r>
    </w:p>
    <w:p w14:paraId="3C185F6A"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Waage JK</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1975</w:t>
      </w:r>
      <w:r w:rsidRPr="002D0696">
        <w:rPr>
          <w:rFonts w:ascii="Times New Roman" w:hAnsi="Times New Roman" w:cs="Times New Roman"/>
          <w:noProof/>
          <w:sz w:val="24"/>
          <w:szCs w:val="24"/>
        </w:rPr>
        <w:t xml:space="preserve">. Reproductive isolation and the potential for character displacement in the damselflies, Calopteryx maculata and C. aequabilis (Odonata: Calopterygidae). </w:t>
      </w:r>
      <w:r w:rsidRPr="002D0696">
        <w:rPr>
          <w:rFonts w:ascii="Times New Roman" w:hAnsi="Times New Roman" w:cs="Times New Roman"/>
          <w:i/>
          <w:iCs/>
          <w:noProof/>
          <w:sz w:val="24"/>
          <w:szCs w:val="24"/>
        </w:rPr>
        <w:t>Systematic Zoology</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24</w:t>
      </w:r>
      <w:r w:rsidRPr="002D0696">
        <w:rPr>
          <w:rFonts w:ascii="Times New Roman" w:hAnsi="Times New Roman" w:cs="Times New Roman"/>
          <w:noProof/>
          <w:sz w:val="24"/>
          <w:szCs w:val="24"/>
        </w:rPr>
        <w:t>: 24–36.</w:t>
      </w:r>
    </w:p>
    <w:p w14:paraId="0E112B45"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szCs w:val="24"/>
        </w:rPr>
      </w:pPr>
      <w:r w:rsidRPr="002D0696">
        <w:rPr>
          <w:rFonts w:ascii="Times New Roman" w:hAnsi="Times New Roman" w:cs="Times New Roman"/>
          <w:b/>
          <w:bCs/>
          <w:noProof/>
          <w:sz w:val="24"/>
          <w:szCs w:val="24"/>
        </w:rPr>
        <w:t>Wellenreuther M, Muñoz J, Chávez-Ríos JR, Hansson B, Cordero-Rivera A &amp; Sánchez-Guillén RA</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2018</w:t>
      </w:r>
      <w:r w:rsidRPr="002D0696">
        <w:rPr>
          <w:rFonts w:ascii="Times New Roman" w:hAnsi="Times New Roman" w:cs="Times New Roman"/>
          <w:noProof/>
          <w:sz w:val="24"/>
          <w:szCs w:val="24"/>
        </w:rPr>
        <w:t xml:space="preserve">. Molecular and ecological signatures of an expanding hybrid zone. </w:t>
      </w:r>
      <w:r w:rsidRPr="002D0696">
        <w:rPr>
          <w:rFonts w:ascii="Times New Roman" w:hAnsi="Times New Roman" w:cs="Times New Roman"/>
          <w:i/>
          <w:iCs/>
          <w:noProof/>
          <w:sz w:val="24"/>
          <w:szCs w:val="24"/>
        </w:rPr>
        <w:t>Ecology and Evolution</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8</w:t>
      </w:r>
      <w:r w:rsidRPr="002D0696">
        <w:rPr>
          <w:rFonts w:ascii="Times New Roman" w:hAnsi="Times New Roman" w:cs="Times New Roman"/>
          <w:noProof/>
          <w:sz w:val="24"/>
          <w:szCs w:val="24"/>
        </w:rPr>
        <w:t>: 4793–4806.</w:t>
      </w:r>
    </w:p>
    <w:p w14:paraId="43B5ADAA" w14:textId="77777777" w:rsidR="002D0696" w:rsidRPr="002D0696" w:rsidRDefault="002D0696" w:rsidP="002D0696">
      <w:pPr>
        <w:widowControl w:val="0"/>
        <w:autoSpaceDE w:val="0"/>
        <w:autoSpaceDN w:val="0"/>
        <w:adjustRightInd w:val="0"/>
        <w:spacing w:after="160"/>
        <w:jc w:val="both"/>
        <w:rPr>
          <w:rFonts w:ascii="Times New Roman" w:hAnsi="Times New Roman" w:cs="Times New Roman"/>
          <w:noProof/>
          <w:sz w:val="24"/>
        </w:rPr>
      </w:pPr>
      <w:r w:rsidRPr="002D0696">
        <w:rPr>
          <w:rFonts w:ascii="Times New Roman" w:hAnsi="Times New Roman" w:cs="Times New Roman"/>
          <w:b/>
          <w:bCs/>
          <w:noProof/>
          <w:sz w:val="24"/>
          <w:szCs w:val="24"/>
        </w:rPr>
        <w:t>Wellenreuther M &amp; Sánchez-Guillén RAR</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2015</w:t>
      </w:r>
      <w:r w:rsidRPr="002D0696">
        <w:rPr>
          <w:rFonts w:ascii="Times New Roman" w:hAnsi="Times New Roman" w:cs="Times New Roman"/>
          <w:noProof/>
          <w:sz w:val="24"/>
          <w:szCs w:val="24"/>
        </w:rPr>
        <w:t xml:space="preserve">. Nonadaptive radiation in damselflies. </w:t>
      </w:r>
      <w:r w:rsidRPr="002D0696">
        <w:rPr>
          <w:rFonts w:ascii="Times New Roman" w:hAnsi="Times New Roman" w:cs="Times New Roman"/>
          <w:i/>
          <w:iCs/>
          <w:noProof/>
          <w:sz w:val="24"/>
          <w:szCs w:val="24"/>
        </w:rPr>
        <w:t>Evolutionary Applications</w:t>
      </w:r>
      <w:r w:rsidRPr="002D0696">
        <w:rPr>
          <w:rFonts w:ascii="Times New Roman" w:hAnsi="Times New Roman" w:cs="Times New Roman"/>
          <w:noProof/>
          <w:sz w:val="24"/>
          <w:szCs w:val="24"/>
        </w:rPr>
        <w:t xml:space="preserve"> </w:t>
      </w:r>
      <w:r w:rsidRPr="002D0696">
        <w:rPr>
          <w:rFonts w:ascii="Times New Roman" w:hAnsi="Times New Roman" w:cs="Times New Roman"/>
          <w:b/>
          <w:bCs/>
          <w:noProof/>
          <w:sz w:val="24"/>
          <w:szCs w:val="24"/>
        </w:rPr>
        <w:t>9</w:t>
      </w:r>
      <w:r w:rsidRPr="002D0696">
        <w:rPr>
          <w:rFonts w:ascii="Times New Roman" w:hAnsi="Times New Roman" w:cs="Times New Roman"/>
          <w:noProof/>
          <w:sz w:val="24"/>
          <w:szCs w:val="24"/>
        </w:rPr>
        <w:t>: 103–118.</w:t>
      </w:r>
    </w:p>
    <w:p w14:paraId="39EA96AA" w14:textId="0C245E78" w:rsidR="00844A78" w:rsidRPr="00C47BBE" w:rsidRDefault="002D0696" w:rsidP="002D0696">
      <w:pPr>
        <w:spacing w:after="16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4B11007F" w14:textId="77A2D9FC" w:rsidR="00761AC0" w:rsidRPr="00003F13" w:rsidRDefault="00761AC0" w:rsidP="002D0696">
      <w:pPr>
        <w:rPr>
          <w:lang w:val="en-US"/>
        </w:rPr>
      </w:pPr>
    </w:p>
    <w:sectPr w:rsidR="00761AC0" w:rsidRPr="00003F13" w:rsidSect="00280E4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sa Ana Sánchez Guillen" w:date="2022-04-19T11:00:00Z" w:initials="RASG">
    <w:p w14:paraId="50C3CA5E" w14:textId="77777777" w:rsidR="00CA2B78" w:rsidRDefault="00CA2B78" w:rsidP="00CA2B78">
      <w:pPr>
        <w:pStyle w:val="NormalWeb"/>
        <w:ind w:left="480" w:hanging="480"/>
      </w:pPr>
      <w:r>
        <w:rPr>
          <w:rStyle w:val="Refdecomentario"/>
        </w:rPr>
        <w:annotationRef/>
      </w:r>
      <w:r>
        <w:t xml:space="preserve">Hoskin, C. J., &amp; Higgie, M. (2013). </w:t>
      </w:r>
      <w:proofErr w:type="gramStart"/>
      <w:r>
        <w:t>Hybridization :</w:t>
      </w:r>
      <w:proofErr w:type="gramEnd"/>
      <w:r>
        <w:t xml:space="preserve"> its varied forms and consequences, </w:t>
      </w:r>
      <w:r>
        <w:rPr>
          <w:i/>
          <w:iCs/>
        </w:rPr>
        <w:t>26</w:t>
      </w:r>
      <w:r>
        <w:t xml:space="preserve">, 276–278. </w:t>
      </w:r>
      <w:hyperlink r:id="rId1" w:history="1">
        <w:r w:rsidRPr="00BF140C">
          <w:rPr>
            <w:rStyle w:val="Hipervnculo"/>
          </w:rPr>
          <w:t>https://doi.org/10.1111/jeb.12035</w:t>
        </w:r>
      </w:hyperlink>
    </w:p>
    <w:p w14:paraId="0237670C" w14:textId="77777777" w:rsidR="00CA2B78" w:rsidRDefault="00CA2B78" w:rsidP="00CA2B78">
      <w:pPr>
        <w:pStyle w:val="NormalWeb"/>
        <w:ind w:left="480" w:hanging="480"/>
      </w:pPr>
    </w:p>
    <w:p w14:paraId="2278E43E" w14:textId="77777777" w:rsidR="00CA2B78" w:rsidRDefault="00CA2B78" w:rsidP="00CA2B78">
      <w:pPr>
        <w:pStyle w:val="NormalWeb"/>
        <w:ind w:left="480" w:hanging="480"/>
      </w:pPr>
    </w:p>
    <w:p w14:paraId="12D8F0CD" w14:textId="77777777" w:rsidR="00CA2B78" w:rsidRDefault="00CA2B78" w:rsidP="00CA2B78">
      <w:pPr>
        <w:pStyle w:val="NormalWeb"/>
        <w:ind w:left="480" w:hanging="480"/>
      </w:pPr>
      <w:r w:rsidRPr="0043444F">
        <w:rPr>
          <w:lang w:val="en-US"/>
        </w:rPr>
        <w:t xml:space="preserve">In a roundabout way, this links up to a consideration of the very first topic of the paper – the definition of hybridization. Abbott et al. (2013) define hybridization as ‘reproduction between members of genetically distinct populations, producing offspring of mixed ancestry’. This is a classic definition (Barton &amp; Hewitt, 1985; Harrison, 1993) and of course a sensible one given that much of what is interesting about hybridization are the processes and outcomes associated with the mixing of distinct gene pools. However, it is important to recognize that many species hybridize or attempt to hybridize but leave no offspring and that reinforcement is also effective without the production of hybrids (e.g. Liou &amp; Price, 1994; Servedio &amp; Noor, 2003). </w:t>
      </w:r>
      <w:r>
        <w:rPr>
          <w:rStyle w:val="Refdecomentario"/>
        </w:rPr>
        <w:annotationRef/>
      </w:r>
    </w:p>
    <w:p w14:paraId="621D25EC" w14:textId="279A9D86" w:rsidR="00CA2B78" w:rsidRDefault="00CA2B78">
      <w:pPr>
        <w:pStyle w:val="Textocomentario"/>
      </w:pPr>
    </w:p>
  </w:comment>
  <w:comment w:id="2" w:author="Rosa Ana Sánchez Guillen" w:date="2022-04-19T11:06:00Z" w:initials="RASG">
    <w:p w14:paraId="0CEF858A" w14:textId="71ADAD81" w:rsidR="002A5D6A" w:rsidRPr="00C47BBE" w:rsidRDefault="002A5D6A" w:rsidP="002A5D6A">
      <w:pPr>
        <w:spacing w:after="160" w:line="259" w:lineRule="auto"/>
        <w:contextualSpacing/>
        <w:rPr>
          <w:rFonts w:ascii="Times New Roman" w:hAnsi="Times New Roman" w:cs="Times New Roman"/>
          <w:sz w:val="24"/>
          <w:szCs w:val="24"/>
          <w:lang w:val="en-US"/>
        </w:rPr>
      </w:pPr>
      <w:r>
        <w:rPr>
          <w:rStyle w:val="Refdecomentario"/>
        </w:rPr>
        <w:annotationRef/>
      </w:r>
      <w:r w:rsidRPr="00C47BBE">
        <w:rPr>
          <w:rFonts w:ascii="Times New Roman" w:hAnsi="Times New Roman" w:cs="Times New Roman"/>
          <w:sz w:val="24"/>
          <w:szCs w:val="24"/>
          <w:lang w:val="en-US"/>
        </w:rPr>
        <w:t xml:space="preserve">1) Introgression (transfer of adaptations), </w:t>
      </w:r>
    </w:p>
    <w:p w14:paraId="5BE2BC59" w14:textId="5CBAAF85" w:rsidR="002A5D6A" w:rsidRPr="00C47BBE" w:rsidRDefault="002A5D6A" w:rsidP="002A5D6A">
      <w:pPr>
        <w:spacing w:after="160" w:line="259" w:lineRule="auto"/>
        <w:contextualSpacing/>
        <w:rPr>
          <w:rFonts w:ascii="Times New Roman" w:hAnsi="Times New Roman" w:cs="Times New Roman"/>
          <w:sz w:val="24"/>
          <w:szCs w:val="24"/>
          <w:lang w:val="en-US"/>
        </w:rPr>
      </w:pPr>
      <w:r w:rsidRPr="00C47BBE">
        <w:rPr>
          <w:rFonts w:ascii="Times New Roman" w:hAnsi="Times New Roman" w:cs="Times New Roman"/>
          <w:sz w:val="24"/>
          <w:szCs w:val="24"/>
          <w:lang w:val="en-US"/>
        </w:rPr>
        <w:t xml:space="preserve">2) Reinforcement of reproductive isolation, and the origin of new hybrid  lineages. </w:t>
      </w:r>
    </w:p>
    <w:p w14:paraId="24608B89" w14:textId="650B14D3" w:rsidR="002A5D6A" w:rsidRPr="00C47BBE" w:rsidRDefault="002A5D6A" w:rsidP="002A5D6A">
      <w:pPr>
        <w:spacing w:after="160" w:line="259" w:lineRule="auto"/>
        <w:contextualSpacing/>
        <w:rPr>
          <w:rFonts w:ascii="Times New Roman" w:hAnsi="Times New Roman" w:cs="Times New Roman"/>
          <w:sz w:val="24"/>
          <w:szCs w:val="24"/>
          <w:lang w:val="en-US"/>
        </w:rPr>
      </w:pPr>
      <w:r w:rsidRPr="00C47BBE">
        <w:rPr>
          <w:rFonts w:ascii="Times New Roman" w:hAnsi="Times New Roman" w:cs="Times New Roman"/>
          <w:sz w:val="24"/>
          <w:szCs w:val="24"/>
          <w:lang w:val="en-US"/>
        </w:rPr>
        <w:t xml:space="preserve">3) Breakdown of reproductive barriers, species fusion </w:t>
      </w:r>
    </w:p>
    <w:p w14:paraId="26D5BB25" w14:textId="06807702" w:rsidR="002A5D6A" w:rsidRPr="00C47BBE" w:rsidRDefault="002A5D6A" w:rsidP="002A5D6A">
      <w:pPr>
        <w:spacing w:after="160" w:line="259" w:lineRule="auto"/>
        <w:contextualSpacing/>
        <w:rPr>
          <w:rFonts w:ascii="Times New Roman" w:hAnsi="Times New Roman" w:cs="Times New Roman"/>
          <w:sz w:val="24"/>
          <w:szCs w:val="24"/>
          <w:lang w:val="en-US"/>
        </w:rPr>
      </w:pPr>
      <w:r w:rsidRPr="00C47BBE">
        <w:rPr>
          <w:rFonts w:ascii="Times New Roman" w:hAnsi="Times New Roman" w:cs="Times New Roman"/>
          <w:sz w:val="24"/>
          <w:szCs w:val="24"/>
          <w:lang w:val="en-US"/>
        </w:rPr>
        <w:t>4) Local species extinction</w:t>
      </w:r>
    </w:p>
    <w:p w14:paraId="70795301" w14:textId="0B5FC66F" w:rsidR="002A5D6A" w:rsidRPr="00C47BBE" w:rsidRDefault="002A5D6A" w:rsidP="002A5D6A">
      <w:pPr>
        <w:spacing w:after="160" w:line="259" w:lineRule="auto"/>
        <w:contextualSpacing/>
        <w:rPr>
          <w:rFonts w:ascii="Times New Roman" w:hAnsi="Times New Roman" w:cs="Times New Roman"/>
          <w:sz w:val="24"/>
          <w:szCs w:val="24"/>
          <w:lang w:val="en-US"/>
        </w:rPr>
      </w:pPr>
      <w:r w:rsidRPr="00C47BBE">
        <w:rPr>
          <w:rFonts w:ascii="Times New Roman" w:hAnsi="Times New Roman" w:cs="Times New Roman"/>
          <w:sz w:val="24"/>
          <w:szCs w:val="24"/>
          <w:lang w:val="en-US"/>
        </w:rPr>
        <w:t>5) Homoploid or allopolyploid speciation</w:t>
      </w:r>
    </w:p>
    <w:p w14:paraId="79724206" w14:textId="77777777" w:rsidR="002A5D6A" w:rsidRPr="00C47BBE" w:rsidRDefault="002A5D6A" w:rsidP="002A5D6A">
      <w:pPr>
        <w:spacing w:after="160" w:line="259" w:lineRule="auto"/>
        <w:contextualSpacing/>
        <w:jc w:val="both"/>
        <w:rPr>
          <w:rFonts w:ascii="Times New Roman" w:hAnsi="Times New Roman" w:cs="Times New Roman"/>
          <w:sz w:val="24"/>
          <w:szCs w:val="24"/>
          <w:lang w:val="en-US"/>
        </w:rPr>
      </w:pPr>
    </w:p>
    <w:p w14:paraId="2FF9D082" w14:textId="2F5BD957" w:rsidR="002A5D6A" w:rsidRDefault="002A5D6A">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D25EC" w15:done="0"/>
  <w15:commentEx w15:paraId="2FF9D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14CB" w16cex:dateUtc="2022-04-19T16:00:00Z"/>
  <w16cex:commentExtensible w16cex:durableId="2609161C" w16cex:dateUtc="2022-04-19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D25EC" w16cid:durableId="260914CB"/>
  <w16cid:commentId w16cid:paraId="2FF9D082" w16cid:durableId="260916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MT">
    <w:altName w:val="Baskerville Old Fac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A4FC8"/>
    <w:multiLevelType w:val="hybridMultilevel"/>
    <w:tmpl w:val="2598B600"/>
    <w:lvl w:ilvl="0" w:tplc="04090019">
      <w:start w:val="1"/>
      <w:numFmt w:val="lowerLetter"/>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46FC6E37"/>
    <w:multiLevelType w:val="hybridMultilevel"/>
    <w:tmpl w:val="212AA48E"/>
    <w:lvl w:ilvl="0" w:tplc="0C0A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7ED17776"/>
    <w:multiLevelType w:val="hybridMultilevel"/>
    <w:tmpl w:val="92BA4BD4"/>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FB67890">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318412">
    <w:abstractNumId w:val="2"/>
  </w:num>
  <w:num w:numId="2" w16cid:durableId="1304429114">
    <w:abstractNumId w:val="0"/>
  </w:num>
  <w:num w:numId="3" w16cid:durableId="8665309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a Ana Sánchez Guillen">
    <w15:presenceInfo w15:providerId="None" w15:userId="Rosa Ana Sánchez Gui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57"/>
    <w:rsid w:val="00003F13"/>
    <w:rsid w:val="00056F25"/>
    <w:rsid w:val="0006592D"/>
    <w:rsid w:val="00127180"/>
    <w:rsid w:val="001B5A07"/>
    <w:rsid w:val="001D6D01"/>
    <w:rsid w:val="001E3DE1"/>
    <w:rsid w:val="00212DBE"/>
    <w:rsid w:val="00214CA3"/>
    <w:rsid w:val="002219B7"/>
    <w:rsid w:val="00221D03"/>
    <w:rsid w:val="00251CB1"/>
    <w:rsid w:val="00280E4A"/>
    <w:rsid w:val="00292DC5"/>
    <w:rsid w:val="002A42AA"/>
    <w:rsid w:val="002A5D6A"/>
    <w:rsid w:val="002A646B"/>
    <w:rsid w:val="002D0696"/>
    <w:rsid w:val="003074B8"/>
    <w:rsid w:val="003B03AF"/>
    <w:rsid w:val="003B6CC2"/>
    <w:rsid w:val="003C42CD"/>
    <w:rsid w:val="003C7523"/>
    <w:rsid w:val="0043444F"/>
    <w:rsid w:val="00441390"/>
    <w:rsid w:val="0044263D"/>
    <w:rsid w:val="00471B6D"/>
    <w:rsid w:val="00476473"/>
    <w:rsid w:val="00492595"/>
    <w:rsid w:val="004B5D13"/>
    <w:rsid w:val="00540C35"/>
    <w:rsid w:val="005D4307"/>
    <w:rsid w:val="005F2AA1"/>
    <w:rsid w:val="00647966"/>
    <w:rsid w:val="006A2566"/>
    <w:rsid w:val="006B3484"/>
    <w:rsid w:val="006E25F2"/>
    <w:rsid w:val="006E2619"/>
    <w:rsid w:val="006E48B8"/>
    <w:rsid w:val="00702D5B"/>
    <w:rsid w:val="00725BE2"/>
    <w:rsid w:val="007616BE"/>
    <w:rsid w:val="00761AC0"/>
    <w:rsid w:val="007906B6"/>
    <w:rsid w:val="007B54DE"/>
    <w:rsid w:val="007C7684"/>
    <w:rsid w:val="00800C06"/>
    <w:rsid w:val="00827C23"/>
    <w:rsid w:val="0083399C"/>
    <w:rsid w:val="00844A78"/>
    <w:rsid w:val="00862847"/>
    <w:rsid w:val="0086409D"/>
    <w:rsid w:val="008711E5"/>
    <w:rsid w:val="00890C3C"/>
    <w:rsid w:val="00897E52"/>
    <w:rsid w:val="008B00DD"/>
    <w:rsid w:val="008B0760"/>
    <w:rsid w:val="008C15E7"/>
    <w:rsid w:val="008D3819"/>
    <w:rsid w:val="008D664B"/>
    <w:rsid w:val="00933F29"/>
    <w:rsid w:val="00973671"/>
    <w:rsid w:val="009966D0"/>
    <w:rsid w:val="009C40E3"/>
    <w:rsid w:val="00A74EC4"/>
    <w:rsid w:val="00AB027A"/>
    <w:rsid w:val="00AD3FE4"/>
    <w:rsid w:val="00B822A8"/>
    <w:rsid w:val="00BB030F"/>
    <w:rsid w:val="00BE798A"/>
    <w:rsid w:val="00BF569A"/>
    <w:rsid w:val="00C271A4"/>
    <w:rsid w:val="00C45361"/>
    <w:rsid w:val="00C47BBE"/>
    <w:rsid w:val="00C72627"/>
    <w:rsid w:val="00C91557"/>
    <w:rsid w:val="00C929DD"/>
    <w:rsid w:val="00CA2B78"/>
    <w:rsid w:val="00CB046B"/>
    <w:rsid w:val="00CB75AD"/>
    <w:rsid w:val="00CC65AF"/>
    <w:rsid w:val="00CD5320"/>
    <w:rsid w:val="00CF43C1"/>
    <w:rsid w:val="00D1517E"/>
    <w:rsid w:val="00D23FB3"/>
    <w:rsid w:val="00D51103"/>
    <w:rsid w:val="00D76739"/>
    <w:rsid w:val="00E97D24"/>
    <w:rsid w:val="00EF6FE4"/>
    <w:rsid w:val="00F43F41"/>
    <w:rsid w:val="00F532DA"/>
    <w:rsid w:val="00FA541C"/>
    <w:rsid w:val="00FE4AB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7BF9"/>
  <w15:chartTrackingRefBased/>
  <w15:docId w15:val="{2BE367D6-7C58-418E-B02E-8F57BA9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57"/>
    <w:pPr>
      <w:spacing w:after="0" w:line="240" w:lineRule="auto"/>
    </w:pPr>
    <w:rPr>
      <w:rFonts w:ascii="Calibri" w:hAnsi="Calibri" w:cs="Calibri"/>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FB3"/>
    <w:pPr>
      <w:ind w:left="720"/>
      <w:contextualSpacing/>
    </w:pPr>
  </w:style>
  <w:style w:type="character" w:styleId="Refdecomentario">
    <w:name w:val="annotation reference"/>
    <w:basedOn w:val="Fuentedeprrafopredeter"/>
    <w:uiPriority w:val="99"/>
    <w:semiHidden/>
    <w:unhideWhenUsed/>
    <w:rsid w:val="0043444F"/>
    <w:rPr>
      <w:sz w:val="16"/>
      <w:szCs w:val="16"/>
    </w:rPr>
  </w:style>
  <w:style w:type="paragraph" w:styleId="Textocomentario">
    <w:name w:val="annotation text"/>
    <w:basedOn w:val="Normal"/>
    <w:link w:val="TextocomentarioCar"/>
    <w:uiPriority w:val="99"/>
    <w:semiHidden/>
    <w:unhideWhenUsed/>
    <w:rsid w:val="0043444F"/>
    <w:rPr>
      <w:sz w:val="20"/>
      <w:szCs w:val="20"/>
    </w:rPr>
  </w:style>
  <w:style w:type="character" w:customStyle="1" w:styleId="TextocomentarioCar">
    <w:name w:val="Texto comentario Car"/>
    <w:basedOn w:val="Fuentedeprrafopredeter"/>
    <w:link w:val="Textocomentario"/>
    <w:uiPriority w:val="99"/>
    <w:semiHidden/>
    <w:rsid w:val="0043444F"/>
    <w:rPr>
      <w:rFonts w:ascii="Calibri" w:hAnsi="Calibri" w:cs="Calibri"/>
      <w:sz w:val="20"/>
      <w:szCs w:val="20"/>
      <w:lang w:val="en-GB" w:eastAsia="en-GB"/>
    </w:rPr>
  </w:style>
  <w:style w:type="paragraph" w:styleId="Asuntodelcomentario">
    <w:name w:val="annotation subject"/>
    <w:basedOn w:val="Textocomentario"/>
    <w:next w:val="Textocomentario"/>
    <w:link w:val="AsuntodelcomentarioCar"/>
    <w:uiPriority w:val="99"/>
    <w:semiHidden/>
    <w:unhideWhenUsed/>
    <w:rsid w:val="0043444F"/>
    <w:rPr>
      <w:b/>
      <w:bCs/>
    </w:rPr>
  </w:style>
  <w:style w:type="character" w:customStyle="1" w:styleId="AsuntodelcomentarioCar">
    <w:name w:val="Asunto del comentario Car"/>
    <w:basedOn w:val="TextocomentarioCar"/>
    <w:link w:val="Asuntodelcomentario"/>
    <w:uiPriority w:val="99"/>
    <w:semiHidden/>
    <w:rsid w:val="0043444F"/>
    <w:rPr>
      <w:rFonts w:ascii="Calibri" w:hAnsi="Calibri" w:cs="Calibri"/>
      <w:b/>
      <w:bCs/>
      <w:sz w:val="20"/>
      <w:szCs w:val="20"/>
      <w:lang w:val="en-GB" w:eastAsia="en-GB"/>
    </w:rPr>
  </w:style>
  <w:style w:type="paragraph" w:styleId="NormalWeb">
    <w:name w:val="Normal (Web)"/>
    <w:basedOn w:val="Normal"/>
    <w:uiPriority w:val="99"/>
    <w:semiHidden/>
    <w:unhideWhenUsed/>
    <w:rsid w:val="0043444F"/>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A2B78"/>
    <w:rPr>
      <w:color w:val="0563C1" w:themeColor="hyperlink"/>
      <w:u w:val="single"/>
    </w:rPr>
  </w:style>
  <w:style w:type="character" w:styleId="Mencinsinresolver">
    <w:name w:val="Unresolved Mention"/>
    <w:basedOn w:val="Fuentedeprrafopredeter"/>
    <w:uiPriority w:val="99"/>
    <w:semiHidden/>
    <w:unhideWhenUsed/>
    <w:rsid w:val="00CA2B78"/>
    <w:rPr>
      <w:color w:val="605E5C"/>
      <w:shd w:val="clear" w:color="auto" w:fill="E1DFDD"/>
    </w:rPr>
  </w:style>
  <w:style w:type="table" w:styleId="Tablaconcuadrcula">
    <w:name w:val="Table Grid"/>
    <w:basedOn w:val="Tablanormal"/>
    <w:uiPriority w:val="39"/>
    <w:rsid w:val="0022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221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0744">
      <w:bodyDiv w:val="1"/>
      <w:marLeft w:val="0"/>
      <w:marRight w:val="0"/>
      <w:marTop w:val="0"/>
      <w:marBottom w:val="0"/>
      <w:divBdr>
        <w:top w:val="none" w:sz="0" w:space="0" w:color="auto"/>
        <w:left w:val="none" w:sz="0" w:space="0" w:color="auto"/>
        <w:bottom w:val="none" w:sz="0" w:space="0" w:color="auto"/>
        <w:right w:val="none" w:sz="0" w:space="0" w:color="auto"/>
      </w:divBdr>
    </w:div>
    <w:div w:id="134447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jeb.1203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2E17B-9D0B-40AF-8FA4-646DE7C8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30803</Words>
  <Characters>175583</Characters>
  <Application>Microsoft Office Word</Application>
  <DocSecurity>0</DocSecurity>
  <Lines>1463</Lines>
  <Paragraphs>411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Ana Sánchez Guillen</dc:creator>
  <cp:keywords/>
  <dc:description/>
  <cp:lastModifiedBy>Rosa Ana Sánchez Guillen</cp:lastModifiedBy>
  <cp:revision>3</cp:revision>
  <dcterms:created xsi:type="dcterms:W3CDTF">2022-04-20T15:03:00Z</dcterms:created>
  <dcterms:modified xsi:type="dcterms:W3CDTF">2022-04-20T16:12:00Z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http://www.zotero.org/styles/biological-journal-of-the-linnean-society</vt:lpwstr>
  </property>
  <property fmtid="{D5CDD505-2E9C-101B-9397-08002B2CF9AE}" pid="4" name="Mendeley Unique User Id_1">
    <vt:lpwstr>e66c2187-4041-39ab-973b-d33ce7be8c6e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http://www.zotero.org/styles/animal-behaviour</vt:lpwstr>
  </property>
  <property fmtid="{D5CDD505-2E9C-101B-9397-08002B2CF9AE}" pid="10" name="Mendeley Recent Style Name 2_1">
    <vt:lpwstr>Animal Behaviour</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http://www.zotero.org/styles/biological-journal-of-the-linnean-society</vt:lpwstr>
  </property>
  <property fmtid="{D5CDD505-2E9C-101B-9397-08002B2CF9AE}" pid="14" name="Mendeley Recent Style Name 4_1">
    <vt:lpwstr>Biological Journal of the Linnean Society</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