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10.18</w:t>
      </w:r>
    </w:p>
    <w:p>
      <w:pPr>
        <w:autoSpaceDN w:val="0"/>
        <w:autoSpaceDE w:val="0"/>
        <w:widowControl/>
        <w:spacing w:line="160" w:lineRule="exact" w:before="232" w:after="0"/>
        <w:ind w:left="0" w:right="391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MASTER SUPPLY AGREEMENT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MASTER 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dated November 1, 2019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between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REYNOLDS CONSUMER PRODUCTS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LLC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 Delaware limited liability company with its headquarters at 1900 West Field Court, Lake Forest, IL 60045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PACTIV LLC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limited liability company with its headquarters at 1900 West Field Court, Lake Forest, IL 60045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Seller and Buyer are referred to individually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times as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at times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158" w:lineRule="exact" w:before="430" w:after="0"/>
        <w:ind w:left="0" w:right="447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BACKGROUND</w:t>
      </w:r>
    </w:p>
    <w:p>
      <w:pPr>
        <w:autoSpaceDN w:val="0"/>
        <w:autoSpaceDE w:val="0"/>
        <w:widowControl/>
        <w:spacing w:line="160" w:lineRule="exact" w:before="232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Seller sells various types of products used in the consumer and food service markets.</w:t>
      </w:r>
    </w:p>
    <w:p>
      <w:pPr>
        <w:autoSpaceDN w:val="0"/>
        <w:autoSpaceDE w:val="0"/>
        <w:widowControl/>
        <w:spacing w:line="160" w:lineRule="exact" w:before="234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Buyer sells various types of products, including certain products of the type made by Seller, to its customers.</w:t>
      </w:r>
    </w:p>
    <w:p>
      <w:pPr>
        <w:autoSpaceDN w:val="0"/>
        <w:autoSpaceDE w:val="0"/>
        <w:widowControl/>
        <w:spacing w:line="194" w:lineRule="exact" w:before="198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are entering into this Agreement to establish the terms and conditions under which Seller may agree to sell specific products to Buyer,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Buyer may agree to purchase specific products from Seller for later resale by Buyer to its business customers.</w:t>
      </w:r>
    </w:p>
    <w:p>
      <w:pPr>
        <w:autoSpaceDN w:val="0"/>
        <w:autoSpaceDE w:val="0"/>
        <w:widowControl/>
        <w:spacing w:line="160" w:lineRule="exact" w:before="4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this Agreement will commence on the Effective Date and will end on the earlier of: (a) the first anniversary of the expiration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last Purchase Schedule (as defined in this next Section); (b) a termination date elected by a Party in a written notice delivered to the other Party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after the expiration of the last Purchase Schedule; or (c) a termination date elected by a Party in a written notice delivered to the other Party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Subsection 11(d)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 The rights and obligations of the Parties under this Agreement will survive the expiration or earlier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with respect to any (i) products purchased and sold under this Agreement during the Term and products sold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for orders accepted during the Term; (ii) Confidential Information (as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Agreement) disclosed or received by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Term; (iii) breach of this Agreement by a Party; (iv) any other statement, decision, act or omission of a Party concerning or related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(v) any Dispute (as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Agreement) between the Parties concerning or related to this Agreement; (vi) products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materials manufactured or maintained by Seller in inventory for sale to Buyer that Buyer is obligated to purchase under a Purchase Schedule;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(vii) any provision that expressly states that it will survive the expiration or earlier termination of this Agreement.</w:t>
      </w:r>
    </w:p>
    <w:p>
      <w:pPr>
        <w:autoSpaceDN w:val="0"/>
        <w:autoSpaceDE w:val="0"/>
        <w:widowControl/>
        <w:spacing w:line="196" w:lineRule="exact" w:before="198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Scope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apply to all products sold by Seller to Buyer, and all products purchased by Buyer from Seller, during the Term unless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expressly agree that this Agreement will not apply to a particular type of transaction in a separate written document signed by an officer of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This Agreement will not require Seller to sell any type or quantity of a product to Buyer, nor will this Agreement required Buyer to purchase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type or quantity of a product from Seller, except as expressly provided by the Parties in a Purchase Schedule. The phrase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will mean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supplement to this Agreement signed by an officer of each Party which references this Agreement and which identities, among other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conditions, the specific types and quantities of products that will be purchased and sold by the Parties on terms and conditions in the schedule,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for the identified products, the duration of the commitment period during which the Parties will be obligated to purchase and sell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products on the terms and conditions in the schedule, the prices of the identified products, any mechanisms for adjusting the prices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identified products over the commitment period, and the facilities at which the identified products will be manufactured, stored and delivered by Seller.</w:t>
      </w:r>
    </w:p>
    <w:p>
      <w:pPr>
        <w:autoSpaceDN w:val="0"/>
        <w:autoSpaceDE w:val="0"/>
        <w:widowControl/>
        <w:spacing w:line="196" w:lineRule="exact" w:before="0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may add terms and conditions to, and amend the terms and conditions of, this Agreement in a Purchase Schedule, but any additional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terms and conditions in a Purchase Schedule supplementing and modifying this Agreement will only apply the specific products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Purchase Schedule for its duration.</w:t>
      </w:r>
    </w:p>
    <w:p>
      <w:pPr>
        <w:autoSpaceDN w:val="0"/>
        <w:autoSpaceDE w:val="0"/>
        <w:widowControl/>
        <w:spacing w:line="238" w:lineRule="auto" w:before="613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REYNOLDS CONSUMER PRODUCTS INC., S-1, 11/15/2019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Standard Operating Procedures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Over approximately the past eight years, the Parties have been supplying select Products to one another for use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 of their respective businesses within the United States of America, Canada and Mexico. The Parties developed and been following certain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operating procedures in connecting with, among other topics, forecasting, production planning, ordering, delivering and resolving claims 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supplied to one another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Current SOPs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will be updating their respective business systems over the next six months,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updates to these business systems will require the Parties to modify the Current SOPs. Once the Parties have completed the updates to the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and agreed on the necessary modifications to the Current SOPs, the Parties will sign a written amendment to this Agreement appending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updated standard operating procedures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Updated SOPs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Until the Parties have signed a written amendment appending the Updated SOPs,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will continue to follow the Current SOPs. The Parties will comply with the applicable SOPs in connection with the purchase and sale of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in a Purchase Schedule. The Parties may add terms and conditions to, and amend the terms and conditions of, the SOP in a Purchase Schedule,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any additional and amended terms and conditions in a Purchase Schedule supplementing and modifying the SOP will only apply the specific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identified in that Purchase Schedule for its duration.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Order and Priority of 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conflict, inconsistency or ambiguity between two or more provisions in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provisions in its Exhibits and Purchase Schedules, the provisions in the documents will govern, supersede and control over one another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following order of priority: (1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 Purchase Schedule with regards to the purchase and sale of the specific products identified in that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for its duration; (2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the SOP;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any Exhibit to this Agreement but only with regards to specific subject matter of the Exhibit; and (4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main body of this Agreement prior to the signature page.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 Representations, Warranties and Covenants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represents, warrant and covenants on the Effective Date and at all times during the Term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is formed, registered, licensed and operating its business in compliance with the laws of the United States of America, its states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territories, and any districts, municipalities and other political subdivisions of the foregoing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4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Party is operating its business in compliance with a commercially reasonable code of ethics adopted by such Party.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may enter into and perform its obligations under this Agreement without being in conflict with, or in breach of, any other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c.</w:t>
      </w:r>
    </w:p>
    <w:p>
      <w:pPr>
        <w:autoSpaceDN w:val="0"/>
        <w:autoSpaceDE w:val="0"/>
        <w:widowControl/>
        <w:spacing w:line="158" w:lineRule="exact" w:before="36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of the Party.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Party is solvent, is capable of paying its debts as and when they become due and is paying its debts as and when due.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is not the subject of a criminal investigation nor a defendant in any criminal indictment, petition, complaint or proceeding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carries a potential sentence involving incarceration in excess of one year for any director or executive officer of the Party involved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alleged criminal misconduct or a fine in excess of $100,000 USD.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will promptly notify the other Party of any change in circumstance during the Term in which the Party is no longer in compliance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general representations, warranties and covenants. An incident of actual, alleged or suspected non-compliance by a Party with a warranty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Section being investigated, contested or corrected in good faith by the Party and which, regardless of outcome, will have no material adverse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on the Party or its performance under this Agreement or on the other Party, will not be considered a breach of this clause. An incident of actual,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 or suspected non-compliance by a Party of this Section or any other Section of this Agreement will be grounds for the other Party to demand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assurances of performance as provided by Section 2-609 of the Illinois Uniform Commercial Code. A Party will have ten (10) days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adequate assurances of performance to the other Party in a form acceptable to the other Party in its good faith discretion.</w:t>
      </w:r>
    </w:p>
    <w:p>
      <w:pPr>
        <w:autoSpaceDN w:val="0"/>
        <w:autoSpaceDE w:val="0"/>
        <w:widowControl/>
        <w:spacing w:line="238" w:lineRule="auto" w:before="7668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REYNOLDS CONSUMER PRODUCTS INC., S-1, 11/15/2019</w:t>
      </w:r>
    </w:p>
    <w:p>
      <w:pPr>
        <w:sectPr>
          <w:pgSz w:w="11900" w:h="16840"/>
          <w:pgMar w:top="450" w:right="880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Specific Product Warranties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represents and warrants to Buyer that each product sold under this Agreement will at the time of delivery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 new, undamaged and unadulterated condition free of any defects in design, materials and manufacture. Seller is not making 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or warranty under this clause with regards to the design of a product to the extent the design constitutes, incorporates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embodies intellectual property that Buyer has represented and warranted to Seller is owned by Buyer and which Buyer has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licensed to Seller to manufacture the product for Buyer.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manufactured and stored by Seller at a plant (and, if applicable under a Purchase Schedule, a warehouse) of Seller approved in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b.</w:t>
      </w:r>
    </w:p>
    <w:p>
      <w:pPr>
        <w:autoSpaceDN w:val="0"/>
        <w:autoSpaceDE w:val="0"/>
        <w:widowControl/>
        <w:spacing w:line="158" w:lineRule="exact" w:before="36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applicable Purchase Schedule prior to its delivery to Buyer.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manufactured, packaged, labelled, sold and delivered by Seller, and may be sold by Buyer in interstate commerce, in compliance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Applicable Laws, including without limitation with food safety regulations issued by the United States Food and Drug Administration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applicable to the product. Seller will not be in breach of this warranty because an Applicable Law prohibits, restricts or imposes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on a product in a district, municipality or other political subdivision of the United States of America or its states or territories.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the written specifications for the product identified in the applicable Purchase Schedule.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fit for the purpose of packaging, selling or use in consuming food subject to qualifications and instructions on the use of the product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written specifications for the product identified in the applicable Purchase Schedule.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conveyed by Seller to Buyer with good and marketable title free and clear of all liens, encumbrances and claims arising by, through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Seller.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infringe on any patent, trademark, copyright, trade secret or other the intellectual property of any third-party registered or otherwise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g.</w:t>
      </w:r>
    </w:p>
    <w:p>
      <w:pPr>
        <w:autoSpaceDN w:val="0"/>
        <w:autoSpaceDE w:val="0"/>
        <w:widowControl/>
        <w:spacing w:line="196" w:lineRule="exact" w:before="0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recognized and enforceable under Applicable Law. Seller is not making any representation or warranty under this clause with regards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 of a product to the extent the design constitutes, incorporates or otherwise embodies intellectual property that Buyer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represented and warranted to Seller is owned by Buyer and which Buyer has licensed to Seller to manufacture the product for Buyer.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4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Comply with any additional representations and warranties of Seller regarding the product in the applicable Purchase Schedule.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Buyer receives a product that fails to conform to these representations and warranties, the sole remedies of Buyer for the breach of warranty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to: (1) reject and return the non-conforming product to Seller for a refund or credit, or a replacement conforming product, in the manner and time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the SOP; (2) obtain reimbursement from Seller for actual, reasonable, substantiated out-of-pocket expenses incurred by Buyer in the recovery,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or disposal of a non-conforming product that is the subject of a mandatory product recall required under Applicable Laws or a voluntary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withdrawal declared by Seller or approved by Seller (such approval not to be unreasonably withheld, conditioned or delayed); and (3) obtain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from Seller for any Indemnified Claim arising from or related to the non-conforming product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claim that a Party (referred to at times in this Section as an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required to defend and indemnify the other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(referred to at times in this Section as an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under this Agreement is referred to at times in this Section as an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Defense and indemnification under this Section will include, without limitation, (1) paying or reimbursing the actual, reasonable,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substantiated out-of-pocket expenses incurred in connection with the investigation, defense and settlement of any civil, criminal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administrative action, suit, arbitration, mediation, hearing, audit, investigation or other proceeding threatened or commenced against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on an Indemnified Claim (e.g., fees and expenses of attorneys, accountants, auditors, investigators, consulting experts,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testifying experts and other consultants; fees and expenses of an arbitrator or mediator; filing fees and costs imposed by any court,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administrative agency or other tribunal; etc.), and (2) satisfying any judgment, award, order, lien, levy, fine, penalty or other sanction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imposed against an Indemnified Party on an Indemnified Claim.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will defend and indemnify Buyer against: (1) any third-party claim for personal injury, damage to tangible property or other loss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caused by any actual or alleged breach of this Agreement by Seller, including, without limitation, any product supplied by Seller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fails to conform to the representations and warranties in this Agreement; (2) any third-party claim for personal injury, damage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tangible property or other loss to the extent caused by any actual or alleged negligence or other legally culpable misconduct of Seller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design, manufacture, storage, sale or delivery of any product sold by Seller under this Agreement or in the performance of other obligation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Seller under this Agreement; (3) any third-party claim for actual or alleged infringement of a product sold by Seller under this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design, manufacture, storage, packaging, sale or delivery by Seller under this Agreement or in the performance of any other obligation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Seller under this Agreement (except to the extent that the infringement is based on intellectual property that that Buyer has represented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warranted to Seller that Buyer owns and that Buyer has licensed to Seller and that Seller has used in compliance with the license terms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supplying the product); (4) the threat or imposition of any fine, penalty or other sanction by a governmental authority on Buyer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caused by any actual or alleged violation by Seller of Applicable Law; or (5) any other matter that Seller has agreed to defend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indemnify Buyer against under a Purchase Schedule.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will defend and indemnify Seller against: (1) any third-party claim for personal injury, damage to tangible property or other loss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caused by any actual or alleged breach of this Agreement by Buyer; (2) any third-party claim for personal injury, damage to tangible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or other loss to the extent caused by any actual or alleged negligence or other legally culpable misconduct of Buyer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purchase, storage, repackaging, resale or delivery of any product purchased from Seller under this Agreement or in the performance of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of Buyer under this Agreement; (3) any third-party claim for actual or alleged infringement of a product sold by Seller under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its design, manufacture, storage, sale or delivery by Seller under this Agreement or in the performance of any other obligation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Seller under this Agreement to the extent based on intellectual property that that Buyer has represented and warranted to Seller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owns and that Buyer has licensed to Seller and that Seller has used in compliance with the license term in supplying the product; (4)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threat or imposition of any fine, penalty or other sanction by governmental authority on Seller to the extent caused by any actual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 violation by Buyer of Applicable Law; or (5) any other matter that Buyer has agreed to defend and indemnify Seller against under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Schedule.</w:t>
      </w:r>
    </w:p>
    <w:p>
      <w:pPr>
        <w:autoSpaceDN w:val="0"/>
        <w:tabs>
          <w:tab w:pos="900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condition of receiving defense and indemnification under this Section for an Indemnified Claim, the Indemnified Party must: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and tender the defense of an Indemnified Claim to the Indemnifying Party promptly after the Indemnified Party learns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Indemnified Claim; and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information and cooperation reasonably requested by the Indemnifying Party in the investigation, defense, settlement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satisfaction of the Indemnified Claim. An Indemnifying Party will reimburse the Indemnified Party of any reasonable,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actual, substantiated out-of-pocket expense incurred in providing the requested information or cooperation.</w:t>
      </w:r>
    </w:p>
    <w:p>
      <w:pPr>
        <w:autoSpaceDN w:val="0"/>
        <w:tabs>
          <w:tab w:pos="900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Indemnifying Party accepts the tender of defense of an Indemnified Claim, with or without reservation, the Indemnifying Party will: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promptly notify the Indemnified Party of the acceptance of the tender of defense of the Indemnified Claim.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the investigation, defense, settlement and satisfaction of the Indemnified Claim, including, without limitation,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selection of licensed, qualified and reputable attorneys and expert witnesses and all decisions over settlement and litigation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strategy. The Indemnifying Party must act in good faith in exercising control over the investigation, defense, settlement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satisfaction of the Indemnified Claim.</w:t>
      </w:r>
    </w:p>
    <w:p>
      <w:pPr>
        <w:autoSpaceDN w:val="0"/>
        <w:tabs>
          <w:tab w:pos="900" w:val="left"/>
          <w:tab w:pos="1318" w:val="left"/>
          <w:tab w:pos="1808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information reasonably requested by the Indemnified Party regarding the investigation, defense, settlement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satisfaction of the Indemnified Claim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Indemnifying Party, acting in good faith, may settle an Indemnified Claim for which it is responsible under this Agreement involving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on the intellectual property of a third-party by: (1) obtaining a license from the third-party allowing the required use of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property; (2) modifying a product, equipment or process in a manner which avoids infringing on the intellectual property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third-party; or (3) voluntarily withdrawing the infringing product from the market and either refunding the amount paid by the Indemnified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for the infringing product or replacing the infringing product with a non-infringing product.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may disagree on whether a claim is an Indemnified Claim under this Agreement, which Party should be considered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and Indemnified Party for an Indemnified Claim or whether each Party is partially liable for an Indemnified Claim and how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for such an Indemnified Claim should be allocated between them. In these and other circumstances in which an actual or potential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of interest exists or arises between the Parties with regards to an alleged or agreed upon Indemnified Claim that would preclude their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representation by a single defense counsel, the Parties will endeavor in good faith to attempt to resolve the conflict. If the Parties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able to resolve the actual or potential conflict of interest, the Parties will memorialize the agreed upon resolution in a written joint defense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signed by officers of each Party and their joint defense counsel. If the Parties are unable to resolve the actual or potential conflict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interest, each Party may independently and separately investigate, defend, settle and satisfy the claim subject to their right to pursue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payment or reimbursement for costs incurred in doing so from the other Party as provided in this Agreement.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8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Insurance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each Party will maintain the following minimum types and amounts of insurance coverage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Commercial General Liability Insurance.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Occurrence based coverage with a combined single limit of at least $10,000,000 per occurrence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the aggregate for premises and operations; products and completed operations; contractual liability coverage for indemnities of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contained within this Agreement; broad form property damage (including completed operations); explosion, collapse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underground hazards; and personal injury.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Requires additional insured endorsement and waiver of subrogation endorsement.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202" w:lineRule="exact" w:before="7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Automobile Liability Insurance.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based coverage with a combined single limit of at least $10,000,000 per occurrence and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for owned, non-owned, and hired automotive equipment of the Party.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Requires additional insured endorsement and waiver of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subrogation endorsement.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Workers’ Compensation Liability Insurance.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Occurrence based coverage providing benefits in the minimal amount required by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for workplace and work related injuries and illnesses to the employees of a Party, including, without limitation, Workers Compensation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 of applicable U.S. States, the U.S. Longshoremen’s and Harbor Workers Compensation Act and the U.S. Jones Act.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Requires alternate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employer endorsement and waiver of subrogation endorsement.</w:t>
      </w:r>
    </w:p>
    <w:p>
      <w:pPr>
        <w:autoSpaceDN w:val="0"/>
        <w:tabs>
          <w:tab w:pos="900" w:val="left"/>
        </w:tabs>
        <w:autoSpaceDE w:val="0"/>
        <w:widowControl/>
        <w:spacing w:line="200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Employers’ Liability Insurance.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based coverage with a limit of at least $10,000,000 per occurrence or any greater limits set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workplace and work related injuries and illnesses to the employees of a Party.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Requires waiver of alternate employer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endorsement.</w:t>
      </w:r>
    </w:p>
    <w:p>
      <w:pPr>
        <w:autoSpaceDN w:val="0"/>
        <w:tabs>
          <w:tab w:pos="900" w:val="left"/>
        </w:tabs>
        <w:autoSpaceDE w:val="0"/>
        <w:widowControl/>
        <w:spacing w:line="200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Property Insurance.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Coverage providing 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all risk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property insurance at the replacement value of the machinery, equipment, fixtures, tools,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 and other property of the Party. 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All risk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coverage will include, by way of example and not limitation, loss or damage resulting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earthquakes, floods, wind, fire or other natural or weather-related phenomenon.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Requires waiver of subrogation endorsement.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 insurers of a Party on such policies must have at all times an A.M. Best financial rating of at least 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A-Minus VII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An insuring Party may satisfy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required minimum amounts of insurance through a primary policy and one or more excess policies. All insurance of an insuring Party must be 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primary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and non-contributory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 respect to any insurance that the other Party may maintain, but only with respect to the negligence or other legal liability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insuring Party.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insuring Party must deliver the following written evidence of the required insurance coverage to the other Party (Attention: Risk Management),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insurance monitoring service, within ten (10) of written request and at least thirty (30) days in advance of the expiration of a then current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 term (if a declaration or endorsement is not available from an insurer at the time requested or required, an insuring Party will provide them as soon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declaration or endorsement is available from the insurer):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 of insurance confirming that the required insurance coverage and minimal limits are met for the extended, renewed or replacement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policy term.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Declaration pages of insurance policy (or a copy of the binder until the declaration pages are available) confirming that the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ii.</w:t>
      </w:r>
    </w:p>
    <w:p>
      <w:pPr>
        <w:autoSpaceDN w:val="0"/>
        <w:autoSpaceDE w:val="0"/>
        <w:widowControl/>
        <w:spacing w:line="160" w:lineRule="exact" w:before="36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insurance coverage and minimal limits are met for the extended, renewed or replacement policy term.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Copies of additional insured endorsements required for applicable policies in the name and for the benefit of: “[NAME OF OTHER PARTY]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,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its parent, subsidiaries and affiliates; any lessors of the foregoing and any mortgagees, deed of trust beneficiaries and secured creditors of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such lessors; and any successors and assignees of all of the foregoing.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of alternate employer endorsements and waiver of subrogation endorsements required for applicable policies in the name and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benefit of: ““[NAME OF OTHER PARTY]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, its parent, subsidiaries and affiliates; any lessors of the foregoing and any mortgagees, deed of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trust beneficiaries and secured creditors of such lessors; and any successors and assignees of all of the foregoing.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 maintain any level of deductible on required insurance coverage allowed by Applicable Law. A Party may also self-insure any of the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coverage, in whole or in part, if allowed by Applicable Law during any period that the Party maintains a tangible net worth in excess of $100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million USD and maintains a professionally managed and adequately reserved for and funded self-insurance program.</w:t>
      </w:r>
    </w:p>
    <w:p>
      <w:pPr>
        <w:autoSpaceDN w:val="0"/>
        <w:autoSpaceDE w:val="0"/>
        <w:widowControl/>
        <w:spacing w:line="158" w:lineRule="exact" w:before="3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Limitations on Liability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Disclaimer of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Party: (1) disclaims all representations and warranties regarding its products,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performance, supplied information or business, whether oral or written, express or implied, arising by operation of law or otherwise,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the implied warranty of merchantability and the implied warranty of fitness for a particular purpose, other than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express representations and warranties of the Party in this Agreement; (2) acknowledges that the Party has not relied on, and will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rely on, any representations and warranties of the other Party regarding its products, performance, supplied information or business,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oral or written, express or implied, arising by operation of law or otherwise, other than those express representations and warranties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 in this Agreement; and (3) waives any claim that the Party may have based, in whole or in part, on any representations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warranties of the other Party regarding its products, performance, supplied information or business, whether oral or written, express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implied, arising by operation of law or otherwise, other than those express representations and warranties of the other Party in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Notwithstanding the foregoing, Buyer is entitled to rely on (i) the descriptive information in transaction documents issued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in the ordinary course of business during the Term identifying the ordered Products (e.g., the type and quantity of ordered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scheduled date and location for delivery) and (ii) FDA guaranty letters and other similar written assurances in Seller’s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forms certifying that a product complies with Applicable Laws issued by Seller to Buyers and other U.S. customers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ordinance course of business during the Term.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Exclusion of Indirect Damages; Waiver of Claim for Insured Damage or Loss.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Party that breaches this Agreement will only be liable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for direct damages arising from the breach. Each Party waives any right to recover consequential, incidental, indirect,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exemplary, punitive or any other types of indirect damages from the other Party for a breach of this Agreement. Notwithstanding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sentences, this Subsection will not limit the liability of a Party for any amount or type of damages for: (1) the defense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of an Indemnified Claim on which the Party is the Indemnifying Party; (2) infringement by the Party on the intellectual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the other Party; (3) the unauthorized disclosure or use by the Party of the Confidential Information of the other Party; (4)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or reimbursement of any amount expressly required to be paid or reimbursed by the Party under a provision of this Agreement;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(5) the intentional misconduct of the Party in violation of Applicable Laws.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Party will not be considered in breach of this Agreement or liable to the other Party for any interruption or delay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under this Agreement to the extent caused by an event outside of the ability of the performing Party to foresee and avoid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exercise of commercially reasonable efforts (such an event is referred to at times as an event of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Examples of events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include, without limitation: natural disasters; war; acts of terrorism; government action; accident; strikes, slowdowns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labor disputes; shortages in or inability to obtain material, equipment, transportation or labor; any breach, negligence, criminal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or other act or omission of any third-party; fire or other insured or uninsured casualty. A Party whose performance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interrupted or delayed by an event of Force Majeure will be excused from the interruption or delay in performance during the event of Force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and for a commercially reasonable period of additional time after the event of Force Majeure that the Party needs to recover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of Force Majeure and restore performance. Notwithstanding the foregoing, a Party will only be excused for an interruption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 in performance under this Subsection for an event of Force Majeure only if the Party (1) promptly notifies the other Party of the event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Force Majeure and provides information reasonably requested by the other Party regarding the event of Force Majeure, the efforts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undertaken by the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foresee and avoid interruption or delay in its performance before the occurrence of the event, to mitigate interruption or delay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during the event, and to recover from and restore performance following the event; and (2) the Party exercises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mitigate, recover from and restore performance following the event of Force Majeure. During, and while recovering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and restoring performance following, an event of Force Majeure, Seller will act in good faith in allocating its available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to supply products to Buyer under this Agreement and any products to other customers of Seller. If an event of Force Majeure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interrupts or delays Seller from supplying a product to Buyer under this Agreement in the quantities and timetable required by Buyer, Buyer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cancel any unfilled orders for the product with Seller and procure the required quantities of the product from one or more other sources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Seller has recovered from and restored its ability to perform following the event of Force Majeure. If the interruption or delay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of a product to Buyer under this Agreement caused by an event of Force Majeure has exceeded, or is reasonably likely to exceed,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days, Buyer may enter into longer term supply agreements or make other arrangements to procure the required quantities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from one or more other sources for a duration and on terms acceptable to Buyer in its good faith discretion. In such a circumstance,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will not have to resume purchasing the product from Seller under this Agreement until Seller has recovered from and restored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ability to perform following the event of Force Majeure and the longer term agreements or other arrangements have expired or Buyer is 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end them without liability. This Subsection will not excuse nor extend a deadline by which a Party must pay an amount owed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or Applicable Law or by which a Party must exercise any right or remedy under this Agreement or Applicable Law.</w:t>
      </w:r>
    </w:p>
    <w:p>
      <w:pPr>
        <w:autoSpaceDN w:val="0"/>
        <w:autoSpaceDE w:val="0"/>
        <w:widowControl/>
        <w:spacing w:line="160" w:lineRule="exact" w:before="33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 Information and Other Intellectual Property.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anticipate exchanging Confidential Information (as defined in in the next Subsection) over the Term of this Agreement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negotiating and entering into Purchase Schedules and amendments to this Agreement, transacting business with one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Agreement and exercising their rights and performing their obligations under this Agreement (collectively referred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Authorized Purpose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900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phrase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information meeting all of the following criteria: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information is a trade secret or other non-public, proprietary information owned by a Party or its direct and indirect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subsidiaries under Applicable Law (this Party is referred to at times in this Section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other Party (referred to at times in this Section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requests such information from the Disclosing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for the Authorized Purpose during the Term (i.e., neither Party wants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unsolicited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Confidential Information from the other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Party); and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discloses such requested information to the Receiving Party during the Term either labelled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3)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“Confidential” or words of similar intent, or describes the disclosed information in reasonable detail in a written notice 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delivered, either at the time of disclosure or within five (5) days of disclosure. If a Disclosing Party neglects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label or deliver timely written notice to the Receiving Party identifying the disclosed information as confidential in nature,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information will only be treated as Confidential Information under this Agreement if the Disclosing Party is able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 by clear and convincing evidence that the Receiving Party knew that the disclosed information was a trade secret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other non-public, proprietary information of the Disclosing Party at the time of disclosure.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criteria in Clause (2) and Clause (3) will not apply to Confidential Information of a Disclosing Party observed or heard by a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a plant, warehouse, facility or system of the Disclosing Party. The existence and terms of this Agreement, and the existence, nature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extent of the business relationship between the Parties, will be considered the Confidential Information of each Party.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phrase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also means the Know-How of a Disclosing Party and its direct and indirect subsidiaries that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Receiving Party and its direct and indirect subsidiaries learned of, acquired or otherwise used prior to the Effective Date. The phrase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trade secret and other confidential, proprietary information of a Party or its Affiliate concerning the manufacture,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storage, packaging, marketing, sale and delivery of its products. Examples of Know-How may be in the form of drawings, equipment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formulae, formulations, guidelines, manuals, methods, plans, policies, procedures, processes, properties and applications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raw materials and products, tools, dies and molds. A Receiving Party and its direct and indirect subsidiaries may continue to use the Know-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 of the Disclosing Party and its direct and indirect subsidiaries in the possession of the Receiving Party and its direct and indirect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as of the Effective Date for the Authorized Purpose and in connection with the operation of the business of the Receiving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direct and indirect subsidiaries. Nothing in this Subsection or any other provisions of this Agreement will obligate a Party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or license the use of its Know-How of any kind and in any form arising, discovered, acquired or developed after the Effective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other Party.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phrase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does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include, and there will not be any duties of confidentiality or other restrictions under this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d.</w:t>
      </w:r>
    </w:p>
    <w:p>
      <w:pPr>
        <w:autoSpaceDN w:val="0"/>
        <w:tabs>
          <w:tab w:pos="1318" w:val="left"/>
          <w:tab w:pos="1808" w:val="left"/>
        </w:tabs>
        <w:autoSpaceDE w:val="0"/>
        <w:widowControl/>
        <w:spacing w:line="196" w:lineRule="exact" w:before="0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for, the following types of information: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is or becomes available as part of the public domain through any means other than as a result of a breach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by the Receiving Party; or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other than Know-How received prior the Effective Date, which is known to the Receiving Party before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the same information by the Disclosing Party; or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(3)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is or becomes available to the Receiving Party from a third-party who is not under any duty to preserve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of such information; or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(4)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is furnished by the Disclosing Party to a third-party without imposing any duty on the third-party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preserve the confidentiality of such information; or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(5)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is independently developed by the Receiving Party without the use of or reliance on any trade secret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non-public, proprietary information provided by the Disclosing Party as Confidential Information under this Agreement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under any prior agreement between the Parties; or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(6)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ceases to be a trade secret or other non-public, proprietary information of the Disclosing Party under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through any means other than those enumerated above that does not involve nor result from a breach of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by the Receiving Party.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 request and disclose Confidential Information in any form or medium. Confidential Information may include, without limitation,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concerning the assets, liabilities, financing, financial statements, ownership, goods, services, customers, suppliers, marketing,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manufacturing, equipment, software, technology, supply chain, business strategies, plans, models, policies, methods, processes, formulae,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drawings, schematics, software and technical know-how of a Disclosing Party. A Receiving Party will take all commercially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actions required to safeguard the Confidential Information of a Disclosing Party in the possession of such Receiving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unauthorized disclosure or use of the Confidential Information by other persons. A Receiving Party will promptly notify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if the Receiving Party learns of any unauthorized disclosure or use of the Confidential Information of the Disclosing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any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person. A Receiving Party will cooperate in good faith with the Disclosing Party to prevent any unauthorized disclosure or use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the Disclosing Party by any person.</w:t>
      </w:r>
    </w:p>
    <w:p>
      <w:pPr>
        <w:autoSpaceDN w:val="0"/>
        <w:tabs>
          <w:tab w:pos="900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Receiving Party will not disclose nor use the Confidential Information of a Disclosing Party except as follows: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Receiving Party may disclose Confidential Information of a Disclosing Party on a 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need to know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basis 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 the Receiving Party who require such information for the Authorized Purpose and in order for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and its Affiliates to comply with Applicable Laws, accounting standards and securities exchange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requirements. Before making such a disclosure, the Receiving Party will advise the Representatives of the confidential nature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information being shared and ensure that duties and restrictions are, or have been, imposed on the Representatives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the Confidential Information similar to those imposed on the Receiving Party under this Agreement. A Receiving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will be liable for any breach of this Agreement by its Representatives. An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Party means a legal entity that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owns and controls, or is owned and controlled by, or is under common ownership and control with, a Party (other than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or any of its direct and indirect subsidiaries), with ownership and control of a legal entity being determined by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ownership of the majority voting interest in the legal entity.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Affiliates of a Party and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managers, employees, accountants, attorneys, auditors and other agents and consultants of a Party and its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Receiving Party may disclose Confidential Information of a Disclosing Party to a court, governmental entity or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in order for the Receiving Party and its Affiliates to comply with Applicable Laws, accounting standards and securities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requirements. If legally permissible and reasonably possible, a Receiving Party will notify the Disclosing Party prior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disclosing its Confidential Information pursuant to this Section and cooperate in good faith with any lawful efforts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to avoid or limit the disclosure of its Confidential Information. A Receiving Party will not be obligated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 any liability, expense or risk in extending such cooperation to a Disclosing Party. Based on legal advice of its attorney,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may disclose the Confidential Information of the Disclosing Party by any deadline established under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Law, accounting standard and securities exchange requirement.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Receiving Party may disclose and use the Confidential Information of a Disclosing Party to enforce or interpret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other agreement with the Disclosing Party in any arbitration, court or other legal proceeding. A Receiving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disclose and use this Confidential Information of a Disclosing Party to defend the Receiving Party or its Affiliates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their respective Representatives in any arbitration, court or other legal proceeding. In either circumstance, the Receiving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will ensure that a protective order, agreement or other mechanism is in place to preserve the confidentiality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2" w:after="0"/>
        <w:ind w:left="13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(4)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Receiving Party and its Representatives may disclose and use the Confidential Information for any other purpose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consented to by a Disclosing Party in a written notice signed by an officer of the Disclosing Party delivered to the Receiving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tabs>
          <w:tab w:pos="900" w:val="left"/>
          <w:tab w:pos="1318" w:val="left"/>
          <w:tab w:pos="1808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disclosing its Confidential Information to a Receiving Party, a Disclosing Party represents, warrants and covenants to the Receiving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owns and has the right to disclose and authorize the use of Confidential Information as provided in this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and its Representatives may use the Confidential Information of the Disclosing Party for the Authorized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Purpose and other limited purposes provided in this Agreement.</w:t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0" w:after="0"/>
        <w:ind w:left="13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will indemnify, defend and hold harmless the Receiving Party and its Representatives against any claim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third-party that the disclosure and use of the Confidential Information of the Disclosing Party as provided in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infringes on a patent, trademark, copyright, trade secret or other intellectual property of the third-party registered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or otherwise recognized and enforceable under Applicable Laws.</w:t>
      </w:r>
    </w:p>
    <w:p>
      <w:pPr>
        <w:autoSpaceDN w:val="0"/>
        <w:autoSpaceDE w:val="0"/>
        <w:widowControl/>
        <w:spacing w:line="196" w:lineRule="exact" w:before="9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limited representations and warranties in this Section, a Disclosing Party disclaims all other representations and warranties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kind related to its Confidential Information, whether express, implied or arising by operation of law, including the disclaimer,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of any representation and warranties concerning merchantability, fitness for a particular purpose, truth, accuracy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completeness.</w:t>
      </w:r>
    </w:p>
    <w:p>
      <w:pPr>
        <w:autoSpaceDN w:val="0"/>
        <w:tabs>
          <w:tab w:pos="900" w:val="left"/>
          <w:tab w:pos="1318" w:val="left"/>
          <w:tab w:pos="1808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obligations of the Parties under this Section with regards to disclosed Confidential Information will continue: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the earlier of (i) sixty (60) months from the date of disclosure to a Receiving Party or (ii) the date such information ceases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considered Confidential Information under this Agreement, for Confidential Information that is not a trade secret of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under Applicable Law; and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Confidential Information that is a trade secret of a Disclosing Party under Applicable Law ceases to be a trade secret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 under Applicable Law.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Receiving Party will return or destroy all forms of Confidential Information of the Disclosing Party in the custody of the Receiving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Representatives within ten (10) days of receipt of a written request from the Disclosing Party and after the expiration or earlier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Agreement. This will include, without limitation, all copies, records, documents and other information representing,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comprising, containing, referencing or created based on Confidential Information of the Disclosing Party. Notwithstanding the foregoing,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and its Representatives may retain copies of Confidential Information of the Disclosing Party which (x) the Receiving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Representatives are required to retain to comply with Applicable Laws, accounting standards and security exchange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(but only for the duration and in the manner so required for this limited purpose); or (y) have been archived in electronic form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and its Representatives and which would be unduly burdensome for the Receiving Party and its Representatives to have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search for and delete the Confidential Information of the Disclosing Party.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limited right to disclose and use Confidential Information of a Disclosing Party for the Authorized Purpose and other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j.</w:t>
      </w:r>
    </w:p>
    <w:p>
      <w:pPr>
        <w:autoSpaceDN w:val="0"/>
        <w:autoSpaceDE w:val="0"/>
        <w:widowControl/>
        <w:spacing w:line="196" w:lineRule="exact" w:before="0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provided in the this Section and except for any license of intellectual property granted by a Disclosing Party to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a Purchase Schedule, this Agreement does not grant a Receiving Party or its Representatives any right, title, interest or ownership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Confidential Information of the Disclosing Party nor in any patent, trademark, copyright or other intellectual property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Party. As between the Parties during the Term, to be effective, the grant of any right, title, interest and ownership in and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Party or in an patents, trademarks, copyrights and other intellectual property of the Party must be in writing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by the chief executive officers of the Parties. During the Term, a Party will not develop intellectual property for, on behalf of, 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collaboration with, the other Party unless the Parties have entered into a Purchase Schedule or other separate written agreement signed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officer of each Party.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Dispute Resolution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Negotiation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believes that the other Party has breached this Agreement or if there is a dispute between the Parties over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interpretation of this Agreement (a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Parties will endeavor to resolve the Dispute through good faith negotiation for a period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thirty (30) days after a Party notifies the other Party of the Dispute and before either Party requests mediation or files litigation to resolve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Dispute.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Mediation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Parties have been unable to resolve a Dispute through good faith negotiation as provided in the prior Subsection, a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request that the Parties attempt to resolve the Dispute through mediation by notifying the other Party with a copy to JAMS.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will attempt to select a mutually acceptable JAMS mediator within ten (10) days of the notice requesting mediation. The mediation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held in Lake County or Cook County, Illinois within thirty (30) days of the notice requesting mediation before a JAMS mediator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compliance with JAMS mediation guidelines. Each party will bear its own costs in preparing for and participating in the mediation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one-half of the fees and expenses charged by JAMS for conducting the mediation.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Litigation.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the Parties have been unable to resolve a Dispute through mediation as provided in the prior Subsection, a Party may file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litigation against the other Party in a court of competent jurisdiction in the United States of America. With respect to litigation involving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the Parties or their Affiliates, the Parties irrevocably consent to the exclusive personal jurisdiction and venue of the U.S. federal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Illinois state courts of competent subject matter jurisdiction located in Lake County, Illinois or Cook County, Illinois and their respective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higher courts of appeal for the limited purpose of resolving a Dispute, and the Parties waive, to the fullest extent permitted by law,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inconvenient forum. The Parties waive any right to trial by jury as to any Disputes resolved through litigation. Notwithstanding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a Party may file litigation to resolve a Dispute without undergoing either negotiation or mediation as provided in the prior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Subsections for any Dispute involving: (i) infringement on intellectual property; (ii) the unauthorized use or disclosure of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Information; or (iii) a request for a temporary restraining order, a preliminary or permanent injunction or any other type of equitable relief.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Remedies.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expressly limited in the preceding Subsections and the other provisions in this Agreement, a Party may immediately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d.</w:t>
      </w:r>
    </w:p>
    <w:p>
      <w:pPr>
        <w:autoSpaceDN w:val="0"/>
        <w:autoSpaceDE w:val="0"/>
        <w:widowControl/>
        <w:spacing w:line="196" w:lineRule="exact" w:before="12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any rights and remedies available to the Party under Applicable Law upon a breach of this Agreement by the other Party.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suspend performance under or terminate this Agreement or any accepted purchase order for a product being purchased and sold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unless: (1) the other Party is in material breach of this Agreement and has either refused to cure the material breach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failed to cure the material breach within thirty (30) day of its receipt of written notice of the failure; and (2) the Parties have been unable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resolve the Dispute related to the material breach through negotiation or mediation, or the breaching Party has refused or failed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to resolve the Dispute through negotiation or mediation, as provided in this Section. Notwithstanding the foregoing, a Party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 performance or terminate this Agreement or any accepted purchase order for a product being purchase and sold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immediately on written notice to the other Party, and without providing the other Party an opportunity to cure the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or attempting to resolve a Dispute over the material breach by negotiation or mediation as provided in this Section, for a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by the other Party involving substantial harm to the reputation, goodwill and business of the non-breaching Party that cannot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reasonably be avoided or fully redressed by providing the other Party an opportunity to cure the material breach.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4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Late Fees and Collection 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Buyer fails to pay Seller an amount owed under this Agreement by the invoice due date, then Buyer will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owe Seller: (i) the delinquent amount; and (ii) a late payment fee equal to two percent (2%) of the delinquent amount for each full or partial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calendar month past the invoice due date that the delinquent amount remains unpaid. In addition, if Seller has to file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litigation to collect the amount owed and Seller prevails in the litigation, Buyer will reimburse Seller for actual, reasonable, substantiated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out-of-pocket expenses incurred by Seller in collecting the delinquent amount and accrued late payment fees on the delinquent amount.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no circumstance will the late payment fee payable to Seller exceed the amount that a creditor may lawfully impose on a debtor 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delinquent amount under Applicable Law.</w:t>
      </w:r>
    </w:p>
    <w:p>
      <w:pPr>
        <w:autoSpaceDN w:val="0"/>
        <w:autoSpaceDE w:val="0"/>
        <w:widowControl/>
        <w:spacing w:line="158" w:lineRule="exact" w:before="3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Entire Agreement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Agreement, including its appended Exhibits and Purchase Schedules entered into during the Term, constitutes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between the Parties with respect to the sale of products by Seller to Buyer and the purchase of products by Buyer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Seller. This Agreement supersedes all prior and simultaneous representations, discussions, negotiations, letters, proposals, agreements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understandings, whether written or oral, with respect to this subject matter. This Agreement will not be binding on either Party unless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signed by the chief executive officers of each Party. No handwritten or other addition, deletion or other modification to the printed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portions of this Agreement will be binding upon either Party to this Agreement.</w:t>
      </w:r>
    </w:p>
    <w:p>
      <w:pPr>
        <w:autoSpaceDN w:val="0"/>
        <w:tabs>
          <w:tab w:pos="900" w:val="left"/>
        </w:tabs>
        <w:autoSpaceDE w:val="0"/>
        <w:widowControl/>
        <w:spacing w:line="202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Amendments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Party may not amend nor supplement the terms and conditions in this Agreement through the inclusion of additional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different terms and conditions in any quotation, purchase order, invoice, bill of lading, letter, email or other document or communication.</w:t>
      </w:r>
    </w:p>
    <w:p>
      <w:pPr>
        <w:autoSpaceDN w:val="0"/>
        <w:autoSpaceDE w:val="0"/>
        <w:widowControl/>
        <w:spacing w:line="196" w:lineRule="exact" w:before="0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does not prevent the reliance on the descriptive information in transaction documents identifying the ordered Products (e.g.,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type and quantity of ordered products and scheduled date and location for delivery). No amendment of this Agreement will be valid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unless made in writing and signed and exchanged by the chief executive officers of the Parties. A Party may approve or reject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request for an amendment in its sole and absolute discretion.</w:t>
      </w:r>
    </w:p>
    <w:p>
      <w:pPr>
        <w:autoSpaceDN w:val="0"/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6"/>
        </w:rPr>
        <w:t>Waiver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either party to insist in any one or more instances upon strict performance of any of the provisions of this Agreement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c.</w:t>
      </w:r>
    </w:p>
    <w:p>
      <w:pPr>
        <w:autoSpaceDN w:val="0"/>
        <w:autoSpaceDE w:val="0"/>
        <w:widowControl/>
        <w:spacing w:line="196" w:lineRule="exact" w:before="12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to take advantage of any of its rights shall not operate as a continuing waiver of such rights.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right or obligation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considered to have been waived by a Party unless such waiver is in writing and is signed by an officer of the waiving Party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the other Party. No consent to or waiver of a breach by either Party will constitute a consent to, waiver of, or excuse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other, different, or subsequent breach by such Party.</w:t>
      </w:r>
    </w:p>
    <w:p>
      <w:pPr>
        <w:autoSpaceDN w:val="0"/>
        <w:tabs>
          <w:tab w:pos="900" w:val="left"/>
        </w:tabs>
        <w:autoSpaceDE w:val="0"/>
        <w:widowControl/>
        <w:spacing w:line="200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Governing Law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and all claims or causes of action arising out of or related to this Agreement shall be governed in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respects, including as to validity, interpretation and effect, by the laws of the State of Illinois and the United States of America,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effect to its principles or rules of conflict of laws. The United Nations Convention on Contracts for the International Sale of Goods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 not govern or otherwise be applicable to this Agreement.</w:t>
      </w:r>
    </w:p>
    <w:p>
      <w:pPr>
        <w:autoSpaceDN w:val="0"/>
        <w:tabs>
          <w:tab w:pos="900" w:val="left"/>
        </w:tabs>
        <w:autoSpaceDE w:val="0"/>
        <w:widowControl/>
        <w:spacing w:line="200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Severability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term of provision of this Agreement, or the application thereof shall be found invalid, void or unenforceable by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or governmental organization having jurisdiction over the subject matter, the remaining provisions, and any application thereof,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nevertheless continue in full force and effect.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Assignment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Agreement, its rights and obligations, is not assignable or transferable by either Party, in whole or in part, except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the other Party, which consent will not be unreasonably withheld, conditioned or delayed. Notwithstanding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either Party may transfer and assign this Agreement to any of its affiliates or in connection with any merger, consolidation or sale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assets without the other Party’s prior consent provided (a) that any such assignment will not result in the assigning Party being released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discharged from any liability under this Agreement, and (b) the purchaser/assignee will expressly assume all obligations of the assigning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under this Agreement. The assigning Party will provide the other Party with written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such assignment prior to or promptly following the effective date of such assignment. A change of control shall be deemed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requiring consent hereunder provided that any transfer or assignment that results in Seller’s and Buyer’s current common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parent, Reynolds Group Holdings Limited, ceasing to control either party shall not require consent of the other party. The restrictions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will not preclude a Party for authorizing an Affiliate to purchase or sell a product on behalf of a Party under this Agreement.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foregoing, all of the terms, conditions and provisions of this Agreement shall be binding upon and shall inure to the benefit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successors and assignees of the respective Parties.</w:t>
      </w:r>
    </w:p>
    <w:p>
      <w:pPr>
        <w:autoSpaceDN w:val="0"/>
        <w:tabs>
          <w:tab w:pos="900" w:val="left"/>
        </w:tabs>
        <w:autoSpaceDE w:val="0"/>
        <w:widowControl/>
        <w:spacing w:line="202" w:lineRule="exact" w:before="0" w:after="0"/>
        <w:ind w:left="41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Third 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a Purchase Schedule, there are no intended third-party beneficiaries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h.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Good Faith and Cooperation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where this Agreement states that a Party may expressly exercise a right or render a decision in its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“sole and absolute discretion”, a Party will exercise its rights under this Agreement in its good faith business judgment. A Party will perform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obligations under this Agreement in a commercially reasonable manner consistent with industry practices and in compliance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Law. A Party will promptly take such actions, provide such information and sign such documents as the other Party may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 to obtain the benefits and exercise the rights granted, and to perform the obligations imposed, under this Agreement.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or permitted to be provided by a Party under this Agreement will be made to the notice address of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i.</w:t>
      </w:r>
    </w:p>
    <w:p>
      <w:pPr>
        <w:autoSpaceDN w:val="0"/>
        <w:autoSpaceDE w:val="0"/>
        <w:widowControl/>
        <w:spacing w:line="160" w:lineRule="exact" w:before="48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receiving Party set forth below or to an alternate notice address later designated by the receiving Party in accordance with this Subsection.</w:t>
      </w:r>
    </w:p>
    <w:p>
      <w:pPr>
        <w:autoSpaceDN w:val="0"/>
        <w:autoSpaceDE w:val="0"/>
        <w:widowControl/>
        <w:spacing w:line="196" w:lineRule="exact" w:before="0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will be effective upon actual receipt by the receiving Party. An emailed notice will be effective against a receiving Party only if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acknowledge receipt of the emailed notice in a return notice to the notifying Party. A receiving Party agrees to acknowledge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an email notice in good faith promptly following receipt. A Party may change its address for notice by giving notice to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Pursuant to this Subsection.</w:t>
      </w:r>
    </w:p>
    <w:p>
      <w:pPr>
        <w:autoSpaceDN w:val="0"/>
        <w:autoSpaceDE w:val="0"/>
        <w:widowControl/>
        <w:spacing w:line="158" w:lineRule="exact" w:before="234" w:after="0"/>
        <w:ind w:left="1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Address for notice to Buyer:</w:t>
      </w:r>
    </w:p>
    <w:p>
      <w:pPr>
        <w:autoSpaceDN w:val="0"/>
        <w:autoSpaceDE w:val="0"/>
        <w:widowControl/>
        <w:spacing w:line="196" w:lineRule="exact" w:before="98" w:after="0"/>
        <w:ind w:left="1722" w:right="53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Pactiv LLC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West Field Court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Lake Forest, IL 60045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John McGrath, Chief Executive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jmcgrath@pactiv.com</w:t>
      </w:r>
    </w:p>
    <w:p>
      <w:pPr>
        <w:autoSpaceDN w:val="0"/>
        <w:autoSpaceDE w:val="0"/>
        <w:widowControl/>
        <w:spacing w:line="160" w:lineRule="exact" w:before="232" w:after="0"/>
        <w:ind w:left="1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any notice concerning default or termination, with a copy to:</w:t>
      </w:r>
    </w:p>
    <w:p>
      <w:pPr>
        <w:autoSpaceDN w:val="0"/>
        <w:autoSpaceDE w:val="0"/>
        <w:widowControl/>
        <w:spacing w:line="196" w:lineRule="exact" w:before="98" w:after="0"/>
        <w:ind w:left="1722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Pactiv LLC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West Field Court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Lake Forest, IL 60045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Steven R. Karl, General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skarl@pactiv.com</w:t>
      </w:r>
    </w:p>
    <w:p>
      <w:pPr>
        <w:autoSpaceDN w:val="0"/>
        <w:autoSpaceDE w:val="0"/>
        <w:widowControl/>
        <w:spacing w:line="158" w:lineRule="exact" w:before="234" w:after="0"/>
        <w:ind w:left="1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Address for notices to Seller:</w:t>
      </w:r>
    </w:p>
    <w:p>
      <w:pPr>
        <w:autoSpaceDN w:val="0"/>
        <w:autoSpaceDE w:val="0"/>
        <w:widowControl/>
        <w:spacing w:line="196" w:lineRule="exact" w:before="98" w:after="0"/>
        <w:ind w:left="1722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Reynolds Consumer Products LLC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W. Field Court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Lake Forest, IL 60045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Lance Mitchell, Chief Executive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Lance.Mitchell@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@ReynoldsBrands.com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any notice concerning default or termination, with a copy to:</w:t>
      </w:r>
    </w:p>
    <w:p>
      <w:pPr>
        <w:autoSpaceDN w:val="0"/>
        <w:tabs>
          <w:tab w:pos="900" w:val="left"/>
          <w:tab w:pos="1722" w:val="left"/>
        </w:tabs>
        <w:autoSpaceDE w:val="0"/>
        <w:widowControl/>
        <w:spacing w:line="198" w:lineRule="exact" w:before="96" w:after="0"/>
        <w:ind w:left="41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Reynolds Consumer Products LLC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W. Field Court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Lake Forest, IL 60045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David Watson, General Counsel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David.Watson@ReynoldsBrands.com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j.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Independent 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relationship of the Parties established by this Agreement is that of independent contractors, and nothing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 shall be construed to: (a) give either Party the power to direct and control the day-to-day activities of the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(b) establish the Parties as partners, joint ventures, co-owners or otherwise as participants in a joint or common undertaking, or 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 a Party to bind the other Party in any manner or otherwise create or assume any obligation on behalf of the other Party for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purpose whatsoever. A Party will not be considered an agent of the other Party.</w:t>
      </w:r>
    </w:p>
    <w:p>
      <w:pPr>
        <w:autoSpaceDN w:val="0"/>
        <w:tabs>
          <w:tab w:pos="900" w:val="left"/>
        </w:tabs>
        <w:autoSpaceDE w:val="0"/>
        <w:widowControl/>
        <w:spacing w:line="200" w:lineRule="exact" w:before="0" w:after="0"/>
        <w:ind w:left="41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k.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Non-Exclusive Supply Relationship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may be provided in a Purchase Schedule, the Agreement is not evidence of, nor does 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create, any form of exclusive supply relationship between the Parties concerning the purchase and sale of products. Except as may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a Purchase Schedule and for the types and quantities of products in an accepted purchase order, nothing in the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obligates a Party to sell or purchase any specified volume, market share or other minimum level of products during the Term.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l.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Construction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Unless the context otherwise requires, the following rules of construction will be applied to in the interpretation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Agreement: (1) Headings are for convenience only and do not affect interpretation; (2) Singular includes the plural and vice-versa; 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Gender includes all genders; (4) If a word or phrase is defined, its other grammatical forms have a corresponding meaning; (5) The meaning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general words is not limited by specific examples introduced by “includes”, “including” or “for example” or similar expressions; (6)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word “person” includes an individual, corporation, company, trust, partnership, limited partnership, unincorporated body, joint venture,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consortium or other legal entity; (7) A reference in any Purchase Schedule or Exhibit to an Article, Section, Subsection or Clause is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 an Article, Section, Subsection or Clause in that Purchase Schedule or Exhibit unless otherwise identified; (8) Reference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Schedule or Exhibit is a reference to a Schedule, Exhibit described, appended or otherwise identified in this Agreement; (9)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 conduct includes, without limitation, an omission, statement or undertaking, whether or not in writing; (10) A reference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is a reference to a person who is not a Party to this Agreement; (11) Where a period of time is specified for the performance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 and dates from a given day or the day of an act or event, the period shall be exclusive of that date; and (12) the Parties agree that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the product of negotiation between sophisticated parties and individuals, all of whom were or have been given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be represented by counsel, and each of whom had an opportunity to participate in, and did participate in, negotiation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hereof. Accordingly, the Parties acknowledge and agree that the Agreement is not a contract of adhesion and that ambiguities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if any, shall not be construed strictly or in favor of or against either Party, but rather shall be given a fair and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construction.</w:t>
      </w:r>
    </w:p>
    <w:p>
      <w:pPr>
        <w:autoSpaceDN w:val="0"/>
        <w:tabs>
          <w:tab w:pos="900" w:val="left"/>
        </w:tabs>
        <w:autoSpaceDE w:val="0"/>
        <w:widowControl/>
        <w:spacing w:line="200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Execution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in any number of counterparts, each of which shall be deemed an original as against the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whose signature appears thereon, but all of which taken together shall constitute but one and the same instrument. Acceptance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be made by e-mail, mail or other commercially reasonable means showing the signatures of the chief executive officers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Parties.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Seller and Buyer have executed this Master Supply Agreement as of the Effective Date.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REYNOLDS CONSUMER PRODUCTS LLC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as Seller</w:t>
      </w:r>
    </w:p>
    <w:p>
      <w:pPr>
        <w:autoSpaceDN w:val="0"/>
        <w:autoSpaceDE w:val="0"/>
        <w:widowControl/>
        <w:spacing w:line="196" w:lineRule="exact" w:before="196" w:after="0"/>
        <w:ind w:left="350" w:right="8064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//s// Lance Mitchell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Lance Mitchell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Executive Officer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PACTIV LLC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as Buyer</w:t>
      </w:r>
    </w:p>
    <w:p>
      <w:pPr>
        <w:autoSpaceDN w:val="0"/>
        <w:autoSpaceDE w:val="0"/>
        <w:widowControl/>
        <w:spacing w:line="196" w:lineRule="exact" w:before="194" w:after="0"/>
        <w:ind w:left="350" w:right="8064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//s// John McGrath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McGrath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Executive Officer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