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514"/>
        <w:ind w:left="0" w:right="0"/>
      </w:pPr>
    </w:p>
    <w:p>
      <w:pPr>
        <w:autoSpaceDN w:val="0"/>
        <w:autoSpaceDE w:val="0"/>
        <w:widowControl/>
        <w:spacing w:line="164" w:lineRule="exact" w:before="0" w:after="0"/>
        <w:ind w:left="0" w:right="1000" w:firstLine="0"/>
        <w:jc w:val="righ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Exhibit 10.1</w:t>
      </w:r>
    </w:p>
    <w:p>
      <w:pPr>
        <w:autoSpaceDN w:val="0"/>
        <w:autoSpaceDE w:val="0"/>
        <w:widowControl/>
        <w:spacing w:line="264" w:lineRule="exact" w:before="472" w:after="0"/>
        <w:ind w:left="144" w:right="1008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CERTAIN CONFIDENTIAL INFORMATION CONTAINED IN THIS EXHIBIT, MARKED BY BRACKETS, HAS 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BEEN OMITTED AND FILED SEPARATELY WITH THE SECURITIES AND EXCHANGE COMMISSION 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PURSUANT TO RULE 24B-2 OF THE SECURITIES EXCHANGE ACT OF 1934, AS AMENDED.</w:t>
      </w:r>
    </w:p>
    <w:p>
      <w:pPr>
        <w:autoSpaceDN w:val="0"/>
        <w:autoSpaceDE w:val="0"/>
        <w:widowControl/>
        <w:spacing w:line="240" w:lineRule="auto" w:before="1318" w:after="0"/>
        <w:ind w:left="10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378" w:lineRule="exact" w:before="704" w:after="0"/>
        <w:ind w:left="2880" w:right="3744" w:firstLine="0"/>
        <w:jc w:val="center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SERVICES OUTSOURCING AGREEMENT </w:t>
      </w:r>
      <w:r>
        <w:br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Between </w:t>
      </w:r>
      <w:r>
        <w:br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CCA INDUSTRIES, INC. (“Company”) </w:t>
      </w:r>
      <w:r>
        <w:br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And </w:t>
      </w:r>
      <w:r>
        <w:br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EMERSON HEALTHCARE, LLC (“Contractor”) </w:t>
      </w:r>
      <w:r>
        <w:br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DATED AS OF January 20, 2014</w:t>
      </w:r>
    </w:p>
    <w:p>
      <w:pPr>
        <w:autoSpaceDN w:val="0"/>
        <w:autoSpaceDE w:val="0"/>
        <w:widowControl/>
        <w:spacing w:line="240" w:lineRule="auto" w:before="944" w:after="0"/>
        <w:ind w:left="10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286500" cy="381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38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940" w:after="0"/>
        <w:ind w:left="10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736" w:right="0" w:bottom="448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86"/>
        <w:ind w:left="0" w:right="0"/>
      </w:pPr>
    </w:p>
    <w:p>
      <w:pPr>
        <w:autoSpaceDN w:val="0"/>
        <w:autoSpaceDE w:val="0"/>
        <w:widowControl/>
        <w:spacing w:line="152" w:lineRule="exact" w:before="0" w:after="0"/>
        <w:ind w:left="0" w:right="1002" w:firstLine="0"/>
        <w:jc w:val="righ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15"/>
        </w:rPr>
        <w:t>CONFIDENTIAL TREATMENT REQUESTED</w:t>
      </w:r>
    </w:p>
    <w:p>
      <w:pPr>
        <w:autoSpaceDN w:val="0"/>
        <w:tabs>
          <w:tab w:pos="1266" w:val="left"/>
        </w:tabs>
        <w:autoSpaceDE w:val="0"/>
        <w:widowControl/>
        <w:spacing w:line="276" w:lineRule="exact" w:before="544" w:after="0"/>
        <w:ind w:left="104" w:right="864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This Services Outsourcing Agreement (this “Agreement”) is made as of January 20, 2014 (Date), between CCA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Industries, Inc. (“Company”), and Emerson HealthCare, LLC, a Pennsylvania limited liability company (“Contractor”).</w:t>
      </w:r>
    </w:p>
    <w:p>
      <w:pPr>
        <w:autoSpaceDN w:val="0"/>
        <w:tabs>
          <w:tab w:pos="1266" w:val="left"/>
          <w:tab w:pos="4562" w:val="left"/>
        </w:tabs>
        <w:autoSpaceDE w:val="0"/>
        <w:widowControl/>
        <w:spacing w:line="312" w:lineRule="exact" w:before="68" w:after="0"/>
        <w:ind w:left="104" w:right="864" w:firstLine="0"/>
        <w:jc w:val="left"/>
      </w:pPr>
      <w:r>
        <w:tab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  <w:u w:val="single"/>
        </w:rPr>
        <w:t xml:space="preserve">RECITALS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WHEREAS, the Company will own, develop, manufacture or have manufactured, market and sell the products set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forth on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Exhibit A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attached hereto, as the same may be amended from time to time in accordance with the terms hereof (the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“Products”), and desires to outsource certain logistical and administrative services with respect to the Products; and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WHEREAS, the Company desires to engage Contractor to provide certain logistical and administrative services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with respect to the Products and Contractor is willing to provide such services in connection therewith, on the terms and conditions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set forth in this Agreement.</w:t>
      </w:r>
    </w:p>
    <w:p>
      <w:pPr>
        <w:autoSpaceDN w:val="0"/>
        <w:tabs>
          <w:tab w:pos="1242" w:val="left"/>
        </w:tabs>
        <w:autoSpaceDE w:val="0"/>
        <w:widowControl/>
        <w:spacing w:line="278" w:lineRule="exact" w:before="100" w:after="0"/>
        <w:ind w:left="104" w:right="1584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NOW, THEREFORE, for good and valuable consideration, the receipt and sufficiency of which are hereby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acknowledged, the Company and Contractor agree as follows:</w:t>
      </w:r>
    </w:p>
    <w:p>
      <w:pPr>
        <w:autoSpaceDN w:val="0"/>
        <w:tabs>
          <w:tab w:pos="4182" w:val="left"/>
          <w:tab w:pos="4548" w:val="left"/>
        </w:tabs>
        <w:autoSpaceDE w:val="0"/>
        <w:widowControl/>
        <w:spacing w:line="344" w:lineRule="exact" w:before="200" w:after="0"/>
        <w:ind w:left="104" w:right="1296" w:firstLine="0"/>
        <w:jc w:val="left"/>
      </w:pPr>
      <w:r>
        <w:tab/>
      </w:r>
      <w:r>
        <w:tab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ARTICLE I </w:t>
      </w:r>
      <w:r>
        <w:br/>
      </w:r>
      <w:r>
        <w:tab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  <w:u w:val="single"/>
        </w:rPr>
        <w:t xml:space="preserve">GENERAL TERMS </w:t>
      </w:r>
      <w:r>
        <w:br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1.01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  <w:u w:val="single"/>
        </w:rPr>
        <w:t>Certain Defined Terms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.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For the purposes of this Agreement, the following capitalized terms shall have the meanings set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forth below.</w:t>
      </w:r>
    </w:p>
    <w:p>
      <w:pPr>
        <w:autoSpaceDN w:val="0"/>
        <w:autoSpaceDE w:val="0"/>
        <w:widowControl/>
        <w:spacing w:line="278" w:lineRule="exact" w:before="102" w:after="0"/>
        <w:ind w:left="712" w:right="864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(a) “Accounts Receivable” shall mean all accounts receivable, notes receivable and other indebtedness due and owed by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any Customer and arising or held in connection with the sale of any of the Products.</w:t>
      </w:r>
    </w:p>
    <w:p>
      <w:pPr>
        <w:autoSpaceDN w:val="0"/>
        <w:autoSpaceDE w:val="0"/>
        <w:widowControl/>
        <w:spacing w:line="278" w:lineRule="exact" w:before="100" w:after="0"/>
        <w:ind w:left="712" w:right="864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(b) “Agreement” shall mean this Agreement, including all Exhibits attached hereto, as the same may be amended, modified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or supplemented from time to time in accordance with the terms hereof.</w:t>
      </w:r>
    </w:p>
    <w:p>
      <w:pPr>
        <w:autoSpaceDN w:val="0"/>
        <w:autoSpaceDE w:val="0"/>
        <w:widowControl/>
        <w:spacing w:line="202" w:lineRule="exact" w:before="176" w:after="0"/>
        <w:ind w:left="712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(c) “Claim” shall have the meaning set forth in Section 7.01.</w:t>
      </w:r>
    </w:p>
    <w:p>
      <w:pPr>
        <w:autoSpaceDN w:val="0"/>
        <w:autoSpaceDE w:val="0"/>
        <w:widowControl/>
        <w:spacing w:line="202" w:lineRule="exact" w:before="178" w:after="0"/>
        <w:ind w:left="712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(d) “Company” shall have the meaning set forth in the Preamble to this Agreement.</w:t>
      </w:r>
    </w:p>
    <w:p>
      <w:pPr>
        <w:autoSpaceDN w:val="0"/>
        <w:autoSpaceDE w:val="0"/>
        <w:widowControl/>
        <w:spacing w:line="202" w:lineRule="exact" w:before="176" w:after="0"/>
        <w:ind w:left="712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(e) “Confidential Information" shall have the meaning set forth in Section 5.04.</w:t>
      </w:r>
    </w:p>
    <w:p>
      <w:pPr>
        <w:autoSpaceDN w:val="0"/>
        <w:autoSpaceDE w:val="0"/>
        <w:widowControl/>
        <w:spacing w:line="202" w:lineRule="exact" w:before="176" w:after="0"/>
        <w:ind w:left="712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(f) “Contractor” shall have the meaning set forth in the Preamble to this Agreement.</w:t>
      </w:r>
    </w:p>
    <w:p>
      <w:pPr>
        <w:autoSpaceDN w:val="0"/>
        <w:autoSpaceDE w:val="0"/>
        <w:widowControl/>
        <w:spacing w:line="202" w:lineRule="exact" w:before="178" w:after="0"/>
        <w:ind w:left="712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(g) “Customer” means any current or prospective customer of the Company with respect to the Products.</w:t>
      </w:r>
    </w:p>
    <w:p>
      <w:pPr>
        <w:autoSpaceDN w:val="0"/>
        <w:autoSpaceDE w:val="0"/>
        <w:widowControl/>
        <w:spacing w:line="202" w:lineRule="exact" w:before="176" w:after="0"/>
        <w:ind w:left="712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(h) “Disclosing Party” shall have the meaning set forth in Section 5.04.</w:t>
      </w:r>
    </w:p>
    <w:p>
      <w:pPr>
        <w:autoSpaceDN w:val="0"/>
        <w:autoSpaceDE w:val="0"/>
        <w:widowControl/>
        <w:spacing w:line="190" w:lineRule="exact" w:before="350" w:after="0"/>
        <w:ind w:left="0" w:right="5894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1</w:t>
      </w:r>
    </w:p>
    <w:p>
      <w:pPr>
        <w:autoSpaceDN w:val="0"/>
        <w:autoSpaceDE w:val="0"/>
        <w:widowControl/>
        <w:spacing w:line="240" w:lineRule="auto" w:before="312" w:after="0"/>
        <w:ind w:left="10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06" w:right="0" w:bottom="448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86"/>
        <w:ind w:left="0" w:right="0"/>
      </w:pPr>
    </w:p>
    <w:p>
      <w:pPr>
        <w:autoSpaceDN w:val="0"/>
        <w:autoSpaceDE w:val="0"/>
        <w:widowControl/>
        <w:spacing w:line="152" w:lineRule="exact" w:before="0" w:after="0"/>
        <w:ind w:left="0" w:right="1002" w:firstLine="0"/>
        <w:jc w:val="righ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15"/>
        </w:rPr>
        <w:t>CONFIDENTIAL TREATMENT REQUESTED</w:t>
      </w:r>
    </w:p>
    <w:p>
      <w:pPr>
        <w:autoSpaceDN w:val="0"/>
        <w:autoSpaceDE w:val="0"/>
        <w:widowControl/>
        <w:spacing w:line="202" w:lineRule="exact" w:before="238" w:after="0"/>
        <w:ind w:left="712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(i) “Effective Date” shall have the meaning set forth in Section 2.01.</w:t>
      </w:r>
    </w:p>
    <w:p>
      <w:pPr>
        <w:autoSpaceDN w:val="0"/>
        <w:autoSpaceDE w:val="0"/>
        <w:widowControl/>
        <w:spacing w:line="202" w:lineRule="exact" w:before="178" w:after="0"/>
        <w:ind w:left="712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(j) “Files and Work Papers” shall have the meaning set forth in Section 5.05.</w:t>
      </w:r>
    </w:p>
    <w:p>
      <w:pPr>
        <w:autoSpaceDN w:val="0"/>
        <w:autoSpaceDE w:val="0"/>
        <w:widowControl/>
        <w:spacing w:line="202" w:lineRule="exact" w:before="176" w:after="0"/>
        <w:ind w:left="712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(k) “Force Majeure Event” shall have the meaning set forth in Section 8.03.</w:t>
      </w:r>
    </w:p>
    <w:p>
      <w:pPr>
        <w:autoSpaceDN w:val="0"/>
        <w:autoSpaceDE w:val="0"/>
        <w:widowControl/>
        <w:spacing w:line="278" w:lineRule="exact" w:before="100" w:after="0"/>
        <w:ind w:left="712" w:right="864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(l) “Governmental Authority’ means any supranational, national, federal, provincial, state or local judicial, legislative,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executive or regulatory authority, body or instrumentality.</w:t>
      </w:r>
    </w:p>
    <w:p>
      <w:pPr>
        <w:autoSpaceDN w:val="0"/>
        <w:autoSpaceDE w:val="0"/>
        <w:widowControl/>
        <w:spacing w:line="276" w:lineRule="exact" w:before="104" w:after="0"/>
        <w:ind w:left="712" w:right="864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(m) “Gross Invoiced Sales” means the gross selling price (before the application of any non-cash discounts, rebates,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credits, allowances or similar deductions or adjustments) less any cash discounts, of all Products that are invoiced to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paid by Customers.</w:t>
      </w:r>
    </w:p>
    <w:p>
      <w:pPr>
        <w:autoSpaceDN w:val="0"/>
        <w:autoSpaceDE w:val="0"/>
        <w:widowControl/>
        <w:spacing w:line="278" w:lineRule="exact" w:before="102" w:after="0"/>
        <w:ind w:left="712" w:right="864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(n) “Intellectual Property” means all intellectual property rights, including all rights in patents, patent applications, formulae,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trademarks, trademark applications, trade names, confidential information, trade secrets, inventions, copyright, industrial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designs and know-how.</w:t>
      </w:r>
    </w:p>
    <w:p>
      <w:pPr>
        <w:autoSpaceDN w:val="0"/>
        <w:autoSpaceDE w:val="0"/>
        <w:widowControl/>
        <w:spacing w:line="278" w:lineRule="exact" w:before="102" w:after="0"/>
        <w:ind w:left="712" w:right="976" w:firstLine="0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(o) “Notice Period” shall mean the period between the termination date of this Agreement and the date that is six (6)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months after the date on which the Company provides Contractor with written notice of its election to terminate this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Agreement.</w:t>
      </w:r>
    </w:p>
    <w:p>
      <w:pPr>
        <w:autoSpaceDN w:val="0"/>
        <w:autoSpaceDE w:val="0"/>
        <w:widowControl/>
        <w:spacing w:line="202" w:lineRule="exact" w:before="176" w:after="0"/>
        <w:ind w:left="712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(p) “OHL” means Ozbum-Hessey Logistics, LLC and its Affiliates.</w:t>
      </w:r>
    </w:p>
    <w:p>
      <w:pPr>
        <w:autoSpaceDN w:val="0"/>
        <w:autoSpaceDE w:val="0"/>
        <w:widowControl/>
        <w:spacing w:line="278" w:lineRule="exact" w:before="100" w:after="0"/>
        <w:ind w:left="712" w:right="864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(q) “Person” means an individual, a limited liability company, a joint venture, a corporation, a partnership, an association, a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trust, a division or an operating group of any of the foregoing or any other entity or organization.</w:t>
      </w:r>
    </w:p>
    <w:p>
      <w:pPr>
        <w:autoSpaceDN w:val="0"/>
        <w:autoSpaceDE w:val="0"/>
        <w:widowControl/>
        <w:spacing w:line="202" w:lineRule="exact" w:before="178" w:after="0"/>
        <w:ind w:left="712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(r) “Products” shall have the meaning set forth in the Recitals to this Agreement.</w:t>
      </w:r>
    </w:p>
    <w:p>
      <w:pPr>
        <w:autoSpaceDN w:val="0"/>
        <w:autoSpaceDE w:val="0"/>
        <w:widowControl/>
        <w:spacing w:line="202" w:lineRule="exact" w:before="176" w:after="0"/>
        <w:ind w:left="712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(s) “Receiving Party” shall have the meaning set forth in Section 5.04.</w:t>
      </w:r>
    </w:p>
    <w:p>
      <w:pPr>
        <w:autoSpaceDN w:val="0"/>
        <w:autoSpaceDE w:val="0"/>
        <w:widowControl/>
        <w:spacing w:line="278" w:lineRule="exact" w:before="100" w:after="0"/>
        <w:ind w:left="712" w:right="864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(t) “Sales Representation Agreement” means the sales representation agreement, dated as of the date hereof, between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Company and Contractor.</w:t>
      </w:r>
    </w:p>
    <w:p>
      <w:pPr>
        <w:autoSpaceDN w:val="0"/>
        <w:autoSpaceDE w:val="0"/>
        <w:widowControl/>
        <w:spacing w:line="202" w:lineRule="exact" w:before="178" w:after="0"/>
        <w:ind w:left="712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(u) “Service Fees” shall have the meaning set forth in Section 4.01.</w:t>
      </w:r>
    </w:p>
    <w:p>
      <w:pPr>
        <w:autoSpaceDN w:val="0"/>
        <w:autoSpaceDE w:val="0"/>
        <w:widowControl/>
        <w:spacing w:line="278" w:lineRule="exact" w:before="100" w:after="0"/>
        <w:ind w:left="712" w:right="864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(v) “Services” means any of the services to be provided by or on behalf of Contractor to the Company under this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Agreement and set forth on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Exhibit B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02" w:lineRule="exact" w:before="176" w:after="0"/>
        <w:ind w:left="712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(w) “Term” shall have the meaning set forth in Section 2.01.</w:t>
      </w:r>
    </w:p>
    <w:p>
      <w:pPr>
        <w:autoSpaceDN w:val="0"/>
        <w:autoSpaceDE w:val="0"/>
        <w:widowControl/>
        <w:spacing w:line="276" w:lineRule="exact" w:before="104" w:after="0"/>
        <w:ind w:left="712" w:right="988" w:firstLine="0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(x) “Termination Fee” shall mean an amount equal to the average Service Fees per day over the 180 day period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immediately preceding the date written notice of termination is provided pursuant to Section 8.01(d) and (e) multiplied by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number of days by which the Notice Period will be less than 180.</w:t>
      </w:r>
    </w:p>
    <w:p>
      <w:pPr>
        <w:autoSpaceDN w:val="0"/>
        <w:autoSpaceDE w:val="0"/>
        <w:widowControl/>
        <w:spacing w:line="202" w:lineRule="exact" w:before="178" w:after="0"/>
        <w:ind w:left="712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(y) “Territory” means the United States, excluding its territories and possessions.</w:t>
      </w:r>
    </w:p>
    <w:p>
      <w:pPr>
        <w:autoSpaceDN w:val="0"/>
        <w:autoSpaceDE w:val="0"/>
        <w:widowControl/>
        <w:spacing w:line="190" w:lineRule="exact" w:before="350" w:after="0"/>
        <w:ind w:left="0" w:right="5894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2</w:t>
      </w:r>
    </w:p>
    <w:p>
      <w:pPr>
        <w:autoSpaceDN w:val="0"/>
        <w:autoSpaceDE w:val="0"/>
        <w:widowControl/>
        <w:spacing w:line="240" w:lineRule="auto" w:before="302" w:after="0"/>
        <w:ind w:left="10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286500" cy="381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38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06" w:right="0" w:bottom="448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86"/>
        <w:ind w:left="0" w:right="0"/>
      </w:pPr>
    </w:p>
    <w:p>
      <w:pPr>
        <w:autoSpaceDN w:val="0"/>
        <w:autoSpaceDE w:val="0"/>
        <w:widowControl/>
        <w:spacing w:line="152" w:lineRule="exact" w:before="0" w:after="0"/>
        <w:ind w:left="0" w:right="1002" w:firstLine="0"/>
        <w:jc w:val="righ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15"/>
        </w:rPr>
        <w:t>CONFIDENTIAL TREATMENT REQUESTED</w:t>
      </w:r>
    </w:p>
    <w:p>
      <w:pPr>
        <w:autoSpaceDN w:val="0"/>
        <w:autoSpaceDE w:val="0"/>
        <w:widowControl/>
        <w:spacing w:line="278" w:lineRule="exact" w:before="164" w:after="0"/>
        <w:ind w:left="104" w:right="864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1.02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  <w:u w:val="single"/>
        </w:rPr>
        <w:t>Interpretation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.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The words “hereof,” “herein,” “hereto” and “hereunder” and words of similar import, when used in this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Agreement, shall refer to this Agreement as a whole and not to any particular provision of this Agreement. The terms defined in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singular shall have a comparable meaning when used in the plural and vice versa. The term “including” shall mean “including,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without limitation.” When a reference is made in this Agreement to an Article, a Section or an Exhibit, such reference shall be to an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Article or a Section of, or an Exhibit to, this Agreement unless otherwise indicated.</w:t>
      </w:r>
    </w:p>
    <w:p>
      <w:pPr>
        <w:autoSpaceDN w:val="0"/>
        <w:autoSpaceDE w:val="0"/>
        <w:widowControl/>
        <w:spacing w:line="202" w:lineRule="exact" w:before="342" w:after="0"/>
        <w:ind w:left="0" w:right="5394" w:firstLine="0"/>
        <w:jc w:val="righ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ARTICLE I1</w:t>
      </w:r>
    </w:p>
    <w:p>
      <w:pPr>
        <w:autoSpaceDN w:val="0"/>
        <w:autoSpaceDE w:val="0"/>
        <w:widowControl/>
        <w:spacing w:line="202" w:lineRule="exact" w:before="176" w:after="0"/>
        <w:ind w:left="0" w:right="4750" w:firstLine="0"/>
        <w:jc w:val="righ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  <w:u w:val="single"/>
        </w:rPr>
        <w:t>TERM: EFFECTIVE DATE</w:t>
      </w:r>
    </w:p>
    <w:p>
      <w:pPr>
        <w:autoSpaceDN w:val="0"/>
        <w:autoSpaceDE w:val="0"/>
        <w:widowControl/>
        <w:spacing w:line="278" w:lineRule="exact" w:before="100" w:after="0"/>
        <w:ind w:left="104" w:right="1152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2.01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  <w:u w:val="single"/>
        </w:rPr>
        <w:t>Term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.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This agreement shall commence on January 20, 2014 (the “Effective Date”) and shall continue in effect for six (6)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months (the “Initial Term”). This agreement shall automatically renew for successive six (6) month periods unless written notice is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provided of either party’s intent not to renew at least six (6) months before the end of the then-current term.</w:t>
      </w:r>
    </w:p>
    <w:p>
      <w:pPr>
        <w:autoSpaceDN w:val="0"/>
        <w:autoSpaceDE w:val="0"/>
        <w:widowControl/>
        <w:spacing w:line="278" w:lineRule="exact" w:before="100" w:after="0"/>
        <w:ind w:left="104" w:right="864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2.02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  <w:u w:val="single"/>
        </w:rPr>
        <w:t>Effective Date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This Agreement shall have no force or effect unless and until the Effective Date. If the Effective Date does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not occur, then this Agreement shall be void </w:t>
      </w:r>
      <w:r>
        <w:rPr>
          <w:w w:val="101.00000381469727"/>
          <w:rFonts w:ascii="TimesNewRomanPS" w:hAnsi="TimesNewRomanPS" w:eastAsia="TimesNewRomanPS"/>
          <w:b w:val="0"/>
          <w:i/>
          <w:color w:val="000000"/>
          <w:sz w:val="20"/>
        </w:rPr>
        <w:t>ab initio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and shall have no force or effect.</w:t>
      </w:r>
    </w:p>
    <w:p>
      <w:pPr>
        <w:autoSpaceDN w:val="0"/>
        <w:autoSpaceDE w:val="0"/>
        <w:widowControl/>
        <w:spacing w:line="202" w:lineRule="exact" w:before="342" w:after="0"/>
        <w:ind w:left="0" w:right="5370" w:firstLine="0"/>
        <w:jc w:val="righ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ARTICLE III</w:t>
      </w:r>
    </w:p>
    <w:p>
      <w:pPr>
        <w:autoSpaceDN w:val="0"/>
        <w:autoSpaceDE w:val="0"/>
        <w:widowControl/>
        <w:spacing w:line="202" w:lineRule="exact" w:before="176" w:after="0"/>
        <w:ind w:left="0" w:right="4346" w:firstLine="0"/>
        <w:jc w:val="righ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  <w:u w:val="single"/>
        </w:rPr>
        <w:t>OBLIGATIONS OF CONTRACTOR</w:t>
      </w:r>
    </w:p>
    <w:p>
      <w:pPr>
        <w:autoSpaceDN w:val="0"/>
        <w:autoSpaceDE w:val="0"/>
        <w:widowControl/>
        <w:spacing w:line="278" w:lineRule="exact" w:before="100" w:after="0"/>
        <w:ind w:left="104" w:right="864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3.01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  <w:u w:val="single"/>
        </w:rPr>
        <w:t>Contractor Services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.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Contractor shall perform during the Term of this Agreement the Services set forth on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Exhibit B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in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respect of the Products in the Territory.</w:t>
      </w:r>
    </w:p>
    <w:p>
      <w:pPr>
        <w:autoSpaceDN w:val="0"/>
        <w:autoSpaceDE w:val="0"/>
        <w:widowControl/>
        <w:spacing w:line="278" w:lineRule="exact" w:before="102" w:after="0"/>
        <w:ind w:left="104" w:right="864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3.02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  <w:u w:val="single"/>
        </w:rPr>
        <w:t>Meetings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Contractor shall meet with the Company on at least a monthly basis, or more often to the extent reasonably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requested by the Company, to review historical sales results by Product SKU, forward-looking sales forecasts by Product SKU,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current inventories of the Products on hand, production scheduled and to be scheduled of the Products, and any other matters as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parties shall determine. Such meetings shall take place at the offices of the Company (or, at the election of the Company, by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video or telephone conference) no later than the fifteenth (15th) day of each calendar month during the Term of this Agreement 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at such other time as the parties shall mutually agree.</w:t>
      </w:r>
    </w:p>
    <w:p>
      <w:pPr>
        <w:autoSpaceDN w:val="0"/>
        <w:autoSpaceDE w:val="0"/>
        <w:widowControl/>
        <w:spacing w:line="278" w:lineRule="exact" w:before="100" w:after="0"/>
        <w:ind w:left="104" w:right="988" w:firstLine="0"/>
        <w:jc w:val="both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3.03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  <w:u w:val="single"/>
        </w:rPr>
        <w:t>Access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.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From time to time during the Term of this Agreement, upon reasonable advance notice, Contractor shall permit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Company and its agents, representatives, auditors and designees to visit, inspect and have full access, during normal business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hours, to properties, assets, books, records, agreements, documents, data, files and personnel of Contractor.</w:t>
      </w:r>
    </w:p>
    <w:p>
      <w:pPr>
        <w:autoSpaceDN w:val="0"/>
        <w:autoSpaceDE w:val="0"/>
        <w:widowControl/>
        <w:spacing w:line="276" w:lineRule="exact" w:before="104" w:after="0"/>
        <w:ind w:left="104" w:right="864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3.04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  <w:u w:val="single"/>
        </w:rPr>
        <w:t>Ownership of Accounts Receivable &amp; Inventory.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Contractor acknowledges and agrees that it is acting solely as a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collection agent on behalf of the Company with respect to all Accounts</w:t>
      </w:r>
    </w:p>
    <w:p>
      <w:pPr>
        <w:autoSpaceDN w:val="0"/>
        <w:autoSpaceDE w:val="0"/>
        <w:widowControl/>
        <w:spacing w:line="190" w:lineRule="exact" w:before="350" w:after="0"/>
        <w:ind w:left="0" w:right="5894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3</w:t>
      </w:r>
    </w:p>
    <w:p>
      <w:pPr>
        <w:autoSpaceDN w:val="0"/>
        <w:autoSpaceDE w:val="0"/>
        <w:widowControl/>
        <w:spacing w:line="240" w:lineRule="auto" w:before="316" w:after="0"/>
        <w:ind w:left="10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06" w:right="0" w:bottom="448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86"/>
        <w:ind w:left="0" w:right="0"/>
      </w:pPr>
    </w:p>
    <w:p>
      <w:pPr>
        <w:autoSpaceDN w:val="0"/>
        <w:autoSpaceDE w:val="0"/>
        <w:widowControl/>
        <w:spacing w:line="152" w:lineRule="exact" w:before="0" w:after="0"/>
        <w:ind w:left="0" w:right="1002" w:firstLine="0"/>
        <w:jc w:val="righ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15"/>
        </w:rPr>
        <w:t>CONFIDENTIAL TREATMENT REQUESTED</w:t>
      </w:r>
    </w:p>
    <w:p>
      <w:pPr>
        <w:autoSpaceDN w:val="0"/>
        <w:autoSpaceDE w:val="0"/>
        <w:widowControl/>
        <w:spacing w:line="278" w:lineRule="exact" w:before="162" w:after="0"/>
        <w:ind w:left="104" w:right="864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Receivable collected from Customers, and such Accounts Receivable and the proceeds therefrom are and shall remain at all times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property of the Company. Contractor further acknowledges and agrees that it has no ownership interest whatsoever in any of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Company’s Inventory.</w:t>
      </w:r>
    </w:p>
    <w:p>
      <w:pPr>
        <w:autoSpaceDN w:val="0"/>
        <w:autoSpaceDE w:val="0"/>
        <w:widowControl/>
        <w:spacing w:line="202" w:lineRule="exact" w:before="342" w:after="0"/>
        <w:ind w:left="0" w:right="5370" w:firstLine="0"/>
        <w:jc w:val="righ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ARTICLE IV</w:t>
      </w:r>
    </w:p>
    <w:p>
      <w:pPr>
        <w:autoSpaceDN w:val="0"/>
        <w:autoSpaceDE w:val="0"/>
        <w:widowControl/>
        <w:spacing w:line="202" w:lineRule="exact" w:before="176" w:after="0"/>
        <w:ind w:left="0" w:right="5458" w:firstLine="0"/>
        <w:jc w:val="righ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  <w:u w:val="single"/>
        </w:rPr>
        <w:t>PAYMENT</w:t>
      </w:r>
    </w:p>
    <w:p>
      <w:pPr>
        <w:autoSpaceDN w:val="0"/>
        <w:autoSpaceDE w:val="0"/>
        <w:widowControl/>
        <w:spacing w:line="286" w:lineRule="exact" w:before="92" w:after="0"/>
        <w:ind w:left="104" w:right="964" w:firstLine="0"/>
        <w:jc w:val="both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4.01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  <w:u w:val="single"/>
        </w:rPr>
        <w:t>Service Fees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.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In consideration of providing the Services set forth in Exhibit B, the Company agrees to pay to Contractor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[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** ]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percent (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[ *</w:t>
      </w:r>
      <w:r>
        <w:rPr>
          <w:rFonts w:ascii="MS" w:hAnsi="MS" w:eastAsia="MS"/>
          <w:b w:val="0"/>
          <w:i w:val="0"/>
          <w:color w:val="000000"/>
          <w:sz w:val="19"/>
        </w:rPr>
        <w:t>∗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 ]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%]) of Company’s Gross Invoiced Sales (the “Service Fees”). Company agrees to have Fesnak &amp; Associates,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LLP pay the Service Fees directly to Contractor. Service Fees shall be paid to Contractor within five (5) days after the end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each month.</w:t>
      </w:r>
    </w:p>
    <w:p>
      <w:pPr>
        <w:autoSpaceDN w:val="0"/>
        <w:autoSpaceDE w:val="0"/>
        <w:widowControl/>
        <w:spacing w:line="278" w:lineRule="exact" w:before="102" w:after="0"/>
        <w:ind w:left="104" w:right="864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4.02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  <w:u w:val="single"/>
        </w:rPr>
        <w:t>Remittance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.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Contractor shall deposit into bank accounts designated by the Company an amount equal to the following: all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amounts received from any Customer that are related to Accounts Receivable, less each of the following that is applicable to any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such Accounts Receivable (and has not already been applied to reduce any Accounts Receivable): (i) Service Fees, (ii)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commissions pursuant to the Sales Representation Agreement, (iii) returns, (iv) quantity and cash discounts, (v) trade allowances 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markdowns granted on account of unsalable or discontinued Products, (vi) all sales or use taxes, tariffs, duties or similar charges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any Governmental Authority paid by or for the benefit of the Company, (vii) freight, warehousing (storage and labor) and other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charges associated with the distribution of the Products using Contractor's warehouse, logistics terminal and shipping facility (see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Exhibit “C”), (viii) the Company’s pro rata portion of product liability insurance (approximately $800 per million dollars of sales)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purchased by the Contractor in connection with performance of the Services, and (ix) any other deductions, rebates, credits,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allowances or adjustments, in each case, which has been specifically identified by such Customer as being applicable to any such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Accounts Receivable. Contractor shall use its best efforts to deposit the foregoing amounts within five (5) business days, following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the receipt thereof.</w:t>
      </w:r>
    </w:p>
    <w:p>
      <w:pPr>
        <w:autoSpaceDN w:val="0"/>
        <w:autoSpaceDE w:val="0"/>
        <w:widowControl/>
        <w:spacing w:line="278" w:lineRule="exact" w:before="102" w:after="0"/>
        <w:ind w:left="104" w:right="864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4.03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  <w:u w:val="single"/>
        </w:rPr>
        <w:t>Retention of Monies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.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During the Term of this agreement, and for a period of twenty four (24)months after Termination (the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“Withholding Period”), Contractor may retain monies (collections in Accounts Receivable) against any reasonable anticipated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deductions for product recalls, unsalables, rebates, allowances or any audits or other adjustments it deems necessary.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retention of monies shall only be to the extent that the reasonable anticipated deductions exceed the anticipated accounts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receivables. At the end of the Withholding Period, Contractor shall remit to the Company the retained monies less any deductions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charged by Customers against Company’s Products. After the Withholding Period, Company will remain liable to Contractor for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any additional audits, deductions, rebates, credits, allowances or other adjustments taken by the Customers against the Company’s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Products.</w:t>
      </w:r>
    </w:p>
    <w:p>
      <w:pPr>
        <w:autoSpaceDN w:val="0"/>
        <w:autoSpaceDE w:val="0"/>
        <w:widowControl/>
        <w:spacing w:line="190" w:lineRule="exact" w:before="350" w:after="0"/>
        <w:ind w:left="0" w:right="5894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4</w:t>
      </w:r>
    </w:p>
    <w:p>
      <w:pPr>
        <w:autoSpaceDN w:val="0"/>
        <w:autoSpaceDE w:val="0"/>
        <w:widowControl/>
        <w:spacing w:line="240" w:lineRule="auto" w:before="304" w:after="0"/>
        <w:ind w:left="10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286500" cy="381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38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06" w:right="0" w:bottom="448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86"/>
        <w:ind w:left="0" w:right="0"/>
      </w:pPr>
    </w:p>
    <w:p>
      <w:pPr>
        <w:autoSpaceDN w:val="0"/>
        <w:autoSpaceDE w:val="0"/>
        <w:widowControl/>
        <w:spacing w:line="152" w:lineRule="exact" w:before="0" w:after="0"/>
        <w:ind w:left="0" w:right="1002" w:firstLine="0"/>
        <w:jc w:val="righ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15"/>
        </w:rPr>
        <w:t>CONFIDENTIAL TREATMENT REQUESTED</w:t>
      </w:r>
    </w:p>
    <w:p>
      <w:pPr>
        <w:autoSpaceDN w:val="0"/>
        <w:autoSpaceDE w:val="0"/>
        <w:widowControl/>
        <w:spacing w:line="278" w:lineRule="exact" w:before="164" w:after="0"/>
        <w:ind w:left="104" w:right="976" w:firstLine="0"/>
        <w:jc w:val="both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4.04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  <w:u w:val="single"/>
        </w:rPr>
        <w:t>Expenses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.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Other than as specifically provided herein, each party shall be responsible for its own expenses incurred in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connection with the performance of its obligations under this Agreement; provided, that the Company shall reimburse Contractor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for reasonable documented out-of-pocket travel expenses associated with any meeting specifically requested by the Company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not otherwise contemplated by this Agreement.</w:t>
      </w:r>
    </w:p>
    <w:p>
      <w:pPr>
        <w:autoSpaceDN w:val="0"/>
        <w:autoSpaceDE w:val="0"/>
        <w:widowControl/>
        <w:spacing w:line="202" w:lineRule="exact" w:before="342" w:after="0"/>
        <w:ind w:left="0" w:right="5408" w:firstLine="0"/>
        <w:jc w:val="righ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ARTICLE V</w:t>
      </w:r>
    </w:p>
    <w:p>
      <w:pPr>
        <w:autoSpaceDN w:val="0"/>
        <w:autoSpaceDE w:val="0"/>
        <w:widowControl/>
        <w:spacing w:line="202" w:lineRule="exact" w:before="176" w:after="0"/>
        <w:ind w:left="0" w:right="4574" w:firstLine="0"/>
        <w:jc w:val="righ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  <w:u w:val="single"/>
        </w:rPr>
        <w:t>ADDITIONAL AGREEMENTS</w:t>
      </w:r>
    </w:p>
    <w:p>
      <w:pPr>
        <w:autoSpaceDN w:val="0"/>
        <w:autoSpaceDE w:val="0"/>
        <w:widowControl/>
        <w:spacing w:line="278" w:lineRule="exact" w:before="100" w:after="0"/>
        <w:ind w:left="104" w:right="864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5.01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  <w:u w:val="single"/>
        </w:rPr>
        <w:t>New Products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.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The Company may amend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 xml:space="preserve"> Exhibit A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to add new products to the scope of this Agreement, including line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extensions of the then-existing Products and new brands acquired by the Company that are sold into the same classes of trade as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the then-existing Products.</w:t>
      </w:r>
    </w:p>
    <w:p>
      <w:pPr>
        <w:autoSpaceDN w:val="0"/>
        <w:autoSpaceDE w:val="0"/>
        <w:widowControl/>
        <w:spacing w:line="278" w:lineRule="exact" w:before="102" w:after="0"/>
        <w:ind w:left="104" w:right="864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5.02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  <w:u w:val="single"/>
        </w:rPr>
        <w:t>Intellectual Property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.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All rights to either party’s Intellectual Property, including all rights in patents, patent applications,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formulae, trademarks, trademark applications, trade names, confidential information, trade secrets, inventions, copyright, industrial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designs and know-how, (“Intellectual Property”) shall remain that party’s absolute property during and after the Term of this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Agreement. The Products and any Intellectual Property owned by the Company in connection therewith shall be the absolute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property of the Company during and after the Term of this Agreement. Neither party shall apply for registration of any trademarks,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trade names, or brand names of the other party and each party hereby renounces all rights that it may acquire to such trademarks,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trade names or brand names according to law or customs because of this Agreement or because of its use of such trademarks,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trade names, or brand names under this Agreement.</w:t>
      </w:r>
    </w:p>
    <w:p>
      <w:pPr>
        <w:autoSpaceDN w:val="0"/>
        <w:autoSpaceDE w:val="0"/>
        <w:widowControl/>
        <w:spacing w:line="278" w:lineRule="exact" w:before="102" w:after="0"/>
        <w:ind w:left="104" w:right="864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5.03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  <w:u w:val="single"/>
        </w:rPr>
        <w:t>Grant of Sublicense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.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Solely to the extent necessary to enable Contractor to provide the Services in accordance with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terms herein, the Company hereby grants Contractor a royalty-free, non-exclusive sublicense, without the right to grant further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sublicenses, under any and all applicable trademarks and other Intellectual Property owned or controlled by or licensed to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Company or any of its Affiliates to provide, during the Term of this Agreement, the Services in respect of the Products in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Territory. Nothing contained herein shall give Contractor any right to use any of the Company’s Intellectual Property used in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connection with the Products or trademarks or trade names that may appear on the labeling for the Products, except for providing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Services in accordance with the terms herein. Except as provided in this Section 5.03, Contractor shall not obtain any right,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title or interest in any of the Company’s Intellectual Property or trademark or any other trademark designation or trade name by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virtue of this Agreement or Contractor’s performance of its obligations hereunder.</w:t>
      </w:r>
    </w:p>
    <w:p>
      <w:pPr>
        <w:autoSpaceDN w:val="0"/>
        <w:autoSpaceDE w:val="0"/>
        <w:widowControl/>
        <w:spacing w:line="278" w:lineRule="exact" w:before="100" w:after="0"/>
        <w:ind w:left="104" w:right="864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5.04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  <w:u w:val="single"/>
        </w:rPr>
        <w:t>Confidentiality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.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In performing its obligations under this Agreement, each party may receive information (the “Receiving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Party”) of a confidential and proprietary nature regarding the other party, including information about such party’s intellectual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property and its operations, research,</w:t>
      </w:r>
    </w:p>
    <w:p>
      <w:pPr>
        <w:autoSpaceDN w:val="0"/>
        <w:autoSpaceDE w:val="0"/>
        <w:widowControl/>
        <w:spacing w:line="190" w:lineRule="exact" w:before="350" w:after="0"/>
        <w:ind w:left="0" w:right="5894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5</w:t>
      </w:r>
    </w:p>
    <w:p>
      <w:pPr>
        <w:autoSpaceDN w:val="0"/>
        <w:autoSpaceDE w:val="0"/>
        <w:widowControl/>
        <w:spacing w:line="240" w:lineRule="auto" w:before="308" w:after="0"/>
        <w:ind w:left="10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06" w:right="0" w:bottom="448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86"/>
        <w:ind w:left="0" w:right="0"/>
      </w:pPr>
    </w:p>
    <w:p>
      <w:pPr>
        <w:autoSpaceDN w:val="0"/>
        <w:autoSpaceDE w:val="0"/>
        <w:widowControl/>
        <w:spacing w:line="152" w:lineRule="exact" w:before="0" w:after="0"/>
        <w:ind w:left="0" w:right="1002" w:firstLine="0"/>
        <w:jc w:val="righ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15"/>
        </w:rPr>
        <w:t>CONFIDENTIAL TREATMENT REQUESTED</w:t>
      </w:r>
    </w:p>
    <w:p>
      <w:pPr>
        <w:autoSpaceDN w:val="0"/>
        <w:autoSpaceDE w:val="0"/>
        <w:widowControl/>
        <w:spacing w:line="278" w:lineRule="exact" w:before="162" w:after="0"/>
        <w:ind w:left="104" w:right="864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marketing plans, strategies and customer lists (collectively, “Confidential Information”). The Receiving Party shall hold the other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party’s Confidential Information in strict confidence, shall not use such Confidential Information, except as permitted hereunder,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and shall not disclose such Confidential Information to any third party without the prior written consent of the disclosing party (the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“Disclosing Party”). Each party shall use the same degree of care to protect the Disclosing Party’s Confidential Information as it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uses to protect its own Confidential Information of like nature, but in no circumstances less than a commercially reasonable level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care. The Receiving Party shall ensure that its employees and agents are bound to the same obligations of confidentiality as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Receiving Party. Confidential Information shall not be deemed to include: (a) information which is known to the Receiving Party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prior to the date of receipt and not obtained or derived in any manner related to this Agreement, (b) information which is 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becomes part of the public domain through no fault of the Receiving Party, or (c) information which is obtained from a third party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that lawfully possesses such Confidential Information and is under no obligation to keep such Confidential Information confidential.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Receiving Party may disclose Confidential Information of the Disclosing Party in response to a valid court order, law, rule,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regulation or other governmental action, provided that the Disclosing Party is notified in writing prior to disclosure of such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Confidential Information to permit the Disclosing Party to oppose such disclosure by appropriate legal action. Upon the termination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or expiration of this Agreement or upon the earlier request of the Disclosing Party, the Receiving Party shall (i) promptly return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Disclosing Party all Confidential Information, or (ii) upon written request by the Disclosing Party, destroy all Confidential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Information and provide the Disclosing Party with written certification of such destruction. Upon the termination or expiration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this Agreement, the Receiving Party shall cease all further use of any Confidential Information, whether in tangible or intangible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form.</w:t>
      </w:r>
    </w:p>
    <w:p>
      <w:pPr>
        <w:autoSpaceDN w:val="0"/>
        <w:autoSpaceDE w:val="0"/>
        <w:widowControl/>
        <w:spacing w:line="278" w:lineRule="exact" w:before="102" w:after="0"/>
        <w:ind w:left="104" w:right="864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5.05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  <w:u w:val="single"/>
        </w:rPr>
        <w:t>Records Management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.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All paper or electronic records, files, documents, work papers and other information in any form,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whether marked “confidential” or not, provided by the Company, its employees, agents or Affiliates or generated pursuant to this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Agreement shall remain the exclusive property of the Company (collectively, “Files and Work Papers”). During the Term of this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Agreement and for a reasonable transitional period thereafter, Contractor shall maintain adequate levels of information technology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system redundancy, security and emergency back-up as the Company may reasonably require to protect the Files and Work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Papers of the Company.</w:t>
      </w:r>
    </w:p>
    <w:p>
      <w:pPr>
        <w:autoSpaceDN w:val="0"/>
        <w:autoSpaceDE w:val="0"/>
        <w:widowControl/>
        <w:spacing w:line="278" w:lineRule="exact" w:before="102" w:after="0"/>
        <w:ind w:left="104" w:right="864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5.06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  <w:u w:val="single"/>
        </w:rPr>
        <w:t>Vendors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.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Contractor shall retain Fesnak &amp; Associates, LLP to provide accounting services in connection with Contractor’s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performance of the Services and shall not engage a different accountant to provide such services without the Company’s prior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written consent (not to be unreasonably withheld). Contractor and the Company are arranging for OHL to provide certain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warehousing, shipping and other logistical services related to the Products, as mutually agreed by the parties, and Contractor shall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not engage a different vendor with respect to such services without the Company's prior written consent (not to be unreasonably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withheld).</w:t>
      </w:r>
    </w:p>
    <w:p>
      <w:pPr>
        <w:autoSpaceDN w:val="0"/>
        <w:autoSpaceDE w:val="0"/>
        <w:widowControl/>
        <w:spacing w:line="190" w:lineRule="exact" w:before="350" w:after="0"/>
        <w:ind w:left="0" w:right="5894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6</w:t>
      </w:r>
    </w:p>
    <w:p>
      <w:pPr>
        <w:autoSpaceDN w:val="0"/>
        <w:autoSpaceDE w:val="0"/>
        <w:widowControl/>
        <w:spacing w:line="240" w:lineRule="auto" w:before="318" w:after="0"/>
        <w:ind w:left="10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06" w:right="0" w:bottom="448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86"/>
        <w:ind w:left="0" w:right="0"/>
      </w:pPr>
    </w:p>
    <w:p>
      <w:pPr>
        <w:autoSpaceDN w:val="0"/>
        <w:autoSpaceDE w:val="0"/>
        <w:widowControl/>
        <w:spacing w:line="152" w:lineRule="exact" w:before="0" w:after="0"/>
        <w:ind w:left="0" w:right="1002" w:firstLine="0"/>
        <w:jc w:val="righ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15"/>
        </w:rPr>
        <w:t>CONFIDENTIAL TREATMENT REQUESTED</w:t>
      </w:r>
    </w:p>
    <w:p>
      <w:pPr>
        <w:autoSpaceDN w:val="0"/>
        <w:autoSpaceDE w:val="0"/>
        <w:widowControl/>
        <w:spacing w:line="202" w:lineRule="exact" w:before="240" w:after="0"/>
        <w:ind w:left="0" w:right="5370" w:firstLine="0"/>
        <w:jc w:val="righ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ARTICLE VI</w:t>
      </w:r>
    </w:p>
    <w:p>
      <w:pPr>
        <w:autoSpaceDN w:val="0"/>
        <w:autoSpaceDE w:val="0"/>
        <w:widowControl/>
        <w:spacing w:line="202" w:lineRule="exact" w:before="176" w:after="0"/>
        <w:ind w:left="0" w:right="4018" w:firstLine="0"/>
        <w:jc w:val="righ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  <w:u w:val="single"/>
        </w:rPr>
        <w:t>REPRESENTATIONS AND WARRANTIES</w:t>
      </w:r>
    </w:p>
    <w:p>
      <w:pPr>
        <w:autoSpaceDN w:val="0"/>
        <w:autoSpaceDE w:val="0"/>
        <w:widowControl/>
        <w:spacing w:line="278" w:lineRule="exact" w:before="100" w:after="0"/>
        <w:ind w:left="104" w:right="864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6.01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  <w:u w:val="single"/>
        </w:rPr>
        <w:t>Representations and Warranties of Contractor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As of the date hereof, Contractor hereby represents and Warrants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Company that the execution and delivery of this Agreement, and the performance of Contractor’s obligations hereunder, do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not and will not conflict with, violate or breach, or constitute a default or require any consent under, any contractual obligation 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court or administrative order by which Contractor is bound.</w:t>
      </w:r>
    </w:p>
    <w:p>
      <w:pPr>
        <w:autoSpaceDN w:val="0"/>
        <w:autoSpaceDE w:val="0"/>
        <w:widowControl/>
        <w:spacing w:line="278" w:lineRule="exact" w:before="100" w:after="0"/>
        <w:ind w:left="104" w:right="864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6.02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  <w:u w:val="single"/>
        </w:rPr>
        <w:t>Representations and Warranties Company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.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As of the date hereof, the Company hereby represents and warrants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Contractor that the execution and delivery of this Agreement, and the performance of the Company’s obligations hereunder, do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not and will not conflict with, violate or breach, or constitute a default or require any consent under, any contractual obligation 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court or administrative order by which the Company is bound.</w:t>
      </w:r>
    </w:p>
    <w:p>
      <w:pPr>
        <w:autoSpaceDN w:val="0"/>
        <w:autoSpaceDE w:val="0"/>
        <w:widowControl/>
        <w:spacing w:line="202" w:lineRule="exact" w:before="340" w:after="0"/>
        <w:ind w:left="0" w:right="5332" w:firstLine="0"/>
        <w:jc w:val="righ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ARTICLE VII</w:t>
      </w:r>
    </w:p>
    <w:p>
      <w:pPr>
        <w:autoSpaceDN w:val="0"/>
        <w:autoSpaceDE w:val="0"/>
        <w:widowControl/>
        <w:spacing w:line="202" w:lineRule="exact" w:before="178" w:after="0"/>
        <w:ind w:left="0" w:right="4132" w:firstLine="0"/>
        <w:jc w:val="righ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  <w:u w:val="single"/>
        </w:rPr>
        <w:t>INDEMNIFICATION AND INSURANCE</w:t>
      </w:r>
    </w:p>
    <w:p>
      <w:pPr>
        <w:autoSpaceDN w:val="0"/>
        <w:autoSpaceDE w:val="0"/>
        <w:widowControl/>
        <w:spacing w:line="278" w:lineRule="exact" w:before="100" w:after="0"/>
        <w:ind w:left="104" w:right="864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7.01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  <w:u w:val="single"/>
        </w:rPr>
        <w:t>Indemnification by the Company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.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The Company hereby agrees to indemnify and hold Contractor, including its Affiliates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and its and their respective officers, directors, partners, members, employees and agents, harmless from and against any and all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claims, actions, suits, losses, demands, damages, costs and expenses (including reasonable attorneys’ fees) of every kind, nature,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or description (each, a “Claim”) brought in connection with, arising out of or related to the Products or the Company’s breach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its representations, warranties or covenants hereunder, except those Claims arising out of Contractor’s or its Affiliates’ fraud,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willful misconduct, negligence or material breach of this Agreement or any other agreement with the Company.</w:t>
      </w:r>
    </w:p>
    <w:p>
      <w:pPr>
        <w:autoSpaceDN w:val="0"/>
        <w:autoSpaceDE w:val="0"/>
        <w:widowControl/>
        <w:spacing w:line="278" w:lineRule="exact" w:before="102" w:after="0"/>
        <w:ind w:left="104" w:right="988" w:firstLine="0"/>
        <w:jc w:val="both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7.02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  <w:u w:val="single"/>
        </w:rPr>
        <w:t>Indemnification by Contractor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.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Contractor hereby agrees to indemnify and hold the Company, including its Affiliates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its and their respective officers, directors, partners, members, employees and agents, harmless from and against any and all Claims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brought in connection with or arising out of or related to Contractor’s or its Affiliates’ fraud, willful misconduct, negligence 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material breach of this Agreement.</w:t>
      </w:r>
    </w:p>
    <w:p>
      <w:pPr>
        <w:autoSpaceDN w:val="0"/>
        <w:autoSpaceDE w:val="0"/>
        <w:widowControl/>
        <w:spacing w:line="278" w:lineRule="exact" w:before="102" w:after="0"/>
        <w:ind w:left="104" w:right="864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7.03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  <w:u w:val="single"/>
        </w:rPr>
        <w:t>Insurance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.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Company shall maintain Products Liability Insurance and in an amount satisfactory to Contractor, under which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Contractor is named as an additional insured. All insurance coverages are to be placed with insurers which have a Best’s rating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no less than “A.” Such insurance requirements shall be maintained during the Term and shall continue for a minimum of three years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following termination of this Agreement. Failure to comply with the insurance requirements shall place Company in material breach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of this Agreement.</w:t>
      </w:r>
    </w:p>
    <w:p>
      <w:pPr>
        <w:autoSpaceDN w:val="0"/>
        <w:autoSpaceDE w:val="0"/>
        <w:widowControl/>
        <w:spacing w:line="202" w:lineRule="exact" w:before="342" w:after="0"/>
        <w:ind w:left="0" w:right="5294" w:firstLine="0"/>
        <w:jc w:val="righ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ARTICLE VIII</w:t>
      </w:r>
    </w:p>
    <w:p>
      <w:pPr>
        <w:autoSpaceDN w:val="0"/>
        <w:autoSpaceDE w:val="0"/>
        <w:widowControl/>
        <w:spacing w:line="188" w:lineRule="exact" w:before="350" w:after="0"/>
        <w:ind w:left="0" w:right="5894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7</w:t>
      </w:r>
    </w:p>
    <w:p>
      <w:pPr>
        <w:autoSpaceDN w:val="0"/>
        <w:autoSpaceDE w:val="0"/>
        <w:widowControl/>
        <w:spacing w:line="240" w:lineRule="auto" w:before="320" w:after="0"/>
        <w:ind w:left="10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06" w:right="0" w:bottom="448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86"/>
        <w:ind w:left="0" w:right="0"/>
      </w:pPr>
    </w:p>
    <w:p>
      <w:pPr>
        <w:autoSpaceDN w:val="0"/>
        <w:autoSpaceDE w:val="0"/>
        <w:widowControl/>
        <w:spacing w:line="152" w:lineRule="exact" w:before="0" w:after="0"/>
        <w:ind w:left="0" w:right="1002" w:firstLine="0"/>
        <w:jc w:val="righ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15"/>
        </w:rPr>
        <w:t>CONFIDENTIAL TREATMENT REQUESTED</w:t>
      </w:r>
    </w:p>
    <w:p>
      <w:pPr>
        <w:autoSpaceDN w:val="0"/>
        <w:autoSpaceDE w:val="0"/>
        <w:widowControl/>
        <w:spacing w:line="202" w:lineRule="exact" w:before="240" w:after="0"/>
        <w:ind w:left="0" w:right="5206" w:firstLine="0"/>
        <w:jc w:val="righ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  <w:u w:val="single"/>
        </w:rPr>
        <w:t>TERMINATION</w:t>
      </w:r>
    </w:p>
    <w:p>
      <w:pPr>
        <w:autoSpaceDN w:val="0"/>
        <w:autoSpaceDE w:val="0"/>
        <w:widowControl/>
        <w:spacing w:line="202" w:lineRule="exact" w:before="176" w:after="0"/>
        <w:ind w:left="104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8.01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  <w:u w:val="single"/>
        </w:rPr>
        <w:t>Termination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.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This Agreement shall be terminable as follows:</w:t>
      </w:r>
    </w:p>
    <w:p>
      <w:pPr>
        <w:autoSpaceDN w:val="0"/>
        <w:autoSpaceDE w:val="0"/>
        <w:widowControl/>
        <w:spacing w:line="278" w:lineRule="exact" w:before="100" w:after="0"/>
        <w:ind w:left="712" w:right="988" w:firstLine="0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(a) In the event that a party hereto commits a material breach of any of the terms or conditions of this Agreement the other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party may terminate this Agreement (i) if such breach may be cured, upon written notice if the breaching party fails to cure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such breach within thirty (30) days after its receipt of written notice thereof, or (ii) if such breach is incapable of cure, upon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written notice to the other party thereof (it being understood that any breach of Section 5.04 would be incapable of cure);</w:t>
      </w:r>
    </w:p>
    <w:p>
      <w:pPr>
        <w:autoSpaceDN w:val="0"/>
        <w:autoSpaceDE w:val="0"/>
        <w:widowControl/>
        <w:spacing w:line="278" w:lineRule="exact" w:before="100" w:after="0"/>
        <w:ind w:left="712" w:right="864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(b) Notwithstanding the provisions of Section 8.01, in the event that a party hereto fails to pay any amounts payable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hereunder when due, the other party may terminate this Agreement (i) if such breach may be cured, upon written notice if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breaching party fails to cure such breach within three (3) business days after its receipt of written notice thereof; or, (ii)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if such breach is incapable of cure, upon written notice to the other party thereof;</w:t>
      </w:r>
    </w:p>
    <w:p>
      <w:pPr>
        <w:autoSpaceDN w:val="0"/>
        <w:autoSpaceDE w:val="0"/>
        <w:widowControl/>
        <w:spacing w:line="202" w:lineRule="exact" w:before="176" w:after="0"/>
        <w:ind w:left="712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(c) In accordance with the provisions of Section 8.03; or,</w:t>
      </w:r>
    </w:p>
    <w:p>
      <w:pPr>
        <w:autoSpaceDN w:val="0"/>
        <w:autoSpaceDE w:val="0"/>
        <w:widowControl/>
        <w:spacing w:line="278" w:lineRule="exact" w:before="100" w:after="0"/>
        <w:ind w:left="712" w:right="864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(d) Either party hereto may terminate this Agreement after the Initial Period upon at least six (6) months’ prior written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notice to the other party thereof. The Company may terminate this Agreement in accordance with the immediately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preceding sentence but with less than six (6) months’ prior written notice to Contractor;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provided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, that in such event,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Company shall pay Contractor an amount equal to the Termination Fee.</w:t>
      </w:r>
    </w:p>
    <w:p>
      <w:pPr>
        <w:autoSpaceDN w:val="0"/>
        <w:autoSpaceDE w:val="0"/>
        <w:widowControl/>
        <w:spacing w:line="278" w:lineRule="exact" w:before="102" w:after="0"/>
        <w:ind w:left="104" w:right="864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8.02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  <w:u w:val="single"/>
        </w:rPr>
        <w:t>Effect of Termination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.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Subject to Section 4.03, upon termination or expiration of this Agreement, other than with respect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any amounts then the subject of a good faith dispute, the Company shall pay to Contractor and Contractor shall pay to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Company all monies due in respect of the Services provided.</w:t>
      </w:r>
    </w:p>
    <w:p>
      <w:pPr>
        <w:autoSpaceDN w:val="0"/>
        <w:autoSpaceDE w:val="0"/>
        <w:widowControl/>
        <w:spacing w:line="278" w:lineRule="exact" w:before="102" w:after="0"/>
        <w:ind w:left="104" w:right="864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8.03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  <w:u w:val="single"/>
        </w:rPr>
        <w:t>Force Majeure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.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If either party is prevented from or delayed in performing any of its obligations hereunder due to any cause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which is beyond the nonperforming party’s reasonable control, including, without limitation, fire, explosion, flood, or other acts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God; acts, regulations, or laws of any Governmental Authority; war or civil commotion; acts of terrorism, strike, lock-out or labor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disturbances; or failure of public utilities or common carriers (a “Force Majeure Event"), such non-performing party shall not be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liable for breach of this Agreement with respect to such non-performance or delay to the extent any such non-performance 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delay is due to a Force Majeure Event; provided, that the non-performing party gives immediate written notice to the other party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of the Force Majeure Event. If a Force Majeure Event asserted as the basis of a party’s non-performance continues to prevent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performance for more than one (1) month, the other party may terminate this Agreement by giving written notice to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nonperforming party before the non-performing party resumes performance. Notwithstanding anything contained in this Section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8.03,</w:t>
      </w:r>
    </w:p>
    <w:p>
      <w:pPr>
        <w:autoSpaceDN w:val="0"/>
        <w:autoSpaceDE w:val="0"/>
        <w:widowControl/>
        <w:spacing w:line="188" w:lineRule="exact" w:before="352" w:after="0"/>
        <w:ind w:left="0" w:right="5894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8</w:t>
      </w:r>
    </w:p>
    <w:p>
      <w:pPr>
        <w:autoSpaceDN w:val="0"/>
        <w:autoSpaceDE w:val="0"/>
        <w:widowControl/>
        <w:spacing w:line="240" w:lineRule="auto" w:before="310" w:after="0"/>
        <w:ind w:left="10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06" w:right="0" w:bottom="448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86"/>
        <w:ind w:left="0" w:right="0"/>
      </w:pPr>
    </w:p>
    <w:p>
      <w:pPr>
        <w:autoSpaceDN w:val="0"/>
        <w:autoSpaceDE w:val="0"/>
        <w:widowControl/>
        <w:spacing w:line="152" w:lineRule="exact" w:before="0" w:after="0"/>
        <w:ind w:left="0" w:right="1002" w:firstLine="0"/>
        <w:jc w:val="righ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15"/>
        </w:rPr>
        <w:t>CONFIDENTIAL TREATMENT REQUESTED</w:t>
      </w:r>
    </w:p>
    <w:p>
      <w:pPr>
        <w:autoSpaceDN w:val="0"/>
        <w:autoSpaceDE w:val="0"/>
        <w:widowControl/>
        <w:spacing w:line="278" w:lineRule="exact" w:before="162" w:after="0"/>
        <w:ind w:left="104" w:right="864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such non-performing party shall exercise commercially reasonable efforts to eliminate the Force Majeure Event and to resume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timely performance of its affected obligations as soon as practicable.</w:t>
      </w:r>
    </w:p>
    <w:p>
      <w:pPr>
        <w:autoSpaceDN w:val="0"/>
        <w:autoSpaceDE w:val="0"/>
        <w:widowControl/>
        <w:spacing w:line="202" w:lineRule="exact" w:before="1100" w:after="0"/>
        <w:ind w:left="0" w:right="5370" w:firstLine="0"/>
        <w:jc w:val="righ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ARTICLE IX</w:t>
      </w:r>
    </w:p>
    <w:p>
      <w:pPr>
        <w:autoSpaceDN w:val="0"/>
        <w:autoSpaceDE w:val="0"/>
        <w:widowControl/>
        <w:spacing w:line="202" w:lineRule="exact" w:before="176" w:after="0"/>
        <w:ind w:left="0" w:right="5078" w:firstLine="0"/>
        <w:jc w:val="righ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  <w:u w:val="single"/>
        </w:rPr>
        <w:t>MISCELLANEOUS</w:t>
      </w:r>
    </w:p>
    <w:p>
      <w:pPr>
        <w:autoSpaceDN w:val="0"/>
        <w:autoSpaceDE w:val="0"/>
        <w:widowControl/>
        <w:spacing w:line="278" w:lineRule="exact" w:before="100" w:after="0"/>
        <w:ind w:left="104" w:right="864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9.01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  <w:u w:val="single"/>
        </w:rPr>
        <w:t>Relationship of the Parties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.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The relationship of the Company and Contractor established by this Agreement is that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independent contractors, and nothing contained herein shall be construed to (a) give either party any right or authority to create 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assume any obligation or incur any expense of any kind on behalf of the other without the other party's prior written approval, 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(b) constitute the parties as partners, joint venturers, co-owners, employer and employee or otherwise as participants in a joint 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common undertaking.</w:t>
      </w:r>
    </w:p>
    <w:p>
      <w:pPr>
        <w:autoSpaceDN w:val="0"/>
        <w:autoSpaceDE w:val="0"/>
        <w:widowControl/>
        <w:spacing w:line="278" w:lineRule="exact" w:before="100" w:after="0"/>
        <w:ind w:left="104" w:right="864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9.02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  <w:u w:val="single"/>
        </w:rPr>
        <w:t>Notices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.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All notices and other communications shall be in writing and shall be deemed to have been duly given when: (a)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delivered personally, or (b) transmitted by facsimile (with receipt confirmed), or (c) if mailed, five (5) days after being deposited in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United States mail, postage prepaid, or by certified or registered mail, return receipt requested, postage prepaid, or (d) if sent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by overnight courier for delivery on the next day, the day following deposit of the notice with Federal Express or another nationally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recognized overnight courier service (billed to sender), to the parties at the following addresses:</w:t>
      </w:r>
    </w:p>
    <w:p>
      <w:pPr>
        <w:autoSpaceDN w:val="0"/>
        <w:tabs>
          <w:tab w:pos="2528" w:val="left"/>
        </w:tabs>
        <w:autoSpaceDE w:val="0"/>
        <w:widowControl/>
        <w:spacing w:line="200" w:lineRule="exact" w:before="166" w:after="0"/>
        <w:ind w:left="104" w:right="648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If to Contractor: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Emerson HealthCare, LLC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Attention: Scott Emerson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407 East Lancaster Avenue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Wayne, Pennsylvania 19087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Telephone: (610) 971-9600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Facsimile: (610) 971-9616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With a copy to: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Steven L. Gershman, Esq.</w:t>
      </w:r>
    </w:p>
    <w:p>
      <w:pPr>
        <w:autoSpaceDN w:val="0"/>
        <w:tabs>
          <w:tab w:pos="2528" w:val="left"/>
        </w:tabs>
        <w:autoSpaceDE w:val="0"/>
        <w:widowControl/>
        <w:spacing w:line="204" w:lineRule="exact" w:before="28" w:after="0"/>
        <w:ind w:left="104" w:right="619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Navy Yard Corporate Center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One Crescent Drive Suite 400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Philadelphia, PA 19112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Telephone (215) 271-6102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Facsimile: (215) 218-2039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If to the Company: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CCA Industries, Inc.</w:t>
      </w:r>
    </w:p>
    <w:p>
      <w:pPr>
        <w:autoSpaceDN w:val="0"/>
        <w:autoSpaceDE w:val="0"/>
        <w:widowControl/>
        <w:spacing w:line="188" w:lineRule="exact" w:before="18" w:after="0"/>
        <w:ind w:left="2528" w:right="619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Attention: Chief Executive Officer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200 Murray Hill Parkway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East Rutherford, NJ 07073</w:t>
      </w:r>
    </w:p>
    <w:p>
      <w:pPr>
        <w:autoSpaceDN w:val="0"/>
        <w:autoSpaceDE w:val="0"/>
        <w:widowControl/>
        <w:spacing w:line="188" w:lineRule="exact" w:before="222" w:after="0"/>
        <w:ind w:left="0" w:right="5894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9</w:t>
      </w:r>
    </w:p>
    <w:p>
      <w:pPr>
        <w:autoSpaceDN w:val="0"/>
        <w:autoSpaceDE w:val="0"/>
        <w:widowControl/>
        <w:spacing w:line="240" w:lineRule="auto" w:before="310" w:after="0"/>
        <w:ind w:left="10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06" w:right="0" w:bottom="448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86"/>
        <w:ind w:left="0" w:right="0"/>
      </w:pPr>
    </w:p>
    <w:p>
      <w:pPr>
        <w:autoSpaceDN w:val="0"/>
        <w:autoSpaceDE w:val="0"/>
        <w:widowControl/>
        <w:spacing w:line="152" w:lineRule="exact" w:before="0" w:after="0"/>
        <w:ind w:left="0" w:right="1002" w:firstLine="0"/>
        <w:jc w:val="righ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15"/>
        </w:rPr>
        <w:t>CONFIDENTIAL TREATMENT REQUESTED</w:t>
      </w:r>
    </w:p>
    <w:p>
      <w:pPr>
        <w:autoSpaceDN w:val="0"/>
        <w:autoSpaceDE w:val="0"/>
        <w:widowControl/>
        <w:spacing w:line="214" w:lineRule="exact" w:before="192" w:after="0"/>
        <w:ind w:left="2448" w:right="6768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Telephone (201) 935-3232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Facsimile: (201) 842-6049</w:t>
      </w:r>
    </w:p>
    <w:p>
      <w:pPr>
        <w:autoSpaceDN w:val="0"/>
        <w:autoSpaceDE w:val="0"/>
        <w:widowControl/>
        <w:spacing w:line="192" w:lineRule="exact" w:before="1434" w:after="0"/>
        <w:ind w:left="2528" w:right="6192" w:hanging="2424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With a copy to: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CCA Industries, Inc.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Attention: Chief Financial Officer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200 Murray Hill Parkway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East Rutherford, NJ 07073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Telephone (201) 935-3232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Facsimile: (201) 842-6049</w:t>
      </w:r>
    </w:p>
    <w:p>
      <w:pPr>
        <w:autoSpaceDN w:val="0"/>
        <w:autoSpaceDE w:val="0"/>
        <w:widowControl/>
        <w:spacing w:line="278" w:lineRule="exact" w:before="250" w:after="0"/>
        <w:ind w:left="104" w:right="988" w:firstLine="14"/>
        <w:jc w:val="both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9.03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  <w:u w:val="single"/>
        </w:rPr>
        <w:t>Failure to Exercise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.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The failure of either party to enforce at any time for any period any provision hereof shall not be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construed to be a waiver of such provision or of the right of such party thereafter to enforce each such provision, nor shall any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single or partial exercise of any right or remedy hereunder preclude any other or further exercise thereof or the exercise of any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other right or remedy. Remedies provided herein are cumulative and not exclusive of any remedies provided at law.</w:t>
      </w:r>
    </w:p>
    <w:p>
      <w:pPr>
        <w:autoSpaceDN w:val="0"/>
        <w:autoSpaceDE w:val="0"/>
        <w:widowControl/>
        <w:spacing w:line="278" w:lineRule="exact" w:before="102" w:after="0"/>
        <w:ind w:left="104" w:right="864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9.04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  <w:u w:val="single"/>
        </w:rPr>
        <w:t>Assignment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.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This Agreement may not be assigned by either party without the prior written consent of the other party, except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that, without such consent, (i) Company may make an assignment of this Agreement as collateral security in favor of its lenders,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and (ii) the Company may assign this Agreement to a purchaser of all or substantially all of the assets of the Company’s business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related to the Products. Subject to the foregoing sentence, this Agreement shall bind and inure to the benefit of the parties hereto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and their respective successors and assigns.</w:t>
      </w:r>
    </w:p>
    <w:p>
      <w:pPr>
        <w:autoSpaceDN w:val="0"/>
        <w:autoSpaceDE w:val="0"/>
        <w:widowControl/>
        <w:spacing w:line="276" w:lineRule="exact" w:before="104" w:after="0"/>
        <w:ind w:left="104" w:right="976" w:firstLine="0"/>
        <w:jc w:val="both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9.05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  <w:u w:val="single"/>
        </w:rPr>
        <w:t>No Third Party Beneficiarie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s.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Nothing in this Agreement, express or implied, is intended to confer upon any Person other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than the Company and Contractor, or their successors or permitted assigns, any rights or remedies under or by reason of this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Agreement.</w:t>
      </w:r>
    </w:p>
    <w:p>
      <w:pPr>
        <w:autoSpaceDN w:val="0"/>
        <w:autoSpaceDE w:val="0"/>
        <w:widowControl/>
        <w:spacing w:line="188" w:lineRule="exact" w:before="352" w:after="0"/>
        <w:ind w:left="0" w:right="5862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10</w:t>
      </w:r>
    </w:p>
    <w:p>
      <w:pPr>
        <w:autoSpaceDN w:val="0"/>
        <w:autoSpaceDE w:val="0"/>
        <w:widowControl/>
        <w:spacing w:line="240" w:lineRule="auto" w:before="304" w:after="0"/>
        <w:ind w:left="10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286500" cy="381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38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06" w:right="0" w:bottom="448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86"/>
        <w:ind w:left="0" w:right="0"/>
      </w:pPr>
    </w:p>
    <w:p>
      <w:pPr>
        <w:autoSpaceDN w:val="0"/>
        <w:autoSpaceDE w:val="0"/>
        <w:widowControl/>
        <w:spacing w:line="152" w:lineRule="exact" w:before="0" w:after="0"/>
        <w:ind w:left="0" w:right="1002" w:firstLine="0"/>
        <w:jc w:val="righ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15"/>
        </w:rPr>
        <w:t>CONFIDENTIAL TREATMENT REQUESTED</w:t>
      </w:r>
    </w:p>
    <w:p>
      <w:pPr>
        <w:autoSpaceDN w:val="0"/>
        <w:autoSpaceDE w:val="0"/>
        <w:widowControl/>
        <w:spacing w:line="278" w:lineRule="exact" w:before="164" w:after="0"/>
        <w:ind w:left="104" w:right="1000" w:firstLine="0"/>
        <w:jc w:val="both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9.06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  <w:u w:val="single"/>
        </w:rPr>
        <w:t>Severability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.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Any term or provision of this Agreement that is deemed invalid or unenforceable in any jurisdiction shall, to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extent the economic benefits conferred by such Agreement to both parties remain substantially unimpaired, be ineffective to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extent of such invalidity or unenforceability without rendering invalid or unenforceable the remaining terms and provisions of this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Agreement or affecting the validity or enforceability of any of the terms or provisions of this Agreement in any other jurisdiction.</w:t>
      </w:r>
    </w:p>
    <w:p>
      <w:pPr>
        <w:autoSpaceDN w:val="0"/>
        <w:autoSpaceDE w:val="0"/>
        <w:widowControl/>
        <w:spacing w:line="278" w:lineRule="exact" w:before="102" w:after="0"/>
        <w:ind w:left="104" w:right="864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9.07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  <w:u w:val="single"/>
        </w:rPr>
        <w:t>Governing Law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.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This Agreement shall be deemed to have been entered into in the State of New Jersey, and shall be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construed and interpreted in accordance with the laws of that State applicable to agreements made and to be performed in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State of New Jersey. Any and all disputes, controversies and claims arising out of or relating to this Agreement, or with respect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interpretation of this Agreement, or the rights or obligations of the parties and their successors and permitted assigns, whether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by operation of law or otherwise, shall be settled and determined by arbitration in New Jersey pursuant to the then existing rules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American Arbitration Association for commercial arbitration. The arbitrators shall have the power to award specific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performance, rescission or injunctive relief in addition to damages or other monetary awards, but shall not have the power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modify, alter, enlarge upon or otherwise change any of the provisions or terms and conditions of this Agreement. The arbitration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shall be final and binding upon the parties and judgment there on may be entered in the courts of the State of New Jersey and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United States federal courts in said State, and the parties hereby consent to the jurisdiction of such courts for such purposes.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Service of any notice, process, motion or other document in connection with any arbitration proceeding, any arbitration award 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any other action or proceeding, maybe by personal service or by certified or registered mail return receipt requested, addressed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the party intended at its address for the receipt of notices as herein set forth.</w:t>
      </w:r>
    </w:p>
    <w:p>
      <w:pPr>
        <w:autoSpaceDN w:val="0"/>
        <w:autoSpaceDE w:val="0"/>
        <w:widowControl/>
        <w:spacing w:line="278" w:lineRule="exact" w:before="100" w:after="0"/>
        <w:ind w:left="104" w:right="864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9.08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  <w:u w:val="single"/>
        </w:rPr>
        <w:t>Headings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.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The headings used herein have been inserted for convenience only and shall not affect the interpretation of this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Agreement.</w:t>
      </w:r>
    </w:p>
    <w:p>
      <w:pPr>
        <w:autoSpaceDN w:val="0"/>
        <w:autoSpaceDE w:val="0"/>
        <w:widowControl/>
        <w:spacing w:line="278" w:lineRule="exact" w:before="102" w:after="0"/>
        <w:ind w:left="104" w:right="864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9.09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  <w:u w:val="single"/>
        </w:rPr>
        <w:t>Counterparts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.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This Agreement may be executed in one or more counterparts, each of which shall be deemed an original,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and together shall constitute one and the same agreement and shall become effective when one or more counterparts have been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signed by each of the parties and delivered to the other party, it being understood that both parties need not sign the same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counterpart.</w:t>
      </w:r>
    </w:p>
    <w:p>
      <w:pPr>
        <w:autoSpaceDN w:val="0"/>
        <w:autoSpaceDE w:val="0"/>
        <w:widowControl/>
        <w:spacing w:line="278" w:lineRule="exact" w:before="102" w:after="0"/>
        <w:ind w:left="104" w:right="72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9.10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  <w:u w:val="single"/>
        </w:rPr>
        <w:t>Entire Agreement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.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NO VARIATIONS OR MODIFICATIONS OF THIS AGREEMENT SHALL BE DEE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VALID UNLESS REDUCED TO WRITING AND SIGNED BY THE PARTIES HERETO.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THIS AGREEMENT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CONTAINS THE ENTIRE AGREEMENT AMONG THE PARTIES WITH RESPECT TO THE SUBJECT MA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HEREOF AND SUPERSEDES ALL PRIOR AGREEMENTS AND UNDERSTANDINGS, ORAL OR WRITTEN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RESPECT TO SUCH MATTERS, EXCEPT FOR ANY WRITTEN AGREEMENT OF THE PARTIES THAT EXPRE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PROVIDES THAT IT IS NOT SUPERSEDED BY THIS AGREEMENT. ANY PROVISION OF THIS AGREE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MAY BE AMENDED OR WAIVED</w:t>
      </w:r>
    </w:p>
    <w:p>
      <w:pPr>
        <w:autoSpaceDN w:val="0"/>
        <w:autoSpaceDE w:val="0"/>
        <w:widowControl/>
        <w:spacing w:line="188" w:lineRule="exact" w:before="350" w:after="0"/>
        <w:ind w:left="0" w:right="5862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11</w:t>
      </w:r>
    </w:p>
    <w:p>
      <w:pPr>
        <w:autoSpaceDN w:val="0"/>
        <w:autoSpaceDE w:val="0"/>
        <w:widowControl/>
        <w:spacing w:line="240" w:lineRule="auto" w:before="318" w:after="0"/>
        <w:ind w:left="10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06" w:right="0" w:bottom="448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86"/>
        <w:ind w:left="0" w:right="0"/>
      </w:pPr>
    </w:p>
    <w:p>
      <w:pPr>
        <w:autoSpaceDN w:val="0"/>
        <w:autoSpaceDE w:val="0"/>
        <w:widowControl/>
        <w:spacing w:line="152" w:lineRule="exact" w:before="0" w:after="0"/>
        <w:ind w:left="0" w:right="1002" w:firstLine="0"/>
        <w:jc w:val="righ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15"/>
        </w:rPr>
        <w:t>CONFIDENTIAL TREATMENT REQUESTED</w:t>
      </w:r>
    </w:p>
    <w:p>
      <w:pPr>
        <w:autoSpaceDN w:val="0"/>
        <w:autoSpaceDE w:val="0"/>
        <w:widowControl/>
        <w:spacing w:line="278" w:lineRule="exact" w:before="162" w:after="0"/>
        <w:ind w:left="104" w:right="72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IF, AND ONLY IF, SUCH AMENDMENT OR WAIVER IS IN WRITING AND SIGNED (I) IN THE CASE 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AMENDMENT, BY THE COMPANY AND CONTRACTOR AND (II) IN THE CASE OF A WAIVER, BY THE PA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AGAINST WHOM THE WAIVER IS TO BE EFFECTIVE.</w:t>
      </w:r>
    </w:p>
    <w:p>
      <w:pPr>
        <w:autoSpaceDN w:val="0"/>
        <w:autoSpaceDE w:val="0"/>
        <w:widowControl/>
        <w:spacing w:line="276" w:lineRule="exact" w:before="104" w:after="0"/>
        <w:ind w:left="104" w:right="864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9.11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  <w:u w:val="single"/>
        </w:rPr>
        <w:t>Survival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.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Sections 5.02, 5.04, 5.05 and 8.02, and Articles Article IV, Article VII and Article IX shall survive the expiration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or termination of this Agreement in accordance with the respective terms thereof.</w:t>
      </w:r>
    </w:p>
    <w:p>
      <w:pPr>
        <w:autoSpaceDN w:val="0"/>
        <w:tabs>
          <w:tab w:pos="1266" w:val="left"/>
        </w:tabs>
        <w:autoSpaceDE w:val="0"/>
        <w:widowControl/>
        <w:spacing w:line="278" w:lineRule="exact" w:before="1994" w:after="0"/>
        <w:ind w:left="104" w:right="864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 WITNESS WHEREOF, the parties have executed or caused this Agreement to be executed as of the date firs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written above.</w:t>
      </w:r>
    </w:p>
    <w:p>
      <w:pPr>
        <w:autoSpaceDN w:val="0"/>
        <w:autoSpaceDE w:val="0"/>
        <w:widowControl/>
        <w:spacing w:line="278" w:lineRule="exact" w:before="102" w:after="0"/>
        <w:ind w:left="9018" w:right="864" w:hanging="1742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EMERSON HEALTHCATE, LLC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“Contractor”</w:t>
      </w:r>
    </w:p>
    <w:p>
      <w:pPr>
        <w:autoSpaceDN w:val="0"/>
        <w:autoSpaceDE w:val="0"/>
        <w:widowControl/>
        <w:spacing w:line="278" w:lineRule="exact" w:before="554" w:after="0"/>
        <w:ind w:left="8880" w:right="864" w:hanging="606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By: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 xml:space="preserve">/s/s Scott Emerson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Scott Emerson</w:t>
      </w:r>
    </w:p>
    <w:p>
      <w:pPr>
        <w:autoSpaceDN w:val="0"/>
        <w:autoSpaceDE w:val="0"/>
        <w:widowControl/>
        <w:spacing w:line="202" w:lineRule="exact" w:before="354" w:after="0"/>
        <w:ind w:left="0" w:right="1000" w:firstLine="0"/>
        <w:jc w:val="righ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</w:p>
    <w:p>
      <w:pPr>
        <w:autoSpaceDN w:val="0"/>
        <w:autoSpaceDE w:val="0"/>
        <w:widowControl/>
        <w:spacing w:line="278" w:lineRule="exact" w:before="554" w:after="0"/>
        <w:ind w:left="9106" w:right="864" w:hanging="1212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CCA INDUSTRIES, INC.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“Company”</w:t>
      </w:r>
    </w:p>
    <w:p>
      <w:pPr>
        <w:autoSpaceDN w:val="0"/>
        <w:autoSpaceDE w:val="0"/>
        <w:widowControl/>
        <w:spacing w:line="278" w:lineRule="exact" w:before="556" w:after="0"/>
        <w:ind w:left="6998" w:right="864" w:firstLine="934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 xml:space="preserve">By: /s/ Richard Kornhauser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Richard Kornhauser, President &amp; CEO</w:t>
      </w:r>
    </w:p>
    <w:p>
      <w:pPr>
        <w:autoSpaceDN w:val="0"/>
        <w:autoSpaceDE w:val="0"/>
        <w:widowControl/>
        <w:spacing w:line="188" w:lineRule="exact" w:before="250" w:after="0"/>
        <w:ind w:left="0" w:right="5862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12</w:t>
      </w:r>
    </w:p>
    <w:p>
      <w:pPr>
        <w:autoSpaceDN w:val="0"/>
        <w:autoSpaceDE w:val="0"/>
        <w:widowControl/>
        <w:spacing w:line="240" w:lineRule="auto" w:before="310" w:after="0"/>
        <w:ind w:left="10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06" w:right="0" w:bottom="448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86"/>
        <w:ind w:left="0" w:right="0"/>
      </w:pPr>
    </w:p>
    <w:p>
      <w:pPr>
        <w:autoSpaceDN w:val="0"/>
        <w:autoSpaceDE w:val="0"/>
        <w:widowControl/>
        <w:spacing w:line="152" w:lineRule="exact" w:before="0" w:after="0"/>
        <w:ind w:left="0" w:right="1002" w:firstLine="0"/>
        <w:jc w:val="righ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15"/>
        </w:rPr>
        <w:t>CONFIDENTIAL TREATMENT REQUESTED</w:t>
      </w:r>
    </w:p>
    <w:p>
      <w:pPr>
        <w:autoSpaceDN w:val="0"/>
        <w:autoSpaceDE w:val="0"/>
        <w:widowControl/>
        <w:spacing w:line="202" w:lineRule="exact" w:before="466" w:after="0"/>
        <w:ind w:left="2416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EXHIBIT A TO SERVICES OUTSOURCING AGREEMENT</w:t>
      </w:r>
    </w:p>
    <w:p>
      <w:pPr>
        <w:autoSpaceDN w:val="0"/>
        <w:autoSpaceDE w:val="0"/>
        <w:widowControl/>
        <w:spacing w:line="202" w:lineRule="exact" w:before="176" w:after="0"/>
        <w:ind w:left="104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List of Products:</w:t>
      </w:r>
    </w:p>
    <w:p>
      <w:pPr>
        <w:autoSpaceDN w:val="0"/>
        <w:autoSpaceDE w:val="0"/>
        <w:widowControl/>
        <w:spacing w:line="202" w:lineRule="exact" w:before="178" w:after="0"/>
        <w:ind w:left="104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List to be furnished by CCA</w:t>
      </w:r>
    </w:p>
    <w:p>
      <w:pPr>
        <w:autoSpaceDN w:val="0"/>
        <w:autoSpaceDE w:val="0"/>
        <w:widowControl/>
        <w:spacing w:line="188" w:lineRule="exact" w:before="350" w:after="0"/>
        <w:ind w:left="0" w:right="5862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13</w:t>
      </w:r>
    </w:p>
    <w:p>
      <w:pPr>
        <w:autoSpaceDN w:val="0"/>
        <w:autoSpaceDE w:val="0"/>
        <w:widowControl/>
        <w:spacing w:line="240" w:lineRule="auto" w:before="312" w:after="0"/>
        <w:ind w:left="10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06" w:right="0" w:bottom="448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86"/>
        <w:ind w:left="0" w:right="0"/>
      </w:pPr>
    </w:p>
    <w:p>
      <w:pPr>
        <w:autoSpaceDN w:val="0"/>
        <w:autoSpaceDE w:val="0"/>
        <w:widowControl/>
        <w:spacing w:line="152" w:lineRule="exact" w:before="0" w:after="0"/>
        <w:ind w:left="0" w:right="1002" w:firstLine="0"/>
        <w:jc w:val="righ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15"/>
        </w:rPr>
        <w:t>CONFIDENTIAL TREATMENT REQUESTED</w:t>
      </w:r>
    </w:p>
    <w:p>
      <w:pPr>
        <w:autoSpaceDN w:val="0"/>
        <w:autoSpaceDE w:val="0"/>
        <w:widowControl/>
        <w:spacing w:line="202" w:lineRule="exact" w:before="682" w:after="0"/>
        <w:ind w:left="2416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EXHIBIT B TO SERVICES OUTSOURCING AGREEMENT</w:t>
      </w:r>
    </w:p>
    <w:p>
      <w:pPr>
        <w:autoSpaceDN w:val="0"/>
        <w:autoSpaceDE w:val="0"/>
        <w:widowControl/>
        <w:spacing w:line="202" w:lineRule="exact" w:before="176" w:after="0"/>
        <w:ind w:left="0" w:right="4436" w:firstLine="0"/>
        <w:jc w:val="righ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SEE-ATTACHED FLOW CHARTS</w:t>
      </w:r>
    </w:p>
    <w:p>
      <w:pPr>
        <w:autoSpaceDN w:val="0"/>
        <w:autoSpaceDE w:val="0"/>
        <w:widowControl/>
        <w:spacing w:line="190" w:lineRule="exact" w:before="10070" w:after="0"/>
        <w:ind w:left="0" w:right="5862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14</w:t>
      </w:r>
    </w:p>
    <w:p>
      <w:pPr>
        <w:autoSpaceDN w:val="0"/>
        <w:autoSpaceDE w:val="0"/>
        <w:widowControl/>
        <w:spacing w:line="240" w:lineRule="auto" w:before="314" w:after="0"/>
        <w:ind w:left="10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06" w:right="0" w:bottom="448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86"/>
        <w:ind w:left="0" w:right="0"/>
      </w:pPr>
    </w:p>
    <w:p>
      <w:pPr>
        <w:autoSpaceDN w:val="0"/>
        <w:autoSpaceDE w:val="0"/>
        <w:widowControl/>
        <w:spacing w:line="152" w:lineRule="exact" w:before="0" w:after="0"/>
        <w:ind w:left="0" w:right="1002" w:firstLine="0"/>
        <w:jc w:val="righ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15"/>
        </w:rPr>
        <w:t>CONFIDENTIAL TREATMENT REQUESTED</w:t>
      </w:r>
    </w:p>
    <w:p>
      <w:pPr>
        <w:autoSpaceDN w:val="0"/>
        <w:autoSpaceDE w:val="0"/>
        <w:widowControl/>
        <w:spacing w:line="202" w:lineRule="exact" w:before="682" w:after="0"/>
        <w:ind w:left="0" w:right="4346" w:firstLine="0"/>
        <w:jc w:val="righ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EXHIBIT C - LOGISTIC EXPENSES</w:t>
      </w:r>
    </w:p>
    <w:p>
      <w:pPr>
        <w:autoSpaceDN w:val="0"/>
        <w:tabs>
          <w:tab w:pos="712" w:val="left"/>
        </w:tabs>
        <w:autoSpaceDE w:val="0"/>
        <w:widowControl/>
        <w:spacing w:line="202" w:lineRule="exact" w:before="680" w:after="0"/>
        <w:ind w:left="408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•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Outbound freight costs - average out to be approximately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[ ** ]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cents per lb.</w:t>
      </w:r>
    </w:p>
    <w:p>
      <w:pPr>
        <w:autoSpaceDN w:val="0"/>
        <w:tabs>
          <w:tab w:pos="712" w:val="left"/>
        </w:tabs>
        <w:autoSpaceDE w:val="0"/>
        <w:widowControl/>
        <w:spacing w:line="202" w:lineRule="exact" w:before="354" w:after="0"/>
        <w:ind w:left="408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•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Warehouse labor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[ ** ]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cents per case.</w:t>
      </w:r>
    </w:p>
    <w:p>
      <w:pPr>
        <w:autoSpaceDN w:val="0"/>
        <w:tabs>
          <w:tab w:pos="712" w:val="left"/>
        </w:tabs>
        <w:autoSpaceDE w:val="0"/>
        <w:widowControl/>
        <w:spacing w:line="204" w:lineRule="exact" w:before="350" w:after="0"/>
        <w:ind w:left="408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•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There is no charge for unloading and putting away inbound product as long as product arrives on standardized configured</w:t>
      </w:r>
    </w:p>
    <w:p>
      <w:pPr>
        <w:autoSpaceDN w:val="0"/>
        <w:autoSpaceDE w:val="0"/>
        <w:widowControl/>
        <w:spacing w:line="202" w:lineRule="exact" w:before="74" w:after="0"/>
        <w:ind w:left="712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pallets. The labor charge only occurs when the product is shipped outbound to customers/retailers.</w:t>
      </w:r>
    </w:p>
    <w:p>
      <w:pPr>
        <w:autoSpaceDN w:val="0"/>
        <w:tabs>
          <w:tab w:pos="712" w:val="left"/>
        </w:tabs>
        <w:autoSpaceDE w:val="0"/>
        <w:widowControl/>
        <w:spacing w:line="212" w:lineRule="exact" w:before="336" w:after="0"/>
        <w:ind w:left="408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•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Storage cost of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[ ** ]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cents per month per case - First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[ ** ]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days for each case no charge - If case sits longer than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[ *</w:t>
      </w:r>
      <w:r>
        <w:rPr>
          <w:rFonts w:ascii="MS" w:hAnsi="MS" w:eastAsia="MS"/>
          <w:b w:val="0"/>
          <w:i w:val="0"/>
          <w:color w:val="000000"/>
          <w:sz w:val="19"/>
        </w:rPr>
        <w:t>∗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 ]</w:t>
      </w:r>
    </w:p>
    <w:p>
      <w:pPr>
        <w:autoSpaceDN w:val="0"/>
        <w:autoSpaceDE w:val="0"/>
        <w:widowControl/>
        <w:spacing w:line="202" w:lineRule="exact" w:before="86" w:after="0"/>
        <w:ind w:left="712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days the monthly charge applies going forward.</w:t>
      </w:r>
    </w:p>
    <w:p>
      <w:pPr>
        <w:autoSpaceDN w:val="0"/>
        <w:tabs>
          <w:tab w:pos="712" w:val="left"/>
        </w:tabs>
        <w:autoSpaceDE w:val="0"/>
        <w:widowControl/>
        <w:spacing w:line="202" w:lineRule="exact" w:before="354" w:after="0"/>
        <w:ind w:left="408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•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For International Sales the above warehouse labor and storage costs apply. There will be no Service Fee paid for</w:t>
      </w:r>
    </w:p>
    <w:p>
      <w:pPr>
        <w:autoSpaceDN w:val="0"/>
        <w:autoSpaceDE w:val="0"/>
        <w:widowControl/>
        <w:spacing w:line="202" w:lineRule="exact" w:before="76" w:after="0"/>
        <w:ind w:left="712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international sales, but Company understands that Contractor will not be performing any services. It is assumed buyer will</w:t>
      </w:r>
    </w:p>
    <w:p>
      <w:pPr>
        <w:autoSpaceDN w:val="0"/>
        <w:autoSpaceDE w:val="0"/>
        <w:widowControl/>
        <w:spacing w:line="202" w:lineRule="exact" w:before="76" w:after="0"/>
        <w:ind w:left="712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be paying for freight for International Sales.</w:t>
      </w:r>
    </w:p>
    <w:p>
      <w:pPr>
        <w:autoSpaceDN w:val="0"/>
        <w:autoSpaceDE w:val="0"/>
        <w:widowControl/>
        <w:spacing w:line="188" w:lineRule="exact" w:before="250" w:after="0"/>
        <w:ind w:left="0" w:right="5862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15</w:t>
      </w:r>
    </w:p>
    <w:sectPr w:rsidR="00FC693F" w:rsidRPr="0006063C" w:rsidSect="00034616">
      <w:pgSz w:w="11900" w:h="16840"/>
      <w:pgMar w:top="506" w:right="0" w:bottom="448" w:left="89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