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22" w:firstLine="0"/>
        <w:jc w:val="right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15"/>
        </w:rPr>
        <w:t>Ex 10.3</w:t>
      </w:r>
    </w:p>
    <w:p>
      <w:pPr>
        <w:autoSpaceDN w:val="0"/>
        <w:autoSpaceDE w:val="0"/>
        <w:widowControl/>
        <w:spacing w:line="202" w:lineRule="exact" w:before="123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SERVICING AGREEMENT</w:t>
      </w:r>
    </w:p>
    <w:p>
      <w:pPr>
        <w:autoSpaceDN w:val="0"/>
        <w:autoSpaceDE w:val="0"/>
        <w:widowControl/>
        <w:spacing w:line="202" w:lineRule="exact" w:before="68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</w:t>
      </w:r>
    </w:p>
    <w:p>
      <w:pPr>
        <w:autoSpaceDN w:val="0"/>
        <w:autoSpaceDE w:val="0"/>
        <w:widowControl/>
        <w:spacing w:line="240" w:lineRule="exact" w:before="644" w:after="0"/>
        <w:ind w:left="3168" w:right="3168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CURO RECEIVABLES FINANCE II, LLC,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Owner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40" w:lineRule="exact" w:before="240" w:after="0"/>
        <w:ind w:left="3600" w:right="360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CURO MANAGEMENT, LLC,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Servicer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 as of April 8, 2020</w:t>
      </w:r>
    </w:p>
    <w:p>
      <w:pPr>
        <w:autoSpaceDN w:val="0"/>
        <w:autoSpaceDE w:val="0"/>
        <w:widowControl/>
        <w:spacing w:line="240" w:lineRule="exact" w:before="204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SERVICING AGREEMENT (this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entered into as of April 8, 2020, by and between CURO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RECEIVABLES FINANCE II, LLC, a Delaware limited liability company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CURO MANAGEMENT, LLC,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Delaware limited liability company, as servicer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Capitalized terms used but not defined herein shall have the meanings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Annex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 I T N E S S E T H: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Owner desires to have the Servicer to master service the Serviced Assets, to perform certain of the duties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Owner, and to provide such additional services consistent with the terms of this Agreement and the Loan Documents as the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from time to time request; and</w:t>
      </w:r>
    </w:p>
    <w:p>
      <w:pPr>
        <w:autoSpaceDN w:val="0"/>
        <w:autoSpaceDE w:val="0"/>
        <w:widowControl/>
        <w:spacing w:line="238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Servicer has the capacity to provide the respective services required hereby and is willing to perform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for the Owner on the terms set forth herein.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mutual covenants contained herein, and other good and valuable consideration,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receipt and adequacy of which are hereby acknowledged, the parties agree as follows:</w:t>
      </w:r>
    </w:p>
    <w:p>
      <w:pPr>
        <w:autoSpaceDN w:val="0"/>
        <w:autoSpaceDE w:val="0"/>
        <w:widowControl/>
        <w:spacing w:line="202" w:lineRule="exact" w:before="21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Servicing Duties of the Servicer.</w:t>
      </w:r>
    </w:p>
    <w:p>
      <w:pPr>
        <w:autoSpaceDN w:val="0"/>
        <w:autoSpaceDE w:val="0"/>
        <w:widowControl/>
        <w:spacing w:line="252" w:lineRule="exact" w:before="1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Owner authorizes Curo Management, LLC, to act, and Curo Management, LLC, agrees to act, as an independent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contractor, as the Servicer effective upon the date hereof.</w:t>
      </w:r>
    </w:p>
    <w:p>
      <w:pPr>
        <w:autoSpaceDN w:val="0"/>
        <w:autoSpaceDE w:val="0"/>
        <w:widowControl/>
        <w:spacing w:line="244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and after the date on which a Receivable or Participation Interest, as applicable, is sold to the Owner, the Servicer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and administer each related Serviced Asset for the benefit of the Owner and shall extend, amend or otherwise modify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Serviced Asset, by complying in all material respects with the following (collectively,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Servicing Standard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”): (A)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care, using that degree of skill and attention that the Servicer exercises with respect to comparable receivables that it services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itself or others, and (B) Applicable Law.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Servicer shall have full power and authority, acting alone or through any party properly designated by it hereunder,</w:t>
      </w:r>
    </w:p>
    <w:p>
      <w:pPr>
        <w:sectPr>
          <w:pgSz w:w="11900" w:h="16840"/>
          <w:pgMar w:top="734" w:right="980" w:bottom="54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any Sub-Servicer, to do any and all things in connection with such servicing and administration which it may deem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or desirable, consistent with the terms of this Servicing Agreement and the Servicing Standard. Without limiting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generality of the foregoing, unless such power is revoked by the Owner on account of the occurrence of a Servicer Default,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Servicer shall have full power and authority (i) to make withdrawals from the applicable servicer collection account permitted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terms of this Servicing Agreement, the Loan Agreement or any other Loan Document and (ii) to execute and deliver, on behalf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Owner, any and all instruments of satisfaction or cancellation, or of partial or full release or discharge, and all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comparable instruments, with respect to the Receivables and, after the delinquency of any Receivable and to the extent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and in compliance with applicable Servicing Standard and the Loan Agreement, to commence collection proceedings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such Receivables. The Owner shall furnish the Servicer with any documents reasonably requested by the Servicer,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powers of attorney, as necessary or appropriate to enable the Servicer (or any Sub-Servicer on its behalf) to carry out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servicing and administrative duties hereunder.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shall collect and process all collections on the Serviced Assets in accordance with the terms and conditions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in Section 2.3 of the Loan Agreement and the Servicing Multi-Party Agreement.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Administrative Duties of the 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agrees to perform all of the duties assigned to it in the Loan Agreement, and shall take all appropriate action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the following matters under the Loan Agreement: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written request of the Owner, executing and delivering such further instruments and do further acts as may be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or proper to carry out more effectively the purpose of the Loan Agreement;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preparing officer’s certificates with respect to the Loan Agreement;</w:t>
      </w:r>
    </w:p>
    <w:p>
      <w:pPr>
        <w:autoSpaceDN w:val="0"/>
        <w:autoSpaceDE w:val="0"/>
        <w:widowControl/>
        <w:spacing w:line="252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preparing, executing and filing any reports or other information which are required to be prepared or filed by the Owner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 to comply with federal, state or foreign securities laws, or exemptions thereunder; and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duties expressly required to be performed by the Servicer under the Loan Agreement or any other Loan Document.</w:t>
      </w:r>
    </w:p>
    <w:p>
      <w:pPr>
        <w:autoSpaceDN w:val="0"/>
        <w:autoSpaceDE w:val="0"/>
        <w:widowControl/>
        <w:spacing w:line="242" w:lineRule="exact" w:before="2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carrying out the foregoing duties or any of its other obligations under this Agreement, the Servicer may enter into transactions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or otherwise deal with any of its Affiliates;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terms of any such transactions or dealings shall be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less favorable to the Owner than would be available from unaffiliated parties, that Owner shall have no responsibility or liability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fees payable to such Affiliates to perform such obligations as contemplated by this Agreement and that the Owner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pursuant to this Section 2(b) to enter into any contractual obligations with such Affiliates.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fullest extent permitted by law, the Owner shall indemnify, defend and hold harmless the Servicer and its successors,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assigns, directors, officers, agents, employees and servants (collectively,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from and against,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liabilities, obligations, losses, damages, taxes, claims, actions and suits, and any and all reasonable out-of-pocket costs,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 and disbursements (including reasonable legal fees and expenses) of any kind and nature whatsoever (collectively,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Liabilities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which may at any time be imposed on, incurred by, or asserted against the Servicer or any Servicer Indemnified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way relating to or arising out of this Agreement or any other Loan Document, the Serviced Assets or any action or inaction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Owner or any other Person;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Owner shall not be liable for or required to indemnify a Servicer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from and against expenses arising or resulting from such Servicer Indemnified Party’s own willful misconduct, bad faith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gross negligence. The indemnities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survive the resignation and removal of the Servicer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of this Agreement.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Servicer shall administer, perform or supervise the performance of such other activities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Serviced Assets (including the Loan Documents) as are not covered by any of the foregoing provisions and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within the capability of the Servicer. In no case may Servicer use any identifiable information, including consumers’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nonpublic personal information and related account performance and status information, for any purpose other than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Agreement; provided, however, that Servicer is permitted to use nonidentifiable, aggregated consumer information obtained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its activities undertaken pursuant to this Agreement.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to the contrary in this Agreement, the Servicer shall not be obligated to, and shall not, take any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Owner directs the Servicer not to take or which could reasonably be expected to result in a violation or breach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Owner’s covenants, agreements or obligations under any of the Loan Documents.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shall maintain appropriate books of account and records relating to services performed hereunder, which books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account and records shall be accessible for inspection by the Owner at any time during normal business hours.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Reports and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sectPr>
          <w:pgSz w:w="11900" w:h="16840"/>
          <w:pgMar w:top="468" w:right="980" w:bottom="71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the times and in the manner required by Section 6.1 of the Loan Agreement, the Servicer shall deliver to the Owner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the reports described therein.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shall furnish in writing to the Owner and the Agent from time to time such additional information regarding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Serviced Assets as the Owner or the Agent shall reasonably request.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Independence of the 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all purposes of this Agreement, the Servicer shall be an independent contractor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be subject to the supervision of the Owner with respect to the manner in which it accomplishes the performance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Servicer shall be subject to the Owner’s third-party vendor management program.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expressly authorized by the Owner in this Agreement or otherwise, the Servicer shall have no authority to act for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 the Owner in any way and shall not otherwise be deemed an agent of the Owner.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Joint Venture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contained in this Agreement (i) shall constitute the Servicer and the Owner as members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partnership, joint venture, association, syndicate, unincorporated business or other separate entity, (ii) shall be construed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impose any liability as such on any of them or (iii) shall be deemed to confer on any of them any express, implied or apparent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to incur any obligation or liability on behalf of the others.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Other Activities of 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herein shall prevent the Servicer or its respective Affiliates from engaging in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businesses or, in its sole discretion, from acting in a similar capacity for any other person or entity even though such person or entity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engage in business activities similar to those of the Owner.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 of Agreement; Resignation and Removal of 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continue in force until the earlier to occur of (i) the Owner no longer owns any Receivables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Participation Interests, and (ii)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delivery of written notice of termination by the Owner to the Servicer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each case upon which event this Agreement shall automatically terminate unless otherwise agreed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writing between the Servicer and the Owner.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Servicer may resign its duties hereunder by providing the Owner with at least 60 days’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notice.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subject to the prior written consent of the Agent so long as the Loan Agreement remains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outstanding, the Owner may remove the Servicer immediately upon written notice of termination from the Owner to the Servicer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of the following events shall occur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 Termination Right - Owner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”):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shall default in the performance of any of its duties under this Agreement and, after notice of such default,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cure such default within 30 days (or, if such default cannot be cured in such time, shall not give within 30 days such assurance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cure as shall be reasonably satisfactory to the Owner); or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files or consents to the filing of any petition, either voluntary or involuntary, to take advantage of any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insolvency, bankruptcy, liquidation or reorganization statute, or makes an assignment for the benefit of creditors; or</w:t>
      </w:r>
    </w:p>
    <w:p>
      <w:pPr>
        <w:autoSpaceDN w:val="0"/>
        <w:autoSpaceDE w:val="0"/>
        <w:widowControl/>
        <w:spacing w:line="252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fails to maintain, in any material respect, all necessary licenses and approvals in each jurisdiction in which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the primary servicing function for any of the Serviced Assets under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agrees that if any of the events specified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clause 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occur, it shall give written notice thereof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Owner within seven (7) days after the occurrence of such event.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termination, resignation or removal of the Servicer pursuant to this Section shall be effective until (i) a successor Servicer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been appointed by or on behalf of the Owner with the prior written consent of the Agent so long as the Loan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remains outstanding, and (ii) such successor Servicer shall have agreed in writing to be bound by the terms of this Agreement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same manner as the Servicer is bound hereunder.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may terminate this Agreement upon the occurrence and continuance of an Event of Default under the Loan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delivery of written notice of termination from Agent to Owner and Servicer (a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 Termination Right -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and,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together with the Servicer Termination Right - Owner, 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 Termination Right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”):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successor Servicer does not take office within 60 days after the retiring Servicer resigns or is removed, the resigning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removed Servicer or the Owner may petition any court of competent jurisdiction for the appointment of a successor Servicer.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the Servicer resigns or is terminated hereunder, the Servicer shall use its commercially reasonable efforts 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cooperate with the Owner and take other reasonable steps requested by the Owner to assist in the orderly and efficient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 of the administration of the Serviced Assets to the successor Servicer.</w:t>
      </w:r>
    </w:p>
    <w:p>
      <w:pPr>
        <w:sectPr>
          <w:pgSz w:w="11900" w:h="16840"/>
          <w:pgMar w:top="468" w:right="980" w:bottom="65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Action upon Termination, Resignation or Removal of the 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upon the effective date of 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or the resignation or removal of the Servicer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Servicer shall be entitled to be paid all fees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reimbursable expenses, including any reasonable out-of-pocket attorneys’ fees, accruing to it to the date of such termination,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resignation or removal. The Servicer shall forthwith upon such termination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deliver to the successor Servicer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property and documents of or relating to the Serviced Assets then in the custody of the Servicer, or if this Agreement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terminated, to the Owner. In the event of the resignation or removal of the Servicer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Servicer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 with the Owner and take all reasonable steps requested to assist the Owner in making an orderly transfer of the duties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Servicer.</w:t>
      </w:r>
    </w:p>
    <w:p>
      <w:pPr>
        <w:autoSpaceDN w:val="0"/>
        <w:autoSpaceDE w:val="0"/>
        <w:widowControl/>
        <w:spacing w:line="240" w:lineRule="exact" w:before="202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9.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Compensation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Servicer will be entitled to receive the Servicing Fee for the performance of the duties and provision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services called for in this Agreement in accordance with, and subject to, the Loan Agreement. The Servicing Fee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payable on each Payment Date for the immediately prior Servicing Period in accordance with Section 2.4 of the Loan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opinion, filing or other services performed by the Servicer hereunder that generates additional costs shall be at the expense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Owner.</w:t>
      </w:r>
    </w:p>
    <w:p>
      <w:pPr>
        <w:autoSpaceDN w:val="0"/>
        <w:autoSpaceDE w:val="0"/>
        <w:widowControl/>
        <w:spacing w:line="202" w:lineRule="exact" w:before="24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10.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Sub-Servicers; Collection Agents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200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Servicer may appoint one or more Persons (including any Affiliate) as a sub-servicer (each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Sub-Servicer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some or all of the Serviced Assets to perform any of the Servicer’s obligations hereunder from time to time in its sole discretion;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such servicing arrangement and the term of the related subservicing agreement (if any) must provide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servicing of the Serviced Assets in a manner equivalent or greater than the Servicing Standard;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Servicer shall remain obligated and be liable to the Owner for the servicing and administering of the Serviced Assets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provisions hereof without diminution of such obligation and liability by virtue of the appointment of such Sub-Servicer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same extent and under the same terms and conditions as if the Servicer alone were servicing and administering the Serviced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Assets.</w:t>
      </w:r>
    </w:p>
    <w:p>
      <w:pPr>
        <w:autoSpaceDN w:val="0"/>
        <w:autoSpaceDE w:val="0"/>
        <w:widowControl/>
        <w:spacing w:line="246" w:lineRule="exact" w:before="196" w:after="0"/>
        <w:ind w:left="6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shall be entitled to terminate the subservicing of the Serviced Assets by any Sub-Servicer so appointed at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in its sole discretion,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any subservicing agreement entered into by Servicer with any such Sub-Servicer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terminate by its terms no later than thirty (30) days after the Servicer is terminated as the servicer under this Agreement.</w:t>
      </w:r>
    </w:p>
    <w:p>
      <w:pPr>
        <w:autoSpaceDN w:val="0"/>
        <w:autoSpaceDE w:val="0"/>
        <w:widowControl/>
        <w:spacing w:line="246" w:lineRule="exact" w:before="196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Sub-Servicer shall be entitled to compensation for its services as a Sub-Servicer as agreed to by the Servicer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Sub-Servicer provided that any sub-servicing fees payable to the Sub-Servicer in respect of its servicing activities shall be payable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 of the Servicing Fee.</w:t>
      </w:r>
    </w:p>
    <w:p>
      <w:pPr>
        <w:autoSpaceDN w:val="0"/>
        <w:autoSpaceDE w:val="0"/>
        <w:widowControl/>
        <w:spacing w:line="244" w:lineRule="exact" w:before="198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subservicing arrangement that may be entered into and any other transactions or services relating to the Serviced Assets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involving a Sub-Servicer in its capacity as such shall be deemed to be solely between the Sub-Servicer and the Servicer alone,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Owner shall not be deemed party thereto and shall have no claims, rights, obligations, duties, or liabilities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Sub-Servicer in such capacity.</w:t>
      </w:r>
    </w:p>
    <w:p>
      <w:pPr>
        <w:autoSpaceDN w:val="0"/>
        <w:autoSpaceDE w:val="0"/>
        <w:widowControl/>
        <w:spacing w:line="242" w:lineRule="exact" w:before="200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Owner may, from time to time, enter into Collection Agency Agreements with Collection Agents for the collection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delinquent or defaulted accounts. Any such Collection Agent shall not be deemed a “Sub-Servicer” hereunder and the Servicer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no liability with respect to the acts or omissions of any such Collection Agent. Any Collection Fees shall be paid directly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Owner in accordance with the Loan Agreement. Notwithstanding the foregoing, the Servicer shall cooperate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and provide such assistance as is reasonably necessary to transfer servicing of applicable Serviced Assets to the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Collection Agent.</w:t>
      </w:r>
    </w:p>
    <w:p>
      <w:pPr>
        <w:autoSpaceDN w:val="0"/>
        <w:autoSpaceDE w:val="0"/>
        <w:widowControl/>
        <w:spacing w:line="240" w:lineRule="exact" w:before="202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 and Warranties of the 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Servicer hereunder hereby makes the following representations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warranties as of the date hereof, and as of the date of the delivery of each Monthly Servicing Report, on which representations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warranties the Owner shall be deemed to rely in entering into this Agreement:</w:t>
      </w:r>
    </w:p>
    <w:p>
      <w:pPr>
        <w:autoSpaceDN w:val="0"/>
        <w:autoSpaceDE w:val="0"/>
        <w:widowControl/>
        <w:spacing w:line="244" w:lineRule="exact" w:before="198" w:after="0"/>
        <w:ind w:left="6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Organization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an organization validly existing and in good standing under the laws of, and is duly qualified to do business 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jurisdiction of its incorporation or organization and has, in all material respects, full power and authority to own its properties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conduct its business as presently owned or conducted, and to execute, deliver and perform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each other Loan Document to which it is a party.</w:t>
      </w:r>
    </w:p>
    <w:p>
      <w:pPr>
        <w:autoSpaceDN w:val="0"/>
        <w:autoSpaceDE w:val="0"/>
        <w:widowControl/>
        <w:spacing w:line="242" w:lineRule="exact" w:before="200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Due Qualification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in good standing and duly qualified to do business (or is exempt from such requirements) and (i)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Servicer has obtained all necessary licenses and approvals in each jurisdiction in which it is performing the primary servicing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function for any of the Serviced Assets under this Agreement (or has determined that such licenses are not required) or (ii)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Sub-Servicer has represented and warranted to the Servicer that such Sub-Servicer has obtained all necessary licenses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approvals in each jurisdiction in which such Sub-Servicer is performing the primary servicing function for any of the Serviced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Assets under this Agreement, except where the failure to so qualify or obtain licenses or approvals would not have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adverse effect on its ability to execute and deliver, or perform under, this Agreement or any other Loan Document to which it is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party.</w:t>
      </w:r>
    </w:p>
    <w:p>
      <w:pPr>
        <w:sectPr>
          <w:pgSz w:w="11900" w:h="16840"/>
          <w:pgMar w:top="468" w:right="980" w:bottom="56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Due Authorization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execution, delivery, and performance by it of this Agreement and the other agreements and instruments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executed and delivered by it as contemplated hereby, have been duly authorized it by all necessary action on the part of such party.</w:t>
      </w:r>
    </w:p>
    <w:p>
      <w:pPr>
        <w:autoSpaceDN w:val="0"/>
        <w:autoSpaceDE w:val="0"/>
        <w:widowControl/>
        <w:spacing w:line="246" w:lineRule="exact" w:before="196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Binding Obligation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each other Loan Document to which it is a party constitutes a legal, valid and binding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of such party, enforceable in accordance with its terms, except as such enforceability may be limited by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Debtor Relief Laws or by general principles of equity (whether considered in a proceeding at law or in equity).</w:t>
      </w:r>
    </w:p>
    <w:p>
      <w:pPr>
        <w:autoSpaceDN w:val="0"/>
        <w:autoSpaceDE w:val="0"/>
        <w:widowControl/>
        <w:spacing w:line="242" w:lineRule="exact" w:before="19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Conflict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execution and delivery of this Agreement and each Loan Document to which it is a party by it,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by it of the transactions contemplated by this Agreement and the fulfillment by it of the terms hereof and thereof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to such party, will not conflict with, violate or result in any breach of any of the terms and provisions of, or constitute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(with or without notice or lapse of time or both) a default under, any material indenture, contract, agreement, mortgage, deed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trust or other instrument to which it is a party or by which it or its properties are bound.</w:t>
      </w:r>
    </w:p>
    <w:p>
      <w:pPr>
        <w:autoSpaceDN w:val="0"/>
        <w:autoSpaceDE w:val="0"/>
        <w:widowControl/>
        <w:spacing w:line="244" w:lineRule="exact" w:before="19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Violation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execution and delivery by it of this Agreement and each other Loan Document to which it is a party,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by it of the transactions contemplated by this Agreement and each other Loan Document to which it is a party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fulfillment by it of the terms hereof and thereof applicable to such party will not conflict with or violate any Applicable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to such party.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Proceedings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Servicer is not a party to any material pending or threatened action, suit, proceeding or investigation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respective business, (ii) there is no pending or, to the knowledge of Servicer, threatened action, suit, proceeding or investigation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involving Servicer or its respective business that could reasonably be expected to prevent or materially delay the consummation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Servicer of the transactions contemplated herein, (iii) Servicer has not had any reason to believe that any material action, suit,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or investigation may be brought or threatened against its business, (iv) Servicer is not a party or subject to any order,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writ, injunction, judgment or decree of any Governmental Authority, (v) there is no action, suit, proceeding or investigation initiated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Servicer currently pending and (vi) Servicer has not had any existing accrued and/or unpaid indebtedness or similar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any Governmental Authority or any other governmental payor.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(h)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 with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Servicer (i) is in compliance with all Applicable Law, and (ii) is not in violation of any order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Authority or other board or tribunal, except, in the case of both (i) and (ii), where noncompliance or violation could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reasonably be expected to be, have or result in a material adverse effect on its ability to execute and deliver, or perform 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or any other Loan Document to which it is a party. Servicer has not received any notice that Servicer is not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compliance in any respect with any of the requirements of any of the foregoing. Servicer has maintained in all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respects all records required to be maintained by any applicable Governmental Authority.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Foreign Assets Control Regulations and Anti-Money Laundering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Servicer is in compliance in all material respects with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U.S. economic sanctions laws, Executive Orders and implementing regulations as promulgated by the U.S. Department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Treasury Office of Foreign Assets Control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OFAC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all applicable anti-money laundering and counter-terrorism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financing provisions of the Bank Secrecy Act and all regulations issued pursuant to it. Servicer is not (i) a Person designated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U.S. government on OFAC's list of Specially Designated Nationals and Blocked Persons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SDN List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(ii) a Person who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the target of U.S. economic sanctions laws such that a U.S. Person cannot deal or otherwise engage in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transactions with such Person or (iii) controlled by (including by virtue of such Person being a director or owning voting shares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interests), or acts, directly or indirectly, for or on behalf of, any Person on the SDN List or a foreign government that is the target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U.S. economic sanctions prohibitions such that the entry into, or performance under, this Agreement or any other Loan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 would be prohibited under U.S. law.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(j)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USA PATRIOT 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Servicer is in compliance in all material respects with (a) the Trading with the Enemy Act, and 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OFAC's foreign assets control regulations and any other enabling legislation or executive order relating thereto, (b) the USA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PATRIOT Act and (c) other federal or state laws relating to "know your customer" and anti-money laundering rules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regulations. No part of the proceeds of any Loan (as defined in the Loan Agreement) will be used directly or indirectly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to any government official or employee, political party, official of a political party, candidate for political office, or anyone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else acting in an official capacity, in order to obtain, retain or direct business or obtain any improper advantage, in violation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United States Foreign Corrupt Practices Act of 1977.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notice, report or other communication given hereunder shall be in writing, delivered by mail, overnight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courier, electronic communication or facsimile and addressed as follows: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the Owner, to:</w:t>
      </w:r>
    </w:p>
    <w:p>
      <w:pPr>
        <w:autoSpaceDN w:val="0"/>
        <w:autoSpaceDE w:val="0"/>
        <w:widowControl/>
        <w:spacing w:line="240" w:lineRule="exact" w:before="214" w:after="0"/>
        <w:ind w:left="0" w:right="705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CURO Receivables Finance II,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c/o CURO Management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3527 North Ridge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Wichita, KS 67205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Don Gayhardt</w:t>
      </w:r>
    </w:p>
    <w:p>
      <w:pPr>
        <w:sectPr>
          <w:pgSz w:w="11900" w:h="16840"/>
          <w:pgMar w:top="510" w:right="980" w:bottom="50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E-Mail: don.gayhardt@curo.com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CURO Financial Technologies Corp.</w:t>
      </w:r>
    </w:p>
    <w:p>
      <w:pPr>
        <w:autoSpaceDN w:val="0"/>
        <w:autoSpaceDE w:val="0"/>
        <w:widowControl/>
        <w:spacing w:line="240" w:lineRule="exact" w:before="0" w:after="0"/>
        <w:ind w:left="0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3527 North Ridge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Wichita, KS 67205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Vin Thomas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E-Mail: vinthomas@curo.com</w:t>
      </w:r>
    </w:p>
    <w:p>
      <w:pPr>
        <w:autoSpaceDN w:val="0"/>
        <w:autoSpaceDE w:val="0"/>
        <w:widowControl/>
        <w:spacing w:line="202" w:lineRule="exact" w:before="46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 the Servicer, at the address provided below.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the Servicer, to:</w:t>
      </w:r>
    </w:p>
    <w:p>
      <w:pPr>
        <w:autoSpaceDN w:val="0"/>
        <w:autoSpaceDE w:val="0"/>
        <w:widowControl/>
        <w:spacing w:line="240" w:lineRule="exact" w:before="214" w:after="0"/>
        <w:ind w:left="0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CURO Management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3527 North Ridge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Wichita, KS 67205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Don Gayhardt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E-Mail: don.gayhardt@curo.com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CURO Financial Technologies Corp.</w:t>
      </w:r>
    </w:p>
    <w:p>
      <w:pPr>
        <w:autoSpaceDN w:val="0"/>
        <w:autoSpaceDE w:val="0"/>
        <w:widowControl/>
        <w:spacing w:line="240" w:lineRule="exact" w:before="0" w:after="0"/>
        <w:ind w:left="0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3527 North Ridge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Wichita, KS 67205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Vin Thomas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E-Mail: vinthomas@curo.com</w:t>
      </w:r>
    </w:p>
    <w:p>
      <w:pPr>
        <w:autoSpaceDN w:val="0"/>
        <w:autoSpaceDE w:val="0"/>
        <w:widowControl/>
        <w:spacing w:line="240" w:lineRule="exact" w:before="240" w:after="0"/>
        <w:ind w:left="0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to such other address as any party shall have provided to the other parties in writing. Any notice required to be delivered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shall be deemed given if such notice is mailed by certified mail, postage prepaid, hand delivered or faxed to the address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such party as provided above.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 of Liability;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13(b)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neither the Servicer nor any of the directors, officers, partners, members, managers,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employees, or agents of the Servicer in its capacity as Servicer shall be under any liability to the Owner or any other Person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 taken or for refraining from the taking of any action in good faith in its capacity as Servicer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this provision shall not protect the Servicer or any such Person against contractual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for any breach of warranties or representations made herein, or any failure to perform any express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contractual duties set forth herein, or any liability which would otherwise be imposed by reason of willful misfeasance, bad faith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 in the performance of its duties hereunder. The Servicer and any director, officer, employee, partner, member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manager or agent of the Servicer may rely in good faith on any document of any kind prima facie properly executed and submitted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any Person (other than the Servicer) respecting any matters arising hereunder. The Servicer shall not be under any obligation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appear in, prosecute or defend any legal action which is not incidental to its duties as Servicer in accordance with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which in its reasonable judgment may involve it in any material expense or liability. In furtherance of its obligations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Servicer may, in its sole discretion, undertake any such legal action which it may deem necessary or desirable for the benefit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Owner with respect to this Agreement and the rights and duties of the parties hereto and the interests of the Owner hereunder.</w:t>
      </w:r>
    </w:p>
    <w:p>
      <w:pPr>
        <w:autoSpaceDN w:val="0"/>
        <w:autoSpaceDE w:val="0"/>
        <w:widowControl/>
        <w:spacing w:line="242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13(a)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Servicer shall indemnify and hold harmless the Owner, the Agent, each Lender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respective directors, officers, employees, partners, members or managers and agents (each,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Indemnified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from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any and all loss, liability, claim, action, suit, cost, expense, damage or injury, of any kind and nature whatsoever,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judgment, award, settlement, fines, reasonable attorneys’ fees and other costs or expenses incurred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defense of any action, Proceeding, investigation or claim (any of the foregoing,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suffered or sustained by any of them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 of any acts or omissions of the Servicer which are in breach of this Agreement or which arise by reason of willful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misfeasance, bad faith or negligence in the Servicer’s performance of its duties hereunder;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Servicer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obligated to indemnify any such Indemnified Person for any Losses that arise from the negligence or willful misconduct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Indemnified Person or its affiliates, directors, officers, employees, partners, members, managers or agents.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amended from time to time by a writing signed by the Servicer and the Owner,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prior written consent of the Agent so long as the Loan Agreement remains outstanding.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Successors and Assigns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This Agreement shall be binding on the parties’ successors and assigns.</w:t>
      </w:r>
    </w:p>
    <w:p>
      <w:pPr>
        <w:sectPr>
          <w:pgSz w:w="11900" w:h="16840"/>
          <w:pgMar w:top="468" w:right="980" w:bottom="53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 GOVERNED BY AND CONSTRUED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LAWS OF THE STATE OF NEW YORK, WITHOUT REFERENCE TO ITS CONFLICT OF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(OTHER THAN SECTION 5-1401 OF THE GENERAL OBLIGATIONS LAW),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OBLIGATIONS, RIGHTS AND REMEDIES OF THE PARTIES HEREUNDER SHALL BE DETERMINED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SUCH LAWS.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section headings hereof have been inserted for convenience of reference only and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construed to affect the meaning, construction or effect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18.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any waiver or amendment hereto may be executed in counterparts and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hereto in separate counterparts, each of which when so executed and delivered shall be an original, but all of which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together constitute one and the same instrument. This Agreement and each of the other Loan Documents may be executed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 by facsimile, portable document format (.pdf), or other Electronic Transmission all with the same force and effect as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was a fully executed and delivered original manual counterpart. Delivery of an executed electronic signature page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each of the other Loan Documents by facsimile, portable document format (.pdf), or Electronic Transmission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as effective as delivery of a manually executed counterpart hereof and each party to this Agreement and each of the other Loan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 agrees that it will be bound by its own signature and that it accepts the facsimile, portable document format (.pdf),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electronic signature of each other party to this Agreement and each of the other Loan Documents. For the avoidance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doubt, the authorization under this paragraph may include, without limitation, use or acceptance by the Administrative Agent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manually signed paper Agreement or any Loan Document which has been converted into electronic form (such as scanned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portable format (.pdf)), or an electronically signed Agreement or any Loan Document converted into another format,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transmission, delivery and/or retention. The Administrative Agent may, at its option, create one or more copies of such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an electronic form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Electronic Copy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which shall be deemed created in the ordinary course of the Administrative Agent’s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business, and destroy the original paper document. Administrative Agent may also require that any such documents and signatures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confirmed by a manually signed original thereof; provided, however, that the failure to request or deliver the same shall not limit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effectiveness of any facsimile, portable document format (.pdf), or other Electronic Transmission document or signature.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 “execution,” “executed,” “signed,” “signature,” and words of like import in this paragraph shall be deemed to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electronic signatures or the keeping of records in electronic form, each of which shall be of the same legal effect, validity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enforceability as a manually executed signature or the use of a paper-based recordkeeping system, as the case may be,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and as provided for in any applicable law, including the Federal Electronic Signatures in Global and National Commerce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Act, the New York State Electronic Signatures and Records Act, or any other similar state laws based on the Uniform Electronic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Transactions Act.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Electronic Transmission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each document, instruction, authorization, file, information and any other communication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transmitted, posted or otherwise made or communicated by electronic mail (“e-mail”) or E-Fax, or otherwise to or from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electronic system or other equivalent service.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19.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provision of this Agreement that is prohibited or unenforceable in any jurisdiction shall be ineffective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of such prohibition or unenforceability without invalidating the remaining provisions hereof and any such prohibition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unenforceability in any jurisdiction shall not invalidate or render unenforceable such provision in any other jurisdiction.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20.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Non-Petition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 prior termination of the Owner or this Agreement, the Servicer shall not at any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Owner, acquiesce, petition or otherwise invoke or cause the Owner to invoke the process of any court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authority for the purpose of commencing or sustaining a case against the Owner under any federal or state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bankruptcy, insolvency or similar law or appointing a receiver, conservator, liquidator, assignee, trustee, custodian, sequestrator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similar official of the Owner or any substantial part of its property, or ordering the winding up or liquidation of the affairs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Owner.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Third-Party Beneficiary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to the contrary in this Agreement, both the Owner and Servicer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that the Agent shall be deemed to be a third-party beneficiary of this Agreement and has the authority to enforce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hereof.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follows.]</w:t>
      </w:r>
    </w:p>
    <w:p>
      <w:pPr>
        <w:autoSpaceDN w:val="0"/>
        <w:autoSpaceDE w:val="0"/>
        <w:widowControl/>
        <w:spacing w:line="202" w:lineRule="exact" w:before="88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exact" w:before="240" w:after="0"/>
        <w:ind w:left="0" w:right="87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123012898v2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123012898v4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36" w:right="980" w:bottom="7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have caused this Agreement to be duly executed and delivered as of the day and year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above written.</w:t>
      </w:r>
    </w:p>
    <w:p>
      <w:pPr>
        <w:autoSpaceDN w:val="0"/>
        <w:autoSpaceDE w:val="0"/>
        <w:widowControl/>
        <w:spacing w:line="240" w:lineRule="exact" w:before="442" w:after="0"/>
        <w:ind w:left="0" w:right="63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CURO RECEIVABLES FINANCE II, LLC,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Delaware limited liability company</w:t>
      </w:r>
    </w:p>
    <w:p>
      <w:pPr>
        <w:autoSpaceDN w:val="0"/>
        <w:autoSpaceDE w:val="0"/>
        <w:widowControl/>
        <w:spacing w:line="240" w:lineRule="exact" w:before="480" w:after="0"/>
        <w:ind w:left="0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/s/Don Gayhardt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Donald F. Gayhardt Jr.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President &amp; Chief Executive Officer</w:t>
      </w:r>
    </w:p>
    <w:p>
      <w:pPr>
        <w:autoSpaceDN w:val="0"/>
        <w:autoSpaceDE w:val="0"/>
        <w:widowControl/>
        <w:spacing w:line="238" w:lineRule="exact" w:before="1202" w:after="0"/>
        <w:ind w:left="0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CURO MANAGEMENT, LLC,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Servicer</w:t>
      </w:r>
    </w:p>
    <w:p>
      <w:pPr>
        <w:autoSpaceDN w:val="0"/>
        <w:autoSpaceDE w:val="0"/>
        <w:widowControl/>
        <w:spacing w:line="240" w:lineRule="exact" w:before="480" w:after="0"/>
        <w:ind w:left="0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/s/Don Gayhardt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Donald F. Gayhardt Jr.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President &amp; Chief Executive Officer</w:t>
      </w:r>
    </w:p>
    <w:p>
      <w:pPr>
        <w:autoSpaceDN w:val="0"/>
        <w:autoSpaceDE w:val="0"/>
        <w:widowControl/>
        <w:spacing w:line="240" w:lineRule="auto" w:before="1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ANNEX A-- DEFINITIONS</w:t>
      </w:r>
    </w:p>
    <w:p>
      <w:pPr>
        <w:autoSpaceDN w:val="0"/>
        <w:autoSpaceDE w:val="0"/>
        <w:widowControl/>
        <w:spacing w:line="202" w:lineRule="exact" w:before="51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Midtown Madison Management LLC, as agent under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Applicable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Bank Receivable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Collection Agency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written agreement between the Owner and a Collection Agent.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Collection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any collection agent retained by the Owner from time to time.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Collection Fees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fees, expenses, reimbursements and other compensation payable to a Collection Agent by the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a Collection Agency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Collections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Governmental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Lender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Liabilities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Loan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Loan and Security Agreement, dated as of April 8, 2020, by and among the Owner, the Lenders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 Agent.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Loan Document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Monthly Servicing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OFAC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is defined in the preamble of this Agreement.</w:t>
      </w:r>
    </w:p>
    <w:p>
      <w:pPr>
        <w:autoSpaceDN w:val="0"/>
        <w:autoSpaceDE w:val="0"/>
        <w:widowControl/>
        <w:spacing w:line="202" w:lineRule="exact" w:before="3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Participation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40" w:lineRule="auto" w:before="9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Proceeding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any suit in equity, action at law or other judicial or administrative proceeding.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Receivable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Loan Agreement.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SDN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Serviced Asset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each Receivable owned by the Borrower, (b) each Participation Interest owned by the Borrower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each Bank Partner Receivable related to a Participation Interest owned by the Borrower.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is defined in the preamble of this Agreement.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Servicer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4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Servicing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for any Servicing Period, an amount equal to the product of (a) 2.00%, (b) the daily average Receivable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Balance of all Receivables serviced hereunder during such Servicing Period, and (c) a fraction, the numerator of which is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calendar days during such Servicing Period and the denominator of which is 360.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Servicing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calendar month.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Servicing Standard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Sub-Servicer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sectPr w:rsidR="00FC693F" w:rsidRPr="0006063C" w:rsidSect="00034616">
      <w:pgSz w:w="11900" w:h="16840"/>
      <w:pgMar w:top="73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