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90" w:lineRule="exact" w:before="146" w:after="0"/>
        <w:ind w:left="0" w:right="12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EXHIBIT B</w:t>
      </w:r>
    </w:p>
    <w:p>
      <w:pPr>
        <w:autoSpaceDN w:val="0"/>
        <w:autoSpaceDE w:val="0"/>
        <w:widowControl/>
        <w:spacing w:line="202" w:lineRule="exact" w:before="368" w:after="0"/>
        <w:ind w:left="0" w:right="0" w:firstLine="0"/>
        <w:jc w:val="center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COOPERATION AGREEMENT</w:t>
      </w:r>
    </w:p>
    <w:p>
      <w:pPr>
        <w:autoSpaceDN w:val="0"/>
        <w:autoSpaceDE w:val="0"/>
        <w:widowControl/>
        <w:spacing w:line="228" w:lineRule="exact" w:before="98" w:after="0"/>
        <w:ind w:left="10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 dated March 13, 2014 is by and between JANA Partners LLC (“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JANA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and URS Corporation 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Company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 consideration of and reliance upon the mutual covenants and agreements contained herein, and for other good and valuable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consideration, the receipt and sufficiency of which is hereby acknowledged, the parties hereto agree as follows:</w:t>
      </w:r>
    </w:p>
    <w:p>
      <w:pPr>
        <w:autoSpaceDN w:val="0"/>
        <w:autoSpaceDE w:val="0"/>
        <w:widowControl/>
        <w:spacing w:line="228" w:lineRule="exact" w:before="100" w:after="0"/>
        <w:ind w:left="104" w:right="144" w:firstLine="6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Representations and Warranties of the Company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The Company represents and warrants to JANA that this Agreement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has been duly authorized, executed and delivered by the Company, and is a valid and binding obligation of the Company, enforceable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against the Company in accordance with its terms.</w:t>
      </w:r>
    </w:p>
    <w:p>
      <w:pPr>
        <w:autoSpaceDN w:val="0"/>
        <w:autoSpaceDE w:val="0"/>
        <w:widowControl/>
        <w:spacing w:line="228" w:lineRule="exact" w:before="202" w:after="0"/>
        <w:ind w:left="104" w:right="144" w:firstLine="6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Representations and Warranties of JANA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JANA represents and warrants to the Company that this Agreement has been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duly authorized, executed and delivered by JANA, and is a valid and binding obligation of JANA, enforceable against JANA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accordance with its terms. As of the date of this Agreement, JANA beneficially owns 6,745,623 shares of the Company’s common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stock and has voting authority over such shares.</w:t>
      </w:r>
    </w:p>
    <w:p>
      <w:pPr>
        <w:autoSpaceDN w:val="0"/>
        <w:autoSpaceDE w:val="0"/>
        <w:widowControl/>
        <w:spacing w:line="190" w:lineRule="exact" w:before="240" w:after="0"/>
        <w:ind w:left="7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Board Nomination and Other Company Matters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100" w:after="0"/>
        <w:ind w:left="104" w:right="416" w:firstLine="121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accordance with the Company’s By­Laws and Delaware law, the Company agrees that, effective as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next meeting 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March Board Meeting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 of the Board of Directors of the Company 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Board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which shall be held not later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than March 27, 2014, and prior to taking any other formal action at such meeting, the Board will:</w:t>
      </w:r>
    </w:p>
    <w:p>
      <w:pPr>
        <w:autoSpaceDN w:val="0"/>
        <w:autoSpaceDE w:val="0"/>
        <w:widowControl/>
        <w:spacing w:line="190" w:lineRule="exact" w:before="240" w:after="0"/>
        <w:ind w:left="19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(1)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increase the size of the Board to fourteen (14) members; and</w:t>
      </w:r>
    </w:p>
    <w:p>
      <w:pPr>
        <w:autoSpaceDN w:val="0"/>
        <w:autoSpaceDE w:val="0"/>
        <w:widowControl/>
        <w:spacing w:line="228" w:lineRule="exact" w:before="200" w:after="0"/>
        <w:ind w:left="104" w:right="144" w:firstLine="18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(2)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appoint Diane C. Creel, William H. Schumann, III, David N. Siegel and V. Paul Unruh (together, 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JANA Nominees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(other than in the case of the refusal or inability of any such person to serve, in which case, the Board shall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appoint his/her substitute chosen in accordance with Section 3(c)) as Company directors to fill the vacancies created thereby and to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have the same rights of participation in all other matters undertaken at the March Board Meeting as the other Company directors;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provided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however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, that as a condition to the appointment of each JANA Nominee, such JANA Nominee shall have completed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executed the Company’s 2014 Questionnaire for Potential Director Nominees and the Director Nominee Representation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Agreement, provided that such documents have not been amended in any material respect from the versions provided to JANA prior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 the date of this Agreement, and have agreed to comply with all policies, codes of conduct, confidentiality obligations and codes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ethics applicable to all of the Company’s directors, including the Company’s Code of Business Conduct, to provide the information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regarding themselves that is required to be disclosed for candidates for directors and directors in a proxy statement under the federal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securities laws of the United States of America and/or applicable New York Stock Exchange rules and regulations, and to provide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such other customary information as reasonably requested by the Company;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provided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further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that any JANA Nominee may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participate in the March Board Meeting telephonically if unable to attend in person.</w:t>
      </w:r>
    </w:p>
    <w:p>
      <w:pPr>
        <w:autoSpaceDN w:val="0"/>
        <w:autoSpaceDE w:val="0"/>
        <w:widowControl/>
        <w:spacing w:line="188" w:lineRule="exact" w:before="240" w:after="0"/>
        <w:ind w:left="13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The Company agrees that: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184" w:after="0"/>
        <w:ind w:left="19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(1)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the Board will not approve any material new transactions prior to the March Board Meeting;</w:t>
      </w:r>
    </w:p>
    <w:p>
      <w:pPr>
        <w:autoSpaceDN w:val="0"/>
        <w:autoSpaceDE w:val="0"/>
        <w:widowControl/>
        <w:spacing w:line="228" w:lineRule="exact" w:before="202" w:after="0"/>
        <w:ind w:left="104" w:right="144" w:firstLine="18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(2)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 the 2014 annual meeting of the Company’s shareholders 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2014 Annual Meeting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the Board will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nominate the JANA Nominees (other than in the case of the resignation, refusal or inability of any such person to serve, in which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case, the Board shall nominate his/her substitute chosen in accordance with Section 3(c)), together with the other persons included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Company’s slate of nominees for election as director at the 2014 Annual Meeting in accordance with Section 3(d), as directors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Company, in each case with a term expiring at the 2015 annual meeting of the Company’s shareholders 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 xml:space="preserve">2015 Annual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Meeting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”);</w:t>
      </w:r>
    </w:p>
    <w:p>
      <w:pPr>
        <w:autoSpaceDN w:val="0"/>
        <w:tabs>
          <w:tab w:pos="1924" w:val="left"/>
        </w:tabs>
        <w:autoSpaceDE w:val="0"/>
        <w:widowControl/>
        <w:spacing w:line="228" w:lineRule="exact" w:before="200" w:after="0"/>
        <w:ind w:left="104" w:right="28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(3)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Board will recommend that the shareholders of the Company vote to elect the JANA Nominees as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directors of the Company at the 2014 Annual Meeting;</w:t>
      </w:r>
    </w:p>
    <w:p>
      <w:pPr>
        <w:autoSpaceDN w:val="0"/>
        <w:autoSpaceDE w:val="0"/>
        <w:widowControl/>
        <w:spacing w:line="226" w:lineRule="exact" w:before="204" w:after="0"/>
        <w:ind w:left="104" w:right="144" w:firstLine="18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(4)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Company shall use its reasonable best efforts (which shall include the solicitation of proxies) to obtain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election of the JANA Nominees at the 2014 Annual Meeting (it being understood that such efforts shall be not less than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efforts used by the Company to obtain the election of any other independent (as determined under Section 303A of the New York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Stock Exchange's Listed Company Manual) director nominee nominated by it to serve as a director on the Board at the 2014 Annual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Meeting); and</w:t>
      </w:r>
    </w:p>
    <w:p>
      <w:pPr>
        <w:autoSpaceDN w:val="0"/>
        <w:autoSpaceDE w:val="0"/>
        <w:widowControl/>
        <w:spacing w:line="190" w:lineRule="exact" w:before="240" w:after="0"/>
        <w:ind w:left="19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(5)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two individuals who are Company directors as of the date of this Agreement (other than Martin M.</w:t>
      </w:r>
    </w:p>
    <w:p>
      <w:pPr>
        <w:autoSpaceDN w:val="0"/>
        <w:autoSpaceDE w:val="0"/>
        <w:widowControl/>
        <w:spacing w:line="226" w:lineRule="exact" w:before="0" w:after="0"/>
        <w:ind w:left="104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Koffel, or in addition to Mr. Koffel if applicable under Section 4(b) of this Agreement) will not seek re-election to the Board at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2014 Annual Meeting, and the Company shall not seek to fill such vacancies.</w:t>
      </w:r>
    </w:p>
    <w:p>
      <w:pPr>
        <w:autoSpaceDN w:val="0"/>
        <w:autoSpaceDE w:val="0"/>
        <w:widowControl/>
        <w:spacing w:line="228" w:lineRule="exact" w:before="202" w:after="0"/>
        <w:ind w:left="104" w:right="0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Company agrees that if any of the JANA Nominees resigns as a director or otherwise refuses to or is unable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 serve as a director at any time prior to the 2015 Annual Meeting, including as a result of death or disability, JANA shall be entitled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 designate a replacement director who shall be independent of JANA, would be considered an independent director of the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under Section 303A of the New York Stock Exchange’s Listed Company Manual, is reasonably acceptable to the Board as 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replacement director and has a comparable amount of business experience, although such experience need not be in the same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industry or industries, and is in equally good standing in all material respects, as the JANA Nominee being replaced. For the avoidance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of doubt, the substitute director shall thereafter be deemed a JANA Nominee for purposes of this Agreement and be entitled to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same rights and subject to the same requirements under this Agreement applicable to the resigning JANA Nominee prior to his or her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resignation, and such person shall be appointed to the Board to serve the unexpired term, if any, of such JANA Nominee.</w:t>
      </w:r>
    </w:p>
    <w:p>
      <w:pPr>
        <w:autoSpaceDN w:val="0"/>
        <w:tabs>
          <w:tab w:pos="1318" w:val="left"/>
        </w:tabs>
        <w:autoSpaceDE w:val="0"/>
        <w:widowControl/>
        <w:spacing w:line="228" w:lineRule="exact" w:before="200" w:after="0"/>
        <w:ind w:left="10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Other than the JANA Nominees, the Board will only nominate eight (8) individuals for election at the 2014 Annual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Meeting, including Mr. Koffel subject to Section 4(b) of this Agreement.</w:t>
      </w:r>
    </w:p>
    <w:p>
      <w:pPr>
        <w:autoSpaceDN w:val="0"/>
        <w:autoSpaceDE w:val="0"/>
        <w:widowControl/>
        <w:spacing w:line="226" w:lineRule="exact" w:before="204" w:after="0"/>
        <w:ind w:left="104" w:right="144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Promptly following the 2014 Annual Meeting, the Board will decrease the size of the Board to twelve (12)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members. Until the 2015 Annual Meeting, the Company shall not increase the size of the Board in excess of twelve (12) members,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and shall not decrease the size of the Board if such decrease would require the resignation of one or more of the JANA Nominees.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Other than for vacancies filled pursuant to Section 3(c) or arising as a result of a breach of this Agreement by the Company, nothing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in this Agreement shall prevent the Company from filling all vacancies in accordance with the By-Laws of the Company.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1148" w:after="0"/>
        <w:ind w:left="104" w:right="150" w:firstLine="121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(f)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Company will take appropriate action so that, prior to the 2015 Annual Meeting, its director change of position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policy does not require a JANA Nominee to resign by reason of any material change in his or her primary job responsibility or position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held at the time such JANA Nominee was appointed to the Board.</w:t>
      </w:r>
    </w:p>
    <w:p>
      <w:pPr>
        <w:autoSpaceDN w:val="0"/>
        <w:autoSpaceDE w:val="0"/>
        <w:widowControl/>
        <w:spacing w:line="190" w:lineRule="exact" w:before="240" w:after="0"/>
        <w:ind w:left="7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CEO Succession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100" w:after="0"/>
        <w:ind w:left="104" w:right="144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At the March Board Meeting, the Company shall appoint two JANA Nominees chosen by JANA to the CEO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Succession Committee of the Board 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CEO Succession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and shall appoint such JANA Nominees to any other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committee currently or in the future designated to review or oversee the selection process for a successor to Mr. Koffel as chief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executive officer or substantially similar position 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New CEO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and shall not otherwise increase the size of the CEO Succession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Committee or any such other committee. In the event of the replacement as set forth in Section 3(c) of any JANA Nominee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appointed to the CEO Succession Committee pursuant to this Section 5, his or her successor shall be promptly appointed to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committee seat vacated by such former director to serve until the 2015 Annual Meeting. The CEO Succession Committee and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other committee currently or in the future designated to review or oversee the selection process for the New CEO shall not take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material action prior to the March Board Meeting.</w:t>
      </w:r>
    </w:p>
    <w:p>
      <w:pPr>
        <w:autoSpaceDN w:val="0"/>
        <w:autoSpaceDE w:val="0"/>
        <w:widowControl/>
        <w:spacing w:line="228" w:lineRule="exact" w:before="202" w:after="0"/>
        <w:ind w:left="104" w:right="0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 order to ensure an orderly transition, Mr. Koffel may in his sole discretion continue (including, for the avoidance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of doubt, after the 2014 Annual Meeting) as the Chief Executive Officer, Chairman of the Board and a director of the Company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during the selection process for the New CEO until the Board shall appoint the New CEO, which shall not be later than the earlier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December 31, 2014, or Mr. Koffel’s voluntary resignation from such positions;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provided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that Mr. Koffel will resign as a director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Company and the Chairman of the Board upon the effectiveness of the Board’s appointment of the New CEO;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provided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further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that nothing contained herein is intended to modify any employment agreement, equity award, retirement plan or other pre-existing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obligation of the Company to Martin Koffel or to impose any additional obligations on Martin Koffel (beyond the obligation to resign as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provided in this Section 4(b)). The Board shall appoint the New CEO as a director of the Company with a term expiring at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Company’s next annual meeting after his or her appointment.</w:t>
      </w:r>
    </w:p>
    <w:p>
      <w:pPr>
        <w:autoSpaceDN w:val="0"/>
        <w:autoSpaceDE w:val="0"/>
        <w:widowControl/>
        <w:spacing w:line="228" w:lineRule="exact" w:before="200" w:after="0"/>
        <w:ind w:left="104" w:right="0" w:firstLine="6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Compensation Committee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At the March Board Meeting, the Company shall appoint one JANA Nominee chosen by JANA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(provided that such JANA Nominee must have prior experience serving on the Compensation Committee of a public company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incorporated in the United States and listed for trading on the New York Stock Exchange or NASDAQ) to the Compensation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Committee of the Board 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Compensation 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and shall not otherwise increase the size of the Compensation Committee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until the 2015 Annual Meeting. In the event of the replacement as set forth in Section 3(c) of any JANA Nominee appointed to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Compensation Committee pursuant to this Section 5, his or her successor shall be promptly appointed to the committee seat vacated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by such former director to serve until the 2015 Annual Meeting. The Compensation Committee and any other committee currently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in the future designated to review or oversee compensation shall not take any material action prior to the March Board Meeting.</w:t>
      </w:r>
    </w:p>
    <w:p>
      <w:pPr>
        <w:autoSpaceDN w:val="0"/>
        <w:autoSpaceDE w:val="0"/>
        <w:widowControl/>
        <w:spacing w:line="190" w:lineRule="exact" w:before="138" w:after="0"/>
        <w:ind w:left="7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Value Creation Committee and Other Matters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100" w:after="0"/>
        <w:ind w:left="104" w:right="144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 the March Board Meeting, the Board shall establish a new committee of the Board 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 xml:space="preserve">Value Creation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Committee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whose purpose will be to evaluate all options for enhancing shareholder value, including by (i) engaging Bank of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America Merrill Lynch, or if Bank of America Merrill Lynch is unavailable or the Company is unable to reach acceptable terms with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Merrill Lynch Bank of America despite using reasonable best efforts to do so, another investment bank mutually agreeable to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Company and JANA, as promptly as practicable, to review all options for enhancing value, including by conducting a strategic review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the Company’s business, operations and capital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1146" w:after="0"/>
        <w:ind w:left="10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structure; (ii) engaging a cost consultant, mutually agreeable to the Company and JANA, to conduct a cost review commencing with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completion of the investment banker review described in clause (ii) above; and (iii) reviewing the Company’s management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compensation structure to enhance alignment with shareholder value creation. There shall be four (4) members of the Value Creation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Committee, two (2) of whom shall be JANA Nominees chosen by JANA, and the Board shall not increase the size of the Value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Creation Committee until the 2015 Annual Meeting, if still in existence at such time. In the event of the replacement as set forth in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Section 3(c) of any JANA Nominee appointed to the Value Creation Committee pursuant to this Section 5, his or her successor shall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be promptly appointed to the committee seat vacated by such former director to serve until the 2015 Annual Meeting</w:t>
      </w:r>
    </w:p>
    <w:p>
      <w:pPr>
        <w:autoSpaceDN w:val="0"/>
        <w:autoSpaceDE w:val="0"/>
        <w:widowControl/>
        <w:spacing w:line="226" w:lineRule="exact" w:before="204" w:after="0"/>
        <w:ind w:left="104" w:right="144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Company hereby agrees that it will not make any acquisitions during the Cooperation Period, except for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ordinary course acquisitions individually under $10 million (not to exceed $30 million in the aggregate) or acquisitions that a majority of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the JANA Nominees have recommended.</w:t>
      </w:r>
    </w:p>
    <w:p>
      <w:pPr>
        <w:autoSpaceDN w:val="0"/>
        <w:autoSpaceDE w:val="0"/>
        <w:widowControl/>
        <w:spacing w:line="188" w:lineRule="exact" w:before="240" w:after="0"/>
        <w:ind w:left="7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Cooperation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102" w:after="0"/>
        <w:ind w:left="104" w:right="0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JANA agrees that, from the date of this Agreement until the earliest of (i) the date that is thirty (30) calendar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days prior to any applicable deadline by which a shareholder must give notice to the Company of its intention to nominate a director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election at or bring other business before the 2015 Annual Meeting under the Company’s By­Laws and (ii) any material breach of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this Agreement by the Company (provided that the Company shall have three (3) business days following written notice from JANA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material breach to remedy such material breach if capable of remedy) (such period, 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Cooperation Period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”), neither it nor any of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its Affiliates or Associates will in any manner, directly or indirectly, make, or cause to be made, or in any way encourage any other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person to make or cause to be made, any statement or announcement that relates to and constitutes an ad hominem attack on,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relates to and otherwise disparages, the Company, any of its officers or directors or any person who has served as an officer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director of the Company, including: (i) in any document or report filed with or furnished to the Securities and Exchange Commission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SEC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or any other governmental agency, (ii) in any press release or other publicly available format or (iii) to any journalist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member of the media (including without limitation, in a television, radio, newspaper or magazine interview), or otherwise;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provided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that if the Company makes any material announcement prior to the March Board Meeting, JANA will be permitted to make objective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statements that solely reflect JANA’s view, as a shareholder, with respect to such announcement.</w:t>
      </w:r>
    </w:p>
    <w:p>
      <w:pPr>
        <w:autoSpaceDN w:val="0"/>
        <w:autoSpaceDE w:val="0"/>
        <w:widowControl/>
        <w:spacing w:line="228" w:lineRule="exact" w:before="202" w:after="0"/>
        <w:ind w:left="104" w:right="0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Company agrees that, from the date of this Agreement until the earliest of (i) the date that is thirty (30)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calendar days prior to any applicable deadline by which a shareholder must give notice to the Company of its intention to nominate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director for election at or bring other business before the 2015 Annual Meeting under the Company’s By­Laws and (ii) any material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breach of this Agreement by JANA (provided that JANA shall have three (3) business days following written notice from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Company of material breach to remedy such material breach if capable of remedy), neither it nor any of its Affiliates or Associates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will in any manner, directly or indirectly make, or cause to be made, or in any way encourage any other person to make or cause to be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made, any statement or announcement that relates to and constitutes an ad hominem attack on, or relates to and otherwise disparages,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JANA, any of its members, officers or directors or any person who has served as a member, officer or director of JANA, including: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(i) in any document or report filed with or furnished to the SEC or any other governmental agency, (ii) in any press release or other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publicly available format or (iii) to any journalist or member of the media (including without limitation, in a television, radio, newspaper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or magazine interview), or otherwise.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1148" w:after="0"/>
        <w:ind w:left="104" w:right="144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limitations set forth in Sections 7(a) and 7(b) shall not prevent either party from responding to any public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statement made by the other party of the nature described in Sections 7(a) and 7(b) if such statement by the other party was made in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breach of this Agreement.</w:t>
      </w:r>
    </w:p>
    <w:p>
      <w:pPr>
        <w:autoSpaceDN w:val="0"/>
        <w:autoSpaceDE w:val="0"/>
        <w:widowControl/>
        <w:spacing w:line="228" w:lineRule="exact" w:before="202" w:after="0"/>
        <w:ind w:left="104" w:right="144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During the Cooperation Period, JANA shall cause all shares of the Company’s capital stock (“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Shares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beneficially owned, directly or indirectly, by it, or by any of its Affiliates or Associates (including without limitation all Shares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beneficially owned as of the respective record dates for the 2014 Annual Meeting and as of the record dates for any special meeting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of shareholders) over which it exercises or has voting authority, to be present for quorum purposes and to be voted, at such meetings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or at any adjournments or postponements thereof, in favor of the current members of the Board (including the JANA Nominees) that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will be up for election at such meetings, and not to submit any proposal for consideration at, or bring any other business before,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2014 Annual Meeting or initiate, encourage or participate in any “withhold” or similar campaign with respect to the election of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directors at the 2014 Annual Meeting and shall not permit any of its Affiliates or Associates to do any of the foregoing or publicly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privately encourage or support any other stockholder to take any such actions.</w:t>
      </w:r>
    </w:p>
    <w:p>
      <w:pPr>
        <w:autoSpaceDN w:val="0"/>
        <w:autoSpaceDE w:val="0"/>
        <w:widowControl/>
        <w:spacing w:line="228" w:lineRule="exact" w:before="202" w:after="0"/>
        <w:ind w:left="104" w:right="144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During the Cooperation Period, JANA will not, and shall cause its Affiliates and Associates to not, directly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indirectly, without the prior written consent of the Company: (i) acquire, seek or propose (publicly or otherwise) to acquire, beneficial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ownership, directly or indirectly, of any additional Shares or rights or options to acquire any additional Shares if such acquisition would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cause JANA’s beneficial ownership to exceed 14.9% of the Company’s common stock; (ii) publicly seek or propose to influence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control the management or policies of the Company, seek or propose (publicly or otherwise) to obtain representation on the Board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(except as set forth herein), or solicit, or participate in the solicitation of, any proxies or consents with respect to any securities of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Company, or publicly request permission to do any of the foregoing, or take any action which would, or would reasonably be expected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to, require public disclosure regarding any of the types of matters set forth in this clause (ii); (iii) submit (publicly or otherwise) 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proposal for, or offer of (with or without conditions) any extraordinary transaction (including a tender offer, exchange offer, merger,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acquisition or consolidation) involving the Company or its securities or assets or take any action which would, or would reasonably be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expected to, require public disclosure regarding any of the types of matters set forth in this clause (iii); (iv) request (publicly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otherwise) a special meeting of the Company’s shareholders or submit, or participate in, any shareholder proposal to the Company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“shareholder access” proposal that may be adopted by the SEC; or (v) encourage, assist or enter into any discussions,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negotiations, arrangements or understandings with any third party with respect to any of the foregoing, or otherwise form, join or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way participate in a “group” (as defined in Section 13(d)(3) of the Exchange Act) in connection with any of the foregoing. JANA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also agrees not to, and to cause its Affiliates and Associates not to, request during the Cooperation Period that the Company (or its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directors, officers, employees or agents), directly or indirectly, amend or waive any provision of this Section (including this sentence),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publicly or in a manner that would require public disclosure of such request.</w:t>
      </w:r>
    </w:p>
    <w:p>
      <w:pPr>
        <w:autoSpaceDN w:val="0"/>
        <w:autoSpaceDE w:val="0"/>
        <w:widowControl/>
        <w:spacing w:line="228" w:lineRule="exact" w:before="202" w:after="0"/>
        <w:ind w:left="104" w:right="288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(f)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Nothing in this Agreement shall be deemed to limit JANA’s ability to provide its views privately to the Board 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any matter or to privately request a waiver of any provision of this Agreement, provided that such actions are not reasonably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expected to require public disclosure of such actions.</w:t>
      </w:r>
    </w:p>
    <w:p>
      <w:pPr>
        <w:autoSpaceDN w:val="0"/>
        <w:autoSpaceDE w:val="0"/>
        <w:widowControl/>
        <w:spacing w:line="190" w:lineRule="exact" w:before="240" w:after="0"/>
        <w:ind w:left="7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Public Announcement and SEC Filing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100" w:after="0"/>
        <w:ind w:left="104" w:right="144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JANA and the Company shall announce this Agreement and the material terms hereof including the terms of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Section 6 by means of a joint press release in the form attached hereto as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 xml:space="preserve">Exhibit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Press Release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as soon as practicable but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in no event later than 9:00 a.m., New York City time, on March 17, 2014.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1146" w:after="0"/>
        <w:ind w:left="104" w:right="0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JANA shall promptly prepare and file an amendment 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13D Amendment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”) to its Schedule 13D with respect to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Company filed with the SEC on February 27, 2014 reporting the entry into this Agreement and amending applicable items to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conform to its obligations hereunder. The 13D Amendment shall be consistent with the Press Release and the terms of this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Agreement. JANA shall provide the Company with reasonable opportunity to review and comment upon the 13D Amendment prior to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filing, and shall consider in good faith any changes proposed by the Company necessary to cause such 13D Amendment to comply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with this Agreement.</w:t>
      </w:r>
    </w:p>
    <w:p>
      <w:pPr>
        <w:autoSpaceDN w:val="0"/>
        <w:autoSpaceDE w:val="0"/>
        <w:widowControl/>
        <w:spacing w:line="190" w:lineRule="exact" w:before="240" w:after="0"/>
        <w:ind w:left="7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Definitions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. For purposes of this Agreement:</w:t>
      </w:r>
    </w:p>
    <w:p>
      <w:pPr>
        <w:autoSpaceDN w:val="0"/>
        <w:tabs>
          <w:tab w:pos="1318" w:val="left"/>
        </w:tabs>
        <w:autoSpaceDE w:val="0"/>
        <w:widowControl/>
        <w:spacing w:line="228" w:lineRule="exact" w:before="100" w:after="0"/>
        <w:ind w:left="104" w:right="28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terms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Associate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have the respective meanings set forth in Rule 12b­2 promulgated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SEC under the Securities Exchange Act of 1934, as amended (the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Exchange Act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”);</w:t>
      </w:r>
    </w:p>
    <w:p>
      <w:pPr>
        <w:autoSpaceDN w:val="0"/>
        <w:autoSpaceDE w:val="0"/>
        <w:widowControl/>
        <w:spacing w:line="228" w:lineRule="exact" w:before="200" w:after="0"/>
        <w:ind w:left="104" w:right="144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terms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beneficial owner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and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beneficially own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have the same meanings as set forth in Rule 13d­3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promulgated by the SEC under the Exchange Act except that a person shall also be deemed to be the beneficial owner of all Shares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which such person has the right to acquire (whether such right is exercisable immediately or only after the passage of time) pursuant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 the exercise of any rights in connection with any securities or any agreement, arrangement or understanding (whether or not in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writing), regardless of when such rights may be exercised and whether they are conditional, and all Shares which such person or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of such person’s Affiliates or Associates has or shares the right to vote or dispose; and</w:t>
      </w:r>
    </w:p>
    <w:p>
      <w:pPr>
        <w:autoSpaceDN w:val="0"/>
        <w:autoSpaceDE w:val="0"/>
        <w:widowControl/>
        <w:spacing w:line="226" w:lineRule="exact" w:before="204" w:after="0"/>
        <w:ind w:left="104" w:right="0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terms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 or 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persons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shall mean any individual, corporation (including not­for­profit), general or limited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partnership, limited liability or unlimited liability company, joint venture, estate, trust, association, organization or other entity of any kind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or nature.</w:t>
      </w:r>
    </w:p>
    <w:p>
      <w:pPr>
        <w:autoSpaceDN w:val="0"/>
        <w:autoSpaceDE w:val="0"/>
        <w:widowControl/>
        <w:spacing w:line="228" w:lineRule="exact" w:before="202" w:after="0"/>
        <w:ind w:left="104" w:right="144" w:firstLine="6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Notices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All notices, consents, requests, instructions, approvals and other communications provided for herein and all legal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process in regard hereto shall be in writing and shall be deemed validly given, made or served, if (a) given by telecopy and email,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when such telecopy is transmitted to the telecopy number set forth below and sent to the email address set forth below and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appropriate confirmation is received or (b) if given by any other means, when actually received during normal business hours at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address specified in this Section:</w:t>
      </w:r>
    </w:p>
    <w:p>
      <w:pPr>
        <w:autoSpaceDN w:val="0"/>
        <w:tabs>
          <w:tab w:pos="3274" w:val="left"/>
        </w:tabs>
        <w:autoSpaceDE w:val="0"/>
        <w:widowControl/>
        <w:spacing w:line="228" w:lineRule="exact" w:before="102" w:after="0"/>
        <w:ind w:left="194" w:right="41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if to the Company: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URS Corporation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600 Montgomery Street, 26th Floor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San Francisco, California 94111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Attention: General Counsel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Facsimile: (415) 834-1506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Email: joseph.masters@urs.com</w:t>
      </w:r>
    </w:p>
    <w:p>
      <w:pPr>
        <w:autoSpaceDN w:val="0"/>
        <w:tabs>
          <w:tab w:pos="3274" w:val="left"/>
        </w:tabs>
        <w:autoSpaceDE w:val="0"/>
        <w:widowControl/>
        <w:spacing w:line="228" w:lineRule="exact" w:before="226" w:after="0"/>
        <w:ind w:left="194" w:right="44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with a copy to: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Wachtell, Lipton, Rosen &amp; Katz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51 W. 52nd Street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New York, NY 10019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Attention: David E. Shapiro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Facsimile: (212) 403-2000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Email: DEShapiro@wlrk.com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5064"/>
        <w:gridCol w:w="5064"/>
      </w:tblGrid>
      <w:tr>
        <w:trPr>
          <w:trHeight w:hRule="exact" w:val="268"/>
        </w:trPr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if to JANA: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JANA Partners LLC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3274" w:right="360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767 Fifth Avenue, 8th Floor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New York, New York 10153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Attention: General Counsel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Facsimile: (212) 455-0901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Email: jennifer.fanjiang@janapartners.com</w:t>
      </w:r>
    </w:p>
    <w:p>
      <w:pPr>
        <w:autoSpaceDN w:val="0"/>
        <w:tabs>
          <w:tab w:pos="3274" w:val="left"/>
        </w:tabs>
        <w:autoSpaceDE w:val="0"/>
        <w:widowControl/>
        <w:spacing w:line="228" w:lineRule="exact" w:before="226" w:after="0"/>
        <w:ind w:left="194" w:right="43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with a copy to: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Schulte Roth &amp; Zabel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919 Third Avenue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New York, NY 10022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Attention: Marc Weingarten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Facsimile: (212) 593-5955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Email: marc.weingarten@srz.com</w:t>
      </w:r>
    </w:p>
    <w:p>
      <w:pPr>
        <w:autoSpaceDN w:val="0"/>
        <w:autoSpaceDE w:val="0"/>
        <w:widowControl/>
        <w:spacing w:line="190" w:lineRule="exact" w:before="366" w:after="0"/>
        <w:ind w:left="7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11.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Specific Performance; Remedies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28" w:lineRule="exact" w:before="100" w:after="0"/>
        <w:ind w:left="104" w:right="288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 furtherance and not in limitation of Section 11(b), the parties hereto shall be entitled to seek an injunction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injunctions to prevent breaches of this Agreement and to enforce specifically the terms and provisions of this Agreement, in addition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 any other remedy to which they are entitled at law or in equity. FURTHERMORE, EACH OF THE PARTIES HERETO (A)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IRREVOCABLY WAIVES THE RIGHT TO TRIAL BY JURY AND (B) AGREES TO WAIVE ANY BONDING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REQUIREMENT UNDER ANY APPLICABLE LAW, IN THE CASE ANY OTHER PARTY SEEKS TO ENFORCE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TERMS BY WAY OF EQUITABLE RELIEF. THIS AGREEMENT SHALL BE GOVERNED IN ALL RESPECTS,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INCLUDING VALIDITY, INTERPRETATION AND EFFECT, BY THE LAWS OF THE STATE OF DELAWARE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WITHOUT GIVING EFFECT TO THE CHOICE OF LAW PRINCIPLES OF SUCH STATE.</w:t>
      </w:r>
    </w:p>
    <w:p>
      <w:pPr>
        <w:autoSpaceDN w:val="0"/>
        <w:autoSpaceDE w:val="0"/>
        <w:widowControl/>
        <w:spacing w:line="228" w:lineRule="exact" w:before="202" w:after="0"/>
        <w:ind w:left="104" w:right="144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Notwithstanding any other Section in this Agreement and without limiting any other remedies the Company may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have in law or equity, in the event that JANA (or any Affiliate or Associate of JANA) fails to perform or otherwise fulfill its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obligations set forth in Section 7 in any material respect, and shall not have remedied such failure or non-fulfillment if capable of being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remedied or fulfilled within three (3) business days following written notice from the Company of such failure or non-fulfillment,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Company shall not be required to perform or fulfill its obligations set forth in Sections 3, 4, 5 or 7 and the JANA Nominees shall each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promptly tender their resignation as a member of the Board effective immediately upon its acceptance by the Company. As 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condition to nomination and/or appointment to the Board pursuant to this Agreement, each JANA Nominee shall have executed an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irrevocable letter agreement with the Company in which each such JANA Nominee shall agree to resign if required in accordance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with the immediately preceding sentence.</w:t>
      </w:r>
    </w:p>
    <w:p>
      <w:pPr>
        <w:autoSpaceDN w:val="0"/>
        <w:autoSpaceDE w:val="0"/>
        <w:widowControl/>
        <w:spacing w:line="226" w:lineRule="exact" w:before="204" w:after="0"/>
        <w:ind w:left="104" w:right="288" w:firstLine="6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12.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Severability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If at any time subsequent to the date hereof, any provision of this Agreement shall be held by any court of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competent jurisdiction to be illegal, void or unenforceable, such provision shall be of no force and effect, but the illegality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unenforceability of such provision shall have no effect upon the legality or enforceability of any other provision of this Agreement.</w:t>
      </w:r>
    </w:p>
    <w:p>
      <w:pPr>
        <w:autoSpaceDN w:val="0"/>
        <w:autoSpaceDE w:val="0"/>
        <w:widowControl/>
        <w:spacing w:line="190" w:lineRule="exact" w:before="138" w:after="0"/>
        <w:ind w:left="7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13.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Termination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. This Agreement shall terminate on the expiry of the Cooperation Period.</w:t>
      </w:r>
    </w:p>
    <w:p>
      <w:pPr>
        <w:autoSpaceDN w:val="0"/>
        <w:tabs>
          <w:tab w:pos="712" w:val="left"/>
        </w:tabs>
        <w:autoSpaceDE w:val="0"/>
        <w:widowControl/>
        <w:spacing w:line="228" w:lineRule="exact" w:before="100" w:after="0"/>
        <w:ind w:left="104" w:right="28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14.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Counterparts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This Agreement may be executed in two (2) or more counterparts which together shall constitute a single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agreement.</w:t>
      </w:r>
    </w:p>
    <w:p>
      <w:pPr>
        <w:autoSpaceDN w:val="0"/>
        <w:tabs>
          <w:tab w:pos="712" w:val="left"/>
        </w:tabs>
        <w:autoSpaceDE w:val="0"/>
        <w:widowControl/>
        <w:spacing w:line="228" w:lineRule="exact" w:before="100" w:after="0"/>
        <w:ind w:left="10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15.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No Third Party Beneficiaries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This Agreement is solely for the benefit of the parties hereto and is not enforceable by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other persons.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1248" w:after="0"/>
        <w:ind w:left="104" w:right="144" w:firstLine="60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16.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No Waiver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No failure or delay by either party in exercising any right or remedy hereunder shall operate as a waiver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thereof, nor shall any single or partial waiver thereof preclude any other or further exercise thereof or the exercise of any other right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or remedy hereunder.</w:t>
      </w:r>
    </w:p>
    <w:p>
      <w:pPr>
        <w:autoSpaceDN w:val="0"/>
        <w:tabs>
          <w:tab w:pos="712" w:val="left"/>
        </w:tabs>
        <w:autoSpaceDE w:val="0"/>
        <w:widowControl/>
        <w:spacing w:line="228" w:lineRule="exact" w:before="100" w:after="0"/>
        <w:ind w:left="104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17.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Entire Understanding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This Agreement contains the entire understanding of the parties with respect to the subject matter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hereof and may be amended only by an agreement in writing executed by the parties hereto.</w:t>
      </w:r>
    </w:p>
    <w:p>
      <w:pPr>
        <w:autoSpaceDN w:val="0"/>
        <w:autoSpaceDE w:val="0"/>
        <w:widowControl/>
        <w:spacing w:line="190" w:lineRule="exact" w:before="138" w:after="0"/>
        <w:ind w:left="7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18.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Interpretation and Construction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190" w:lineRule="exact" w:before="13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The Company acknowledges that its Board is bound by the obligations of the Company hereunder.</w:t>
      </w:r>
    </w:p>
    <w:p>
      <w:pPr>
        <w:autoSpaceDN w:val="0"/>
        <w:autoSpaceDE w:val="0"/>
        <w:widowControl/>
        <w:spacing w:line="228" w:lineRule="exact" w:before="200" w:after="0"/>
        <w:ind w:left="104" w:right="144" w:firstLine="12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Each of the parties hereto acknowledges that it has been represented by counsel of its choice throughout all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negotiations that have preceded the execution of this Agreement, and that it has executed the same with the advice of said counsel.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Each party and its counsel cooperated and participated in the drafting and preparation of this Agreement and the documents referred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 herein, and any and all drafts relating thereto exchanged among the parties shall be deemed the work product of all of the parties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and may not be construed against any party by reason of its drafting or preparation. Accordingly, any rule of law or any legal decision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that would require interpretation of any ambiguities in this Agreement against any party that drafted or prepared it is of no application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and is hereby expressly waived by each of the parties hereto, and any controversy over interpretations of this Agreement shall be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decided without regard to events of drafting or preparation.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12" w:val="left"/>
        </w:tabs>
        <w:autoSpaceDE w:val="0"/>
        <w:widowControl/>
        <w:spacing w:line="226" w:lineRule="exact" w:before="1250" w:after="534"/>
        <w:ind w:left="104" w:right="28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 WITNESS WHEREOF, this Agreement has been duly executed and delivered by the duly authorized signatories of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parties as of the date hereof.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64"/>
        <w:gridCol w:w="5064"/>
      </w:tblGrid>
      <w:tr>
        <w:trPr>
          <w:trHeight w:hRule="exact" w:val="13584"/>
        </w:trPr>
        <w:tc>
          <w:tcPr>
            <w:tcW w:type="dxa" w:w="500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194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URS CORPORATION</w:t>
            </w:r>
          </w:p>
          <w:p>
            <w:pPr>
              <w:autoSpaceDN w:val="0"/>
              <w:autoSpaceDE w:val="0"/>
              <w:widowControl/>
              <w:spacing w:line="252" w:lineRule="exact" w:before="758" w:after="0"/>
              <w:ind w:left="598" w:right="0" w:hanging="404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By: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 xml:space="preserve">/s/ Martin M. Koffel </w:t>
            </w:r>
            <w:r>
              <w:br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Name: Martin M. Koffel </w:t>
            </w:r>
            <w:r>
              <w:br/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Title: Chairman of the Board and Chief Executive Officer</w:t>
            </w:r>
          </w:p>
        </w:tc>
        <w:tc>
          <w:tcPr>
            <w:tcW w:type="dxa" w:w="5104"/>
            <w:tcBorders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JANA PARTNERS LLC</w:t>
            </w:r>
          </w:p>
          <w:p>
            <w:pPr>
              <w:autoSpaceDN w:val="0"/>
              <w:autoSpaceDE w:val="0"/>
              <w:widowControl/>
              <w:spacing w:line="202" w:lineRule="exact" w:before="734" w:after="0"/>
              <w:ind w:left="138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By: </w:t>
            </w: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  <w:u w:val="single"/>
              </w:rPr>
              <w:t>/s/ Barry Rosenstein</w:t>
            </w:r>
          </w:p>
          <w:p>
            <w:pPr>
              <w:autoSpaceDN w:val="0"/>
              <w:autoSpaceDE w:val="0"/>
              <w:widowControl/>
              <w:spacing w:line="202" w:lineRule="exact" w:before="52" w:after="0"/>
              <w:ind w:left="54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Name: Barry Rosenstein</w:t>
            </w:r>
          </w:p>
          <w:p>
            <w:pPr>
              <w:autoSpaceDN w:val="0"/>
              <w:autoSpaceDE w:val="0"/>
              <w:widowControl/>
              <w:spacing w:line="202" w:lineRule="exact" w:before="50" w:after="0"/>
              <w:ind w:left="542" w:right="0" w:firstLine="0"/>
              <w:jc w:val="left"/>
            </w:pPr>
            <w:r>
              <w:rPr>
                <w:w w:val="101.0000038146972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Title: Managing Partner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654" w:after="0"/>
        <w:ind w:left="0" w:right="0" w:firstLine="0"/>
        <w:jc w:val="center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  <w:u w:val="single"/>
        </w:rPr>
        <w:t>EXHIBIT A</w:t>
      </w:r>
    </w:p>
    <w:p>
      <w:pPr>
        <w:autoSpaceDN w:val="0"/>
        <w:autoSpaceDE w:val="0"/>
        <w:widowControl/>
        <w:spacing w:line="202" w:lineRule="exact" w:before="154" w:after="0"/>
        <w:ind w:left="0" w:right="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URS CORPORATION ADDS FOUR NEW INDEPENDENT DIRECTORS TO BOARD</w:t>
      </w:r>
    </w:p>
    <w:p>
      <w:pPr>
        <w:autoSpaceDN w:val="0"/>
        <w:autoSpaceDE w:val="0"/>
        <w:widowControl/>
        <w:spacing w:line="202" w:lineRule="exact" w:before="302" w:after="0"/>
        <w:ind w:left="0" w:right="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JANA Partners Agrees to Support All Nominees</w:t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at 2014 Annual Meeting</w:t>
      </w:r>
    </w:p>
    <w:p>
      <w:pPr>
        <w:autoSpaceDN w:val="0"/>
        <w:autoSpaceDE w:val="0"/>
        <w:widowControl/>
        <w:spacing w:line="202" w:lineRule="exact" w:before="304" w:after="0"/>
        <w:ind w:left="0" w:right="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Board to Establish Value Creation Committee</w:t>
      </w:r>
    </w:p>
    <w:p>
      <w:pPr>
        <w:autoSpaceDN w:val="0"/>
        <w:autoSpaceDE w:val="0"/>
        <w:widowControl/>
        <w:spacing w:line="302" w:lineRule="exact" w:before="278" w:after="0"/>
        <w:ind w:left="104" w:right="144" w:firstLine="608"/>
        <w:jc w:val="left"/>
      </w:pPr>
      <w:r>
        <w:rPr>
          <w:w w:val="101.00000381469727"/>
          <w:rFonts w:ascii="Times New Roman" w:hAnsi="Times New Roman" w:eastAsia="Times New Roman"/>
          <w:b/>
          <w:i w:val="0"/>
          <w:color w:val="000000"/>
          <w:sz w:val="20"/>
        </w:rPr>
        <w:t>SAN FRANCISCO, CA – March [XX], 2014 –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 URS Corporation (NYSE: URS) today announced that it will add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four new independent directors to its Board of Directors, effective March 27, 2014. These four directors will be on URS’ slate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directors nominated for election to the Board of Directors at the Company’s 2014 Annual Meeting, along with eight incumbents,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pursuant to an agreement with JANA Partners LLC. The four new directors will be</w:t>
      </w:r>
      <w:r>
        <w:rPr>
          <w:w w:val="101.00000381469727"/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: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Diane C. Creel, William H. Schumann, III,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David N. Siegel and V. Paul Unruh. Biographical information on the new directors is provided below.</w:t>
      </w:r>
    </w:p>
    <w:p>
      <w:pPr>
        <w:autoSpaceDN w:val="0"/>
        <w:autoSpaceDE w:val="0"/>
        <w:widowControl/>
        <w:spacing w:line="302" w:lineRule="exact" w:before="0" w:after="0"/>
        <w:ind w:left="104" w:right="144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Current directors [A] and [B] have advised the Company that they do not plan to stand for re-election at the 2014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Annual Meeting. Therefore, from March 27, 2014 until the Annual Meeting, the Board will increase to fourteen members from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current ten, but will be comprised of twelve directors following the 2014 Annual Meeting.</w:t>
      </w:r>
    </w:p>
    <w:p>
      <w:pPr>
        <w:autoSpaceDN w:val="0"/>
        <w:autoSpaceDE w:val="0"/>
        <w:widowControl/>
        <w:spacing w:line="302" w:lineRule="exact" w:before="0" w:after="0"/>
        <w:ind w:left="104" w:right="144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Under the agreement with JANA, URS will also form a Value Creation Committee of the Board that will evaluate all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options for enhancing shareholder value, including by engaging an investment bank to conduct a strategic review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Company’s business segments, operations and capital structure, and reviewing the Company’s management compensation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structure to enhance alignment with shareholder value creation. The Committee will be comprised of four members, two of whom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will be new directors.</w:t>
      </w:r>
    </w:p>
    <w:p>
      <w:pPr>
        <w:autoSpaceDN w:val="0"/>
        <w:tabs>
          <w:tab w:pos="712" w:val="left"/>
        </w:tabs>
        <w:autoSpaceDE w:val="0"/>
        <w:widowControl/>
        <w:spacing w:line="302" w:lineRule="exact" w:before="0" w:after="0"/>
        <w:ind w:left="104" w:right="288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Martin M. Koffel, Chairman and Chief Executive Officer of URS, stated: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[A] and [B] are superb directors and have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contributed much to our success, but each has decided for his own reasons not to stand for re-election. I and their fellow board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members look forward to continuing to work with them until the Annual Meeting but will take this opportunity to express our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gratitude for their service, sound counsel and friendship.”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Koffel continued: “With [A]’s and [B]’s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decisions to stand down and the expansion of our Board, we are adding four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new, highly qualified independent directors to the Board on March 27 and we will nominate these directors for election at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2014 Annual Meeting. All are accomplished business leaders with experience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12" w:val="left"/>
        </w:tabs>
        <w:autoSpaceDE w:val="0"/>
        <w:widowControl/>
        <w:spacing w:line="302" w:lineRule="exact" w:before="1126" w:after="0"/>
        <w:ind w:left="104" w:right="14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relevant to the URS enterprise, and we are confident that they will prove to be valuable additions as we continue working to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value for our stockholders.”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previously disclosed, the URS Board has been engaged in succession planning for the Company’s Chief Executive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Officer position and has appointed a CEO Succession Committee comprised of independent directors. Two of the new directors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will promptly be appointed to this Committee. One of the new directors will also be appointed to the Compensation Committee.</w:t>
      </w:r>
    </w:p>
    <w:p>
      <w:pPr>
        <w:autoSpaceDN w:val="0"/>
        <w:tabs>
          <w:tab w:pos="712" w:val="left"/>
        </w:tabs>
        <w:autoSpaceDE w:val="0"/>
        <w:widowControl/>
        <w:spacing w:line="302" w:lineRule="exact" w:before="0" w:after="0"/>
        <w:ind w:left="104" w:right="144" w:firstLine="0"/>
        <w:jc w:val="left"/>
      </w:pP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Said Koffel,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“Having led URS for more than 25 years, I had previously communicated to the Board that it was important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to have my successor in place in 2014, and our goal is to do just that. The Board has asked me to remain as Chairman and Chief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Executive Officer until a successor is named, which I expect to do unless circumstances change.”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Barry Rosenstein, Managing Partner of JANA Partners, said, “We have appreciated our constructive dialogue with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Martin Koffel and his team. We share their view that the Company is significantly undervalued, particularly given its strong cash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flows and the valuable work Martin and his team have done over many years to ensure that URS is well-positioned to meet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needs of its clients. I am confident that the addition of four highly-qualified directors and the formation of the Value Creation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Committee will help unlock this value for all shareholders.” JANA Partners currently owns approximately 9.7 percent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Company’s common shares outstanding.</w:t>
      </w:r>
    </w:p>
    <w:p>
      <w:pPr>
        <w:autoSpaceDN w:val="0"/>
        <w:tabs>
          <w:tab w:pos="712" w:val="left"/>
        </w:tabs>
        <w:autoSpaceDE w:val="0"/>
        <w:widowControl/>
        <w:spacing w:line="302" w:lineRule="exact" w:before="2" w:after="0"/>
        <w:ind w:left="104" w:right="28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URS’ incumbent directors expected to be nominated for re­election at the 2014 Annual Meeting are: [C]; [D]; [E]; [F];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[G]; [H]; [I]; and [J].</w:t>
      </w:r>
    </w:p>
    <w:p>
      <w:pPr>
        <w:autoSpaceDN w:val="0"/>
        <w:autoSpaceDE w:val="0"/>
        <w:widowControl/>
        <w:spacing w:line="304" w:lineRule="exact" w:before="0" w:after="0"/>
        <w:ind w:left="104" w:right="14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director nominations will be included in the Company’s 2014 proxy statement and submitted for stockholder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approval at the Company's 2014 Annual Meeting, [to be held on [date]]. The Company expects to file its proxy materials for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2014 Annual Meeting [in the near future] and encourages stockholders to review the proxy materials when they become available.</w:t>
      </w:r>
    </w:p>
    <w:p>
      <w:pPr>
        <w:autoSpaceDN w:val="0"/>
        <w:autoSpaceDE w:val="0"/>
        <w:widowControl/>
        <w:spacing w:line="302" w:lineRule="exact" w:before="0" w:after="0"/>
        <w:ind w:left="104" w:right="144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agreement between URS and JANA Partners will be filed on Form 8-K with the Securities and Exchange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Commission. The agreement includes certain standstill restrictions that will be in effect until 30 days prior to the deadline by which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 shareholder must give notice to the Company of its intention to nominate a director at or bring other business before the 2015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Annual Meeting. JANA Partners has committed to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12" w:val="left"/>
        </w:tabs>
        <w:autoSpaceDE w:val="0"/>
        <w:widowControl/>
        <w:spacing w:line="302" w:lineRule="exact" w:before="1126" w:after="0"/>
        <w:ind w:left="104" w:right="115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vote the shares that it controls in support of URS’ twelve director nominees at the Company’s 2014 Annual Meeting. </w:t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Wachtell, Lipton, Rosen &amp; Katz and Cooley LLP are serving as legal advisors to URS.</w:t>
      </w:r>
    </w:p>
    <w:p>
      <w:pPr>
        <w:autoSpaceDN w:val="0"/>
        <w:autoSpaceDE w:val="0"/>
        <w:widowControl/>
        <w:spacing w:line="202" w:lineRule="exact" w:before="406" w:after="0"/>
        <w:ind w:left="104" w:right="0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Biographical Information on New Director Nominees</w:t>
      </w:r>
    </w:p>
    <w:p>
      <w:pPr>
        <w:autoSpaceDN w:val="0"/>
        <w:tabs>
          <w:tab w:pos="712" w:val="left"/>
        </w:tabs>
        <w:autoSpaceDE w:val="0"/>
        <w:widowControl/>
        <w:spacing w:line="302" w:lineRule="exact" w:before="304" w:after="0"/>
        <w:ind w:left="104" w:right="144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Diane Creel, 65 </w:t>
      </w:r>
      <w:r>
        <w:br/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Ms. Diane Creel retired as Chairman, Chief Executive Officer and President of Ecovation, Inc., a subsidiary of Ecolab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Inc. and a waste stream technology company using patented technologies, in September 2008. Ms. Creel had held such positions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since 2003. Previously, Ms. Creel served as Chief Executive Officer and President of Earth Tech, an international consulting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engineering firm, which is now part of AECOM, from 1992 to 2003. Ms. Creel has served on the ATI Board of Directors since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1996 and as Lead Independent Director since the position was established in September 2011. Ms. Creel is also a member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the Boards of Directors of The Timken Company (since 2012) and Enpro Industries, Inc. (since 2009). She also served on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Board of Directors of Goodrich Corporation from 1997 to 2012 and Foster Wheeler Ltd. until 2008.</w:t>
      </w:r>
    </w:p>
    <w:p>
      <w:pPr>
        <w:autoSpaceDN w:val="0"/>
        <w:tabs>
          <w:tab w:pos="712" w:val="left"/>
        </w:tabs>
        <w:autoSpaceDE w:val="0"/>
        <w:widowControl/>
        <w:spacing w:line="302" w:lineRule="exact" w:before="304" w:after="0"/>
        <w:ind w:left="104" w:right="144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William H. Schumann, III, 63 </w:t>
      </w:r>
      <w:r>
        <w:br/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Mr. William H. Schumann, III, has served as the non-executive Chairman of the Board of Directors of Avnet, Inc., 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distributor of electronic components, since November 2012 and has been on the board since 2010. He retired in August 2012 as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Executive Vice President of FMC Technologies, Inc., a provider of technology solutions for the energy industry. He served as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Chief Financial Officer of FMC Technologies from 2001 to 2011 and Chief Financial Officer of FMC Corporation (the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predecessor to FMC Technologies) from 1999 to 2001. Mr. Schumann served on the board of UAP Holdings, an agricultural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chemical distributor, from 2005 to 2008 and Great Lakes Advisors, a registered investment advisor, from 1992 to 2011. Mr.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Schumann has been a director of AMCOL International Corporation, a producer of specialty materials and related products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services for industrial and consumer markets, since 2012 and McDermott International, Inc., an engineering and construction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company, since 2012.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12" w:val="left"/>
        </w:tabs>
        <w:autoSpaceDE w:val="0"/>
        <w:widowControl/>
        <w:spacing w:line="302" w:lineRule="exact" w:before="1126" w:after="0"/>
        <w:ind w:left="104" w:right="144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David N. Siegel, 52 </w:t>
      </w:r>
      <w:r>
        <w:br/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David N. Siegel is President &amp; CEO of Frontier Airlines and serves on its board of directors. He was a Director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Republic Airways, from October 2009 to December 2013, including serving as Lead Independent Director from May 2011 until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January 2012 when he was appointed President &amp; CEO of Frontier, at the time a wholly-owned subsidiary of Republic. Prior to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joining Frontier, Mr. Siegel was Chairman &amp; CEO of XOJET, a private aviation company, controlled by TPG Capital. From June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2004 to May 2008, Mr. Siegel was Chairman and Chief Executive Officer, and from June 2008 to April 2009 Chairman, of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gategroup Holding AG, the world's largest independent airline catering, hospitality and logistics company. Prior to that, Mr. Siegel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served as President, Chief Executive Officer and member of the Board of US Airways Group, Inc., and US Airways, Inc., the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airline operating unit. Prior to US Airways, Mr. Siegel was Chairman and Chief Executive Officer of Avis Rent A Car System,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Inc., a subsidiary of Cendant Corp. Mr. Siegel also spent seven years at Continental Airlines in various senior management roles,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including President of its Continental Express subsidiary. Mr. Siegel is currently a member of the board of directors of gategroup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Holding AG, having served since June 2004.</w:t>
      </w:r>
    </w:p>
    <w:p>
      <w:pPr>
        <w:autoSpaceDN w:val="0"/>
        <w:tabs>
          <w:tab w:pos="712" w:val="left"/>
        </w:tabs>
        <w:autoSpaceDE w:val="0"/>
        <w:widowControl/>
        <w:spacing w:line="302" w:lineRule="exact" w:before="306" w:after="0"/>
        <w:ind w:left="104" w:right="288" w:firstLine="0"/>
        <w:jc w:val="left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V. Paul Unruh, 65 </w:t>
      </w:r>
      <w:r>
        <w:br/>
      </w:r>
      <w:r>
        <w:tab/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Mr. V. Paul Unruh retired as vice chairman of Bechtel Group, Inc. in June 2003. During his 25-year tenure he held 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number of management positions including treasurer, controller, and chief financial officer. He also served as president of Bechtel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Enterprises, the finance, development, and ownership arm, from 1997 to 2001. Unruh is also a certified public accountant. Mr.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Unruh is currently a member of the board of directors of Symantec Corporation, a provider of security, backup and availability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solutions, Move, Inc., a provider of real estate media and technology solutions, and Heidrick &amp; Struggles International, Inc., 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provider of executive search and leadership consulting services. He also serves on the boards of two private companies.</w:t>
      </w:r>
    </w:p>
    <w:p>
      <w:pPr>
        <w:autoSpaceDN w:val="0"/>
        <w:autoSpaceDE w:val="0"/>
        <w:widowControl/>
        <w:spacing w:line="304" w:lineRule="exact" w:before="0" w:after="0"/>
        <w:ind w:left="104" w:right="432" w:firstLine="608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URS Corporation (NYSE: URS) is a leading provider of engineering, construction, and technical services for public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agencies and private sector companies around the world. The Company offers a full range of program management; planning,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design and engineering;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1126" w:after="0"/>
        <w:ind w:left="104" w:right="144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systems engineering and technical assistance; construction and construction management; operations and maintenance; information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technology; and decommissioning and closure services. URS provides services for federal, oil and gas, infrastructure, power, and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 xml:space="preserve">industrial projects and programs. Headquartered in San Francisco, URS Corporation has more than 50,000 employees in a </w:t>
      </w: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network of offices in nearly 50 countries (www.urs.com).</w:t>
      </w:r>
    </w:p>
    <w:p>
      <w:pPr>
        <w:autoSpaceDN w:val="0"/>
        <w:autoSpaceDE w:val="0"/>
        <w:widowControl/>
        <w:spacing w:line="202" w:lineRule="exact" w:before="404" w:after="0"/>
        <w:ind w:left="712" w:right="0" w:firstLine="0"/>
        <w:jc w:val="lef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[add FLS Tag]</w:t>
      </w:r>
    </w:p>
    <w:p>
      <w:pPr>
        <w:autoSpaceDN w:val="0"/>
        <w:autoSpaceDE w:val="0"/>
        <w:widowControl/>
        <w:spacing w:line="202" w:lineRule="exact" w:before="404" w:after="0"/>
        <w:ind w:left="0" w:right="4606" w:firstLine="0"/>
        <w:jc w:val="right"/>
      </w:pPr>
      <w:r>
        <w:rPr>
          <w:w w:val="101.00000381469727"/>
          <w:rFonts w:ascii="Times New Roman" w:hAnsi="Times New Roman" w:eastAsia="Times New Roman"/>
          <w:b w:val="0"/>
          <w:i w:val="0"/>
          <w:color w:val="000000"/>
          <w:sz w:val="20"/>
        </w:rPr>
        <w:t># # #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