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398" w:val="left"/>
          <w:tab w:pos="8990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REQUESTED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document have been omitted pursuant to a request for Confidential Treatment and, where applicable, have been marked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with “[***]” to indicate where omissions have been made. The confidential material has been filed separately with the Securities and Exchange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Commission.</w:t>
      </w:r>
    </w:p>
    <w:p>
      <w:pPr>
        <w:autoSpaceDN w:val="0"/>
        <w:tabs>
          <w:tab w:pos="38" w:val="left"/>
          <w:tab w:pos="608" w:val="left"/>
          <w:tab w:pos="2754" w:val="left"/>
          <w:tab w:pos="4458" w:val="left"/>
        </w:tabs>
        <w:autoSpaceDE w:val="0"/>
        <w:widowControl/>
        <w:spacing w:line="326" w:lineRule="exact" w:before="30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MANUFACTURING AND SUPPLY AGREEMENT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Manufacturing and Supply Agreement (this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entered into as of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Effective Date (as defined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below)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by and between (1) Apollo Endosurgery, Delaware corporation having offices at 1120 S Capital of Texas Highway #300,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Austin, TX 78746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APOLLO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(2) Establishment Labs, S.A a corporation organized under the laws of Costa Rica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having a principal place of business at Coyol Free Zone, B15, Alajuela, 20113, Costa Rica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ESTABLISHMENT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ESTABLISHMENT shall hereinafter be individually referred to as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collectively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.”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RECITALS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 is engaged in the research and development, manufacture, distribution and marketing of certain medical devices.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A.</w:t>
      </w:r>
    </w:p>
    <w:p>
      <w:pPr>
        <w:autoSpaceDN w:val="0"/>
        <w:tabs>
          <w:tab w:pos="608" w:val="left"/>
        </w:tabs>
        <w:autoSpaceDE w:val="0"/>
        <w:widowControl/>
        <w:spacing w:line="342" w:lineRule="exact" w:before="10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is engaged in the contract manufacturing and packaging of certain medical device products.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 desires that ESTABLISHMENT be the manufacturer and supplier of the product(s) outlined on Exhibit A of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(“Product”) for APOLLO.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 and ESTABLISHMENT desire to enter into this Agreement governing the supply of the Product upon the terms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conditions contained herein.</w:t>
      </w:r>
    </w:p>
    <w:p>
      <w:pPr>
        <w:autoSpaceDN w:val="0"/>
        <w:tabs>
          <w:tab w:pos="38" w:val="left"/>
          <w:tab w:pos="608" w:val="left"/>
          <w:tab w:pos="1214" w:val="left"/>
          <w:tab w:pos="1250" w:val="left"/>
          <w:tab w:pos="4306" w:val="left"/>
        </w:tabs>
        <w:autoSpaceDE w:val="0"/>
        <w:widowControl/>
        <w:spacing w:line="346" w:lineRule="exact" w:before="98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AGREEMENT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THEREFORE, in consideration of the covenants contained herein, the above recitals, and other good and valuable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consideration, the receipt and sufficiency of which are hereby acknowledged, the Parties hereto agree as follows: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 </w:t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DEFINITIONS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Affiliates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a Party shall mean any corporation or other business entity controlling, controlled by, or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common control with such Party.</w:t>
      </w:r>
    </w:p>
    <w:p>
      <w:pPr>
        <w:autoSpaceDN w:val="0"/>
        <w:autoSpaceDE w:val="0"/>
        <w:widowControl/>
        <w:spacing w:line="188" w:lineRule="exact" w:before="204" w:after="0"/>
        <w:ind w:left="38" w:right="432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Certificate of Conformance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document prepared by ESTABLISHMENT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containing at a minimum: product name, Lot (defined below) number, lot quantity and a statement indicating compliance to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specifications. Each COC shall be signature approved by ESTABLISHMENT’s Quality Assurance department.</w:t>
      </w:r>
    </w:p>
    <w:p>
      <w:pPr>
        <w:autoSpaceDN w:val="0"/>
        <w:autoSpaceDE w:val="0"/>
        <w:widowControl/>
        <w:spacing w:line="188" w:lineRule="exact" w:before="204" w:after="0"/>
        <w:ind w:left="38" w:right="288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(including “controlling”, “controlled by” and “under common control with” of any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corporation, or other business entity) shall mean the direct or indirect ownership of at least fifty percent (50%) of the voting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income interest in such party, corporation, or other business entity, respectively.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Current Good Manufacturing Practices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(abbreviated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GMPs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cGMPs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mean, a)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during the Term during which ESTABLISHMENT has received FDA certification, the standards established by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States Food and Drug Administration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for current Good Manufacturing Practices, as specified in FDA 21 C.F.R.</w:t>
      </w:r>
    </w:p>
    <w:p>
      <w:pPr>
        <w:autoSpaceDN w:val="0"/>
        <w:autoSpaceDE w:val="0"/>
        <w:widowControl/>
        <w:spacing w:line="188" w:lineRule="exact" w:before="14" w:after="0"/>
        <w:ind w:left="3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§820 Quality Systems Regulations (or its successor provisions); and b) ISO 13485 Medical Devices - Quality Management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and other sections so designated by the title “Good Manufacturing Practices”; and c) as applicable to each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to be manufactured and/or supplied by ESTABLISHMENT.</w:t>
      </w:r>
    </w:p>
    <w:p>
      <w:pPr>
        <w:autoSpaceDN w:val="0"/>
        <w:autoSpaceDE w:val="0"/>
        <w:widowControl/>
        <w:spacing w:line="202" w:lineRule="exact" w:before="190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December 5, 2014.</w:t>
      </w:r>
    </w:p>
    <w:p>
      <w:pPr>
        <w:autoSpaceDN w:val="0"/>
        <w:tabs>
          <w:tab w:pos="1250" w:val="left"/>
        </w:tabs>
        <w:autoSpaceDE w:val="0"/>
        <w:widowControl/>
        <w:spacing w:line="188" w:lineRule="exact" w:before="204" w:after="0"/>
        <w:ind w:left="38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Facilities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ESTABLISHMENT’s manufacturing facilities at Coyol Free Zone, B15, Alajuela,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20113, Costa Rica.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1.7“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Lead Time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time period that begins on the day ESTABLISHMENT receives a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(defined below) for Product from APOLLO and ends on the day ESTABLISHMENT is required to deliver the Product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APOLLO.</w:t>
      </w:r>
    </w:p>
    <w:p>
      <w:pPr>
        <w:autoSpaceDN w:val="0"/>
        <w:tabs>
          <w:tab w:pos="1250" w:val="left"/>
        </w:tabs>
        <w:autoSpaceDE w:val="0"/>
        <w:widowControl/>
        <w:spacing w:line="188" w:lineRule="exact" w:before="206" w:after="0"/>
        <w:ind w:left="38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1.8“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defined quantity of starting material, packaging material or product processed in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or series of processes so that it could be expected to be homogeneous.</w:t>
      </w:r>
    </w:p>
    <w:p>
      <w:pPr>
        <w:autoSpaceDN w:val="0"/>
        <w:tabs>
          <w:tab w:pos="1250" w:val="left"/>
        </w:tabs>
        <w:autoSpaceDE w:val="0"/>
        <w:widowControl/>
        <w:spacing w:line="188" w:lineRule="exact" w:before="204" w:after="0"/>
        <w:ind w:left="38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1.9“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product(s) to be manufactured and supplied by ESTABLISHMENT to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Purchase Order(s) issued under this Agreement and as more specifically detailed in Exhibit A attached hereto.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1.10“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Purchase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written purchase order issued to ESTABLISHMENT by APOLLO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 of Product under this Agreement.</w:t>
      </w:r>
    </w:p>
    <w:p>
      <w:pPr>
        <w:autoSpaceDN w:val="0"/>
        <w:tabs>
          <w:tab w:pos="1250" w:val="left"/>
        </w:tabs>
        <w:autoSpaceDE w:val="0"/>
        <w:widowControl/>
        <w:spacing w:line="188" w:lineRule="exact" w:before="204" w:after="0"/>
        <w:ind w:left="38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Span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operational activities that are necessary to occur at ESTABLISHMENT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component suppliers, if any, that are related to the procurement and manufacture of the Product.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1.12“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Product specifications provided to ESTABLISHMENT by APOLLO.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shall include all necessary test protocols, packaging and labeling specifications, bills of materials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documentation required to describe, control, and assure the quality of the manufacture of the Product.</w:t>
      </w:r>
    </w:p>
    <w:p>
      <w:pPr>
        <w:autoSpaceDN w:val="0"/>
        <w:autoSpaceDE w:val="0"/>
        <w:widowControl/>
        <w:spacing w:line="202" w:lineRule="exact" w:before="190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1.13“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Work In Progress.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 AND TERMINATION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226" w:after="0"/>
        <w:ind w:left="38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commence on the Effective Date and shall be valid for a period of five (5) years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automatic renewal of one year thereafter until terminated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either party with one (1) year written notice prior to the expiration of the initial period or any extension period thereof.</w:t>
      </w:r>
    </w:p>
    <w:p>
      <w:pPr>
        <w:autoSpaceDN w:val="0"/>
        <w:autoSpaceDE w:val="0"/>
        <w:widowControl/>
        <w:spacing w:line="202" w:lineRule="exact" w:before="190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88" w:lineRule="exact" w:before="202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(a)Either Party may terminate this Agreement (i) for material breach upon one hundred and twenty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(120) days written notice specifying the nature of the breach, if such breach has not been substantially cured within the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hundred twenty (120) day period, or (ii) if the other Party shall formally declare bankruptcy, insolvency, reorganization, liquidation,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receivership; or is named in an action for bankruptcy, insolvency, reorganization, liquidation, or receivership proceedings,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fails to remove itself from such proceedings within ten (90) days from the date of institution of such proceedings.</w:t>
      </w:r>
    </w:p>
    <w:p>
      <w:pPr>
        <w:autoSpaceDN w:val="0"/>
        <w:autoSpaceDE w:val="0"/>
        <w:widowControl/>
        <w:spacing w:line="190" w:lineRule="exact" w:before="202" w:after="0"/>
        <w:ind w:left="38" w:right="288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(b)In the event this Agreement is terminated for reasons other than material breach 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ESTABLISHMENT, APOLLO shall pay ESTABLISHMENT for all work, material purchases, WIP and finished goods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pursuant to any unfinished Purchase Order(s) prior to such termination in addition to reparation charges outlined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A of this Agreement.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(c)In the event this Agreement is terminated for any reason, ESTABLISHMENT shall promptly cease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any work not necessary for the orderly close out of the affected Purchase Order(s) or for the fulfillment of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(d)Within thirty (30) days following the termination of this Agreement, and upon receiving payment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outstanding invoices for previously fulfilled Purchase Orders, ESTABLISHMENT shall deliver to APOLLO all data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provided by APOLLO to ESTABLISHMENT for the manufacturing and supply activities under the impacted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Order(s). Within this same timeframe APOLLO shall provide ESTABLISHMENT any reasonable compensation relative to work,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and WIP purchased specifically to support APOLLO’s Product. Termination of this Agreement, for any reason,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release either Party from liability which at said time has already incurred, nor affect in any way the survival of any rights, duties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obligations of either Party which are expressly stated elsewhere in this Agreement to survive termination. Without limiting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generality of the foregoing, the Parties agree that Sections 2.2 and Articles 6, 7, 8, 9, and 10 shall survive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for any reason.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MANUFACTURE AND SUPPLY OF PRODUCT</w:t>
      </w:r>
    </w:p>
    <w:p>
      <w:pPr>
        <w:autoSpaceDN w:val="0"/>
        <w:autoSpaceDE w:val="0"/>
        <w:widowControl/>
        <w:spacing w:line="190" w:lineRule="exact" w:before="226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Performance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shall manufacture the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of this Agreement, and shall comply with all quality system requirement communicated by Apollo from time to time,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ISO 13485:2012 and any applicable cGMPs and all other applicable local, United States or European regulations or laws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the manufacture, testing, packaging, labeling, shipping, and handling of the Product.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(a)ESTABLISHMENT shall be responsible for normal and daily maintenance of all consigned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 provided by APOLLO, as described in Exhibit C. APOLLO will be responsible for all other repair and/or replacement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relating to loaned or consigned equipment due to normal wear and use. Unless otherwise agreed upon in writing,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APOLLO’s sole discretion, this equipment will be insured by APOLLO while located in ESTABLISHMENT’s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plants.</w:t>
      </w:r>
    </w:p>
    <w:p>
      <w:pPr>
        <w:autoSpaceDN w:val="0"/>
        <w:autoSpaceDE w:val="0"/>
        <w:widowControl/>
        <w:spacing w:line="202" w:lineRule="exact" w:before="190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ESTABLISHMENT Representations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ESTABLISHMENT makes the following representations to APOLLO: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(a)ESTABLISHMENT is duly organized, validly existing and in good standing under the laws of Costa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Rica. ESTABLISHMENT has all requisite power and authority to own, operate and lease its properties and to carry on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as now conducted. ESTABLISHMENT has full corporate power and authority to execute, deliver and perform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Agreement; all corporate actions of ESTABLISHMENT necessary for such execution, delivery and performance have been duly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taken; and this Agreement is a valid and binding obligation of ESTABLISHMENT.</w:t>
      </w:r>
    </w:p>
    <w:p>
      <w:pPr>
        <w:autoSpaceDN w:val="0"/>
        <w:autoSpaceDE w:val="0"/>
        <w:widowControl/>
        <w:spacing w:line="202" w:lineRule="exact" w:before="21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shall perform all manufacturing, storage, handling, and testing of the Product(s) at the Facilities.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warrants that the Facilities have been periodically inspected by its Notified Body’s representatives and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auditors and/or any other required government agency and are in good standing with said governmental agencies, are fully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compliant with ISO 13485:2012 and that all employees working on the Product whose responsibilities involve work which must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performed under ISO 13485:2012 standards have been properly trained in the requirements of those standards.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additionally warrants that the Facilities hold all necessary licenses and permits from applicable local, national,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European regulatory bodies, required for the manufacture and testing of the Product and that all such licenses and permits are</w:t>
      </w:r>
    </w:p>
    <w:p>
      <w:pPr>
        <w:autoSpaceDN w:val="0"/>
        <w:autoSpaceDE w:val="0"/>
        <w:widowControl/>
        <w:spacing w:line="202" w:lineRule="exact" w:before="38" w:after="154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full force and effect.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5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regulations.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0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(b)ESTABLISHMENT shall comply with all applicable export and import control laws and</w:t>
            </w:r>
          </w:p>
        </w:tc>
      </w:tr>
    </w:tbl>
    <w:p>
      <w:pPr>
        <w:autoSpaceDN w:val="0"/>
        <w:autoSpaceDE w:val="0"/>
        <w:widowControl/>
        <w:spacing w:line="190" w:lineRule="exact" w:before="14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Suppliers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agreed upon in writing ESTABLISHMENT assumes the responsibility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interacting with all chemical, component and packaging suppliers as required to deliver the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Purchase Order, including the Specifications, and this Agreement. Payment to the suppliers shall be handled directly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unless otherwise agreed upon in writing by APOLLO. ESTABLISHMENT shall not change its raw material,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component or packaging materials without the prior written consent of APOLLO, which consent shall not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withheld. With respect to the supply of the silicone raw materials for the shell and sheath product components, APOLLO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acquire materials from a third party supplier and arrange for delivery to ESTABLISHMENT and ESTABLISHMENT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responsible for inspecting said components to ensure that they meet chemical, component and packaging specifications.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PRICING AND PAYMENT; Fixtures and Tooling</w:t>
      </w:r>
    </w:p>
    <w:p>
      <w:pPr>
        <w:autoSpaceDN w:val="0"/>
        <w:autoSpaceDE w:val="0"/>
        <w:widowControl/>
        <w:spacing w:line="190" w:lineRule="exact" w:before="226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Prices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Pricing for the Product ordered per the terms of this Agreement is set forth in Exhibit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hereto. Any penalty for failure to purchase a designated quantity of product for a defined period, if any, shall be clearly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Exhibit A or in a written amendment. Any future modification to pricing shall be mutually agreed upon and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captured in a revised Exhibit A or a written amendment signed by both Parties.</w:t>
      </w:r>
    </w:p>
    <w:p>
      <w:pPr>
        <w:autoSpaceDN w:val="0"/>
        <w:autoSpaceDE w:val="0"/>
        <w:widowControl/>
        <w:spacing w:line="190" w:lineRule="exact" w:before="202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agreed to by ESTABLISHMENT in writing, ESTABLISHMENT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 APOLLO for Product ordered at the time of shipment and APOLLO shall pay each invoice within thirty (30) days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of invoice. Each invoice shall set forth, in U.S. Dollars, the applicable price for the shipment properly determined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provisions of this Agreement. If APOLLO disputes any portion of an invoice received from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the Parties shall use good faith efforts to reconcile the disputed amounts as soon as practicable. Invoices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should be sent to the physical and email addresses as specified in writing by APOLLO in the applicable Purchase Order.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Fixtures and Tooling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addition, Apollo will pay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certain fixtures and tooling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Apollo will maintain all right, title and interest in and to such fixtures and tooling.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fixtures and tooling will be identified to Apollo and will be subject to the requirements for ESTABLISHMENT to maintain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part of the Services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will amend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from time to time in writing to set forth an accurate list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fixtures and tooling. With respect to all tooling and fixtures purchased by Apollo in connection with the manufacture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of Product and provision of Services hereunder and listed on Exhibit C (which, in accordance with this Agreement,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retain all right, title and interest in and to), for so long as ESTABLISHMENT maintains possession of such tooling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fixtures, Establishment will retain, maintain and use such fixtures and tooling in the ordinary course of business (normal wear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tear excepted) consistent with its handling of other tooling and fixtures and will use such tooling and fixtures only for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supply of Product and provision of Services to APOLLO as provided in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FORECASTS, PURCHASE ORDERS AND DELIVERY</w:t>
      </w:r>
    </w:p>
    <w:p>
      <w:pPr>
        <w:autoSpaceDN w:val="0"/>
        <w:autoSpaceDE w:val="0"/>
        <w:widowControl/>
        <w:spacing w:line="190" w:lineRule="exact" w:before="224" w:after="0"/>
        <w:ind w:left="38" w:right="288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Forecasts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shall provide ESTABLISHMENT on a monthly basis a twelve (12) month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to allow for visibility into expected future demands. APOLLO shall deliver to ESTABLISHMENT a forecast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anticipated monthly deliveries of Product to APOLLO over the subsequent four (4) calendar quarters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is to be used by the Parties for planning purposes and is not a commitment by APOLLO to purchase the quantities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specified in such Forecast, except as described below.</w:t>
      </w:r>
    </w:p>
    <w:p>
      <w:pPr>
        <w:autoSpaceDN w:val="0"/>
        <w:autoSpaceDE w:val="0"/>
        <w:widowControl/>
        <w:spacing w:line="202" w:lineRule="exact" w:before="21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quantities of Product forecasted for the initial three (3) months of each updated rolling Forecast shall represent a binding</w:t>
      </w:r>
    </w:p>
    <w:p>
      <w:pPr>
        <w:autoSpaceDN w:val="0"/>
        <w:autoSpaceDE w:val="0"/>
        <w:widowControl/>
        <w:spacing w:line="202" w:lineRule="exact" w:before="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 of Apollo to purchase from ESTABLISHMENT, and of ESTABLISHMENT to manufacture and supply to APOLLO,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quantities of Product.</w:t>
      </w:r>
    </w:p>
    <w:p>
      <w:pPr>
        <w:autoSpaceDN w:val="0"/>
        <w:autoSpaceDE w:val="0"/>
        <w:widowControl/>
        <w:spacing w:line="164" w:lineRule="exact" w:before="4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shall, at all times during the Term, maintain an inventory of raw materials and components sufficient to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 the binding obligations.</w:t>
      </w:r>
    </w:p>
    <w:p>
      <w:pPr>
        <w:autoSpaceDN w:val="0"/>
        <w:autoSpaceDE w:val="0"/>
        <w:widowControl/>
        <w:spacing w:line="190" w:lineRule="exact" w:before="226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shall routinely provide ESTABLISHMENT Purchase Orders for Product demands.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ordered by APOLLO shall be in the form of a firm written Purchase Order. Each Purchase Order shall contain at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minimum, the following information: description of the Product and quantity ordered, price, freight carrier information, payment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terms, delivery date, and Purchase Order number for billing purposes. The Parties shall cooperate to establish appropriate lead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times for orders; requested delivery dates shall provide sufficient lead times for the products ordered.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Delivery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provided otherwise in the applicable Purchase Order, shipping to APOLLO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shall be Ex Works - ESTABLISHMENT (Incoterms 2010). The Product will be packaged and shipped per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and using a shipper and insurance coverage approved by APOLLO. In the event that any delivery of the Product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anticipated to be late, ESTABLISHMENT will promptly notify APOLLO of the circumstances for the delay and, upon request,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will take reasonable steps to minimize the delay. At the request of APOLLO, ESTABLISHMENT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a written corrective action for the result of delays caused by events under the Span of Control of ESTABLISHMENT.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Acceptance, Rejection, and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may inspect any or all shipments of Product to insure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are met including proper labeling, packaging and count within thirty (30) business days of APOLLO’s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shipment; however, any such inspection shall not relieve ESTABLISHMENT of any obligations or warranties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APOLLO has the right to reject, via written notification to ESTABLISHMENT within this thirty (30) day period,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all of a shipment of Product that fails to satisfy any warranty in this Agreement and may reject all of a given Lot of Product if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statistical sample does not meet the Specifications. Upon confirmation of defective condition by ESTABLISHMENT and issuance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return material authorization (“RMA”) number, APOLLO shall be entitled to the immediate return and replacement, free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charge, of any Product supplied by ESTABLISHMENT in breach of any warranty under this Agreement.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Spoilage Due to Change or Obsolescence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shall be responsible for any printed packaging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components, purchased raw materials, work in progress or finished Product which becomes obsolete as a result of a specification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drawing change so long as the purchased raw materials did not exceed three months of APOLLO’s forecast requirements 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upon Apollo’s request, such raw materials, work in progress and finished Product are transferred to APOLLO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WARRANTIES</w:t>
      </w:r>
    </w:p>
    <w:p>
      <w:pPr>
        <w:autoSpaceDN w:val="0"/>
        <w:autoSpaceDE w:val="0"/>
        <w:widowControl/>
        <w:spacing w:line="188" w:lineRule="exact" w:before="228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warrants that all Product supplied under this Agreement shall, when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leaves ESTABLISHMENT’s possession and control, conform with the Specifications and shall be free from defects in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workmanship.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further warrants that the Product shall be manufactured in accordance with applicable ISO 13485:2012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standards and with all applicable laws and regulations.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Debarment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represents, warrants and covenants that no person or entity that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involved in the performance of ESTABLISHMENT’s obligations under this Agreement is under investigation by the FDA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for debarment or is presently debarred by the FDA or other Regulatory Authority. In addition,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represents and warrants that it has not engaged in any conduct or activity that could lead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debarment actions. If during the Term, ESTABLISHMENT or any person or entity that will be involved in the performance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ESTABLISHMENT’s obligations under this Agreement (i) comes under investigation by the FDA for a debarment action, (ii)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debarred, or (iii) engages in any conduct or activity that could lead to debarment, ESTABLISHMENT shall notify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immediately after gaining knowledge of the situation.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represents, warrants and covenants to APOLLO that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will not, in the course of performing obligations hereunder, infringe or misappropriate any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other person. APOLLO represents, warrants and covenants to ESTABLISHMENT that by complying with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APOLLO will not knowingly direct ESTABLISHMENT to incur any violation, infraction or misappropriation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any intellectual property of any other party.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Training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represents, warrants and covenants to APOLLO that all of its employees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 that will be performing any work in connection with this Agreement will have the appropriate training and skill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perform their job functions.</w:t>
      </w:r>
    </w:p>
    <w:p>
      <w:pPr>
        <w:autoSpaceDN w:val="0"/>
        <w:autoSpaceDE w:val="0"/>
        <w:widowControl/>
        <w:spacing w:line="188" w:lineRule="exact" w:before="204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Conflicts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represents, warrants and covenants that it shall not enter into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arrangement with any other entity that would prevent or in any way negatively interfere with ESTABLISHMENT’s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ability to perform it obligations hereunder.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REGULATORY AND QUALITY</w:t>
      </w:r>
    </w:p>
    <w:p>
      <w:pPr>
        <w:autoSpaceDN w:val="0"/>
        <w:autoSpaceDE w:val="0"/>
        <w:widowControl/>
        <w:spacing w:line="188" w:lineRule="exact" w:before="228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agrees that its work under this Agreement will be conducted in 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all applicable laws, rules and regulations, and with the standard of care customary in the industry. If requested by APOLLO,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shall provide APOLLO with a certificate evidencing its accreditation by the appropriate accrediting body.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accreditation shall remain in force during the term of this Agreement. ESTABLISHMENT agrees that all Product shipments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APOLLO shall be in accordance with APOLLO’s instructions governing the shipment, labeling, and packaging of the Product.</w:t>
      </w:r>
    </w:p>
    <w:p>
      <w:pPr>
        <w:autoSpaceDN w:val="0"/>
        <w:autoSpaceDE w:val="0"/>
        <w:widowControl/>
        <w:spacing w:line="188" w:lineRule="exact" w:before="204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Quality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shall maintain and follow a quality control and testing program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Specifications, ISO 13485:2012, Applicable Laws and quality system requirements communicated in writing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APOLLO from time to time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Quality Control Procedures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All Product supplied to APOLLO hereunder shall be manufactured in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ISO 13485:2012 and all other applicable requirements of Regulatory Authorities, and in compliance with all other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At all times the Products shall be manufactured in an ISO Class 7 Clean Room,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otherwise set forth in an amendment to this Agreement or the Exhibits hereto signed by both Parties.</w:t>
      </w:r>
    </w:p>
    <w:p>
      <w:pPr>
        <w:autoSpaceDN w:val="0"/>
        <w:autoSpaceDE w:val="0"/>
        <w:widowControl/>
        <w:spacing w:line="190" w:lineRule="exact" w:before="202" w:after="0"/>
        <w:ind w:left="38" w:right="432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shall keep complete, accurate and authentic accounts, notes, data and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pertaining to the manufacture, processing, testing, storage, and distribution of the Product, including without limitation master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production and control records, in material compliance with applicable Regulatory Standards. Establishment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reasonable efforts to maintain and store such records in a manner to prevent loss, theft or deterioration.</w:t>
      </w:r>
    </w:p>
    <w:p>
      <w:pPr>
        <w:autoSpaceDN w:val="0"/>
        <w:autoSpaceDE w:val="0"/>
        <w:widowControl/>
        <w:spacing w:line="190" w:lineRule="exact" w:before="1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 shall retain such records for five (5) years following the date of manufacture, or such longer period of time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Regulatory Standards, and shall make available to Apollo copies of such records; and upon the expiration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period, Establishment shall contact Apollo and give Apollo the option to have such quality control documentation transferred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 or destroyed. Unless this Agreement is terminated by Apollo due to a Triggering Event, in which case APOLLO shall bear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following costs: (i) ESTABLISHMENT may charge APOLLO for ESTABLISHMENT actual, documented, reasonable labor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incurred by ESTABLISHMENT for transfer or destruction of such documents and (ii) in the event of transfer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documents all freight costs shall be borne by APOLLO.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Complaints/Reports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expect that APOLLO shall receive any complaint, claim or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reaction report regarding the Product. However (and except as otherwise noted below) in the event that ESTABLISHMENT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receives any complaint, claim or adverse reaction report regarding any Product, including, but not limited to, notices from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Regulatory Authority regarding any regulatory non-compliance of a Product, upon notice, ESTABLISHMENT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a reasonable time frame provide APOLLO with all information related to such complaint, report, or notice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information regarding the Product as may be reasonably requested. ESTABLISHMENT shall provide as much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as it has, to allow APOLLO comply with the competent Regulatory Authority requirements for complaint handling.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contains a defect which could or did cause death or serious bodily injury, ESTABLISHMENT shall immediately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 with a complete description of all relevant details known to ESTABLISHMENT concerning any such incident,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not limited to, a description of any defect and such other information which may be necessary to report to the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or any Ministry of Health. APOLLO is responsible for filing any/all MDR Reports as required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competent Regulatory Authority.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shall have the right to reasonably declare any recall of, or field corrective action to,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supplied to APOLLO under this Agreement. ESTABLISHMENT agrees to cooperate with APOLLO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such recall inasmuch as related to its concern in the Product.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5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efforts to: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7.6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Government Inquiries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. Without limiting the generality of Section 7.2, ESTABLISHMENT shall use its best</w:t>
            </w:r>
          </w:p>
        </w:tc>
      </w:tr>
    </w:tbl>
    <w:p>
      <w:pPr>
        <w:autoSpaceDN w:val="0"/>
        <w:tabs>
          <w:tab w:pos="2084" w:val="left"/>
        </w:tabs>
        <w:autoSpaceDE w:val="0"/>
        <w:widowControl/>
        <w:spacing w:line="188" w:lineRule="exact" w:before="14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(a)Respond fully and accurately to all inquiries directed to it by the competent Regulatory Authority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government agency or regulatory body with respect to the manufacture and testing of the Product.</w:t>
      </w:r>
    </w:p>
    <w:p>
      <w:pPr>
        <w:autoSpaceDN w:val="0"/>
        <w:tabs>
          <w:tab w:pos="2084" w:val="left"/>
        </w:tabs>
        <w:autoSpaceDE w:val="0"/>
        <w:widowControl/>
        <w:spacing w:line="190" w:lineRule="exact" w:before="202" w:after="0"/>
        <w:ind w:left="3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(b)Assist APOLLO in responding to inquiries directed to APOLLO by any competent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or any government agency or regulatory body with respect to the manufacture and testing of the Product.</w:t>
      </w:r>
    </w:p>
    <w:p>
      <w:pPr>
        <w:autoSpaceDN w:val="0"/>
        <w:autoSpaceDE w:val="0"/>
        <w:widowControl/>
        <w:spacing w:line="202" w:lineRule="exact" w:before="188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Inspection of Manufacturing Facilities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88" w:lineRule="exact" w:before="204" w:after="0"/>
        <w:ind w:left="38" w:right="0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(a)ESTABLISHMENT shall permit APOLLO and its agents, during business hours and upon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ESTABLISHMENT, to inspect the Facilities where the Product is manufactured, handled, stored or tested, as well as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processes relating to the manufacture, handling, storage, or testing of the Product, as well as all test records regarding the Product.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7.8ESTABLISHMENT warrants and agrees that it will correct within a reasonable amount of time from the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notification, all deficiencies and/or non-conformances found during an APOLLO or any competent Regulatory Authority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(regulatory body or agency) audit; and that it will take reasonable steps to correct such deficiencies and/or non-conformances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issue an approved plan, including a timetable, to correct all deficiencies and/or non-conformances within a reasonable time period.</w:t>
      </w:r>
    </w:p>
    <w:p>
      <w:pPr>
        <w:autoSpaceDN w:val="0"/>
        <w:autoSpaceDE w:val="0"/>
        <w:widowControl/>
        <w:spacing w:line="190" w:lineRule="exact" w:before="202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 Testing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shall perform quality control testing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for release of each Lot of Product to APOLLO. Quality control testing shall include testing associated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production of the Product, including, but not limited to, incoming component and raw material testing, in process testing, and final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release testing as agreed upon from time to time between APOLLO and ESTABLISHMENT.</w:t>
      </w:r>
    </w:p>
    <w:p>
      <w:pPr>
        <w:autoSpaceDN w:val="0"/>
        <w:autoSpaceDE w:val="0"/>
        <w:widowControl/>
        <w:spacing w:line="202" w:lineRule="exact" w:before="190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Specifications and Change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88" w:after="0"/>
        <w:ind w:left="208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(a)The Specifications may not be changed without prior written approval by APOLLO.</w:t>
      </w:r>
    </w:p>
    <w:p>
      <w:pPr>
        <w:autoSpaceDN w:val="0"/>
        <w:tabs>
          <w:tab w:pos="2084" w:val="left"/>
        </w:tabs>
        <w:autoSpaceDE w:val="0"/>
        <w:widowControl/>
        <w:spacing w:line="190" w:lineRule="exact" w:before="202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(b)ESTABLISHMENT shall not make any changes to the manufacturing process, Facilities,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equipment used in the manufacture that affects the form, fit or function of the Product without APOLLO’s prior written approval.</w:t>
      </w:r>
    </w:p>
    <w:p>
      <w:pPr>
        <w:autoSpaceDN w:val="0"/>
        <w:autoSpaceDE w:val="0"/>
        <w:widowControl/>
        <w:spacing w:line="190" w:lineRule="exact" w:before="200" w:after="0"/>
        <w:ind w:left="38" w:right="144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(c)APOLLO shall use commercially reasonable efforts to provide ESTABLISHMENT with sufficient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of any instructions or requirements of a government regulatory agency that may require a change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Specifications. ESTABLISHMENT shall immediately notify APOLLO if any such changes in the Specifications</w:t>
      </w:r>
    </w:p>
    <w:p>
      <w:pPr>
        <w:autoSpaceDN w:val="0"/>
        <w:autoSpaceDE w:val="0"/>
        <w:widowControl/>
        <w:spacing w:line="166" w:lineRule="exact" w:before="40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render ESTABLISHMENT unable to supply the Product in accordance with the terms and conditions of this Agreement or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they would cause a delay in supply of the Product.</w:t>
      </w:r>
    </w:p>
    <w:p>
      <w:pPr>
        <w:autoSpaceDN w:val="0"/>
        <w:autoSpaceDE w:val="0"/>
        <w:widowControl/>
        <w:spacing w:line="190" w:lineRule="exact" w:before="202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Technical Assistance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shall provide APOLLO with certain technical support regarding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as reasonably requested by APOLLO, including, but not limited to, analytical test methods, manufacturing process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and validation support. If there are charges associated with these services, a separate quote will be provided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APOLLO.</w:t>
      </w:r>
    </w:p>
    <w:p>
      <w:pPr>
        <w:autoSpaceDN w:val="0"/>
        <w:autoSpaceDE w:val="0"/>
        <w:widowControl/>
        <w:spacing w:line="190" w:lineRule="exact" w:before="200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and APOLLO shall execute a written Quality Agreement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Upon execution, the Quality Agreement shall be attached hereto as Exhibit B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incorporated herein. The Quality Agreement may be updated from time to time upon the mutual written agreement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Parties. ESTABLISHMENTs agrees to comply with any reasonable requirements of APOLLO’s quality system.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INDEMNIFICATION, LIMITATION OF LIABILITY AND INSURANCE</w:t>
      </w:r>
    </w:p>
    <w:p>
      <w:pPr>
        <w:autoSpaceDN w:val="0"/>
        <w:autoSpaceDE w:val="0"/>
        <w:widowControl/>
        <w:spacing w:line="190" w:lineRule="exact" w:before="226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APOLLO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APOLLO agrees to indemnify, defend and hold harmless ESTABLISHMENT,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officers, agents, and employees from any and all liability, loss (including reasonable attorneys’ fees) or damage they may suffer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result of claims, demands, costs or judgments against them arising out of the negligence, recklessness or willful misconduct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part of APOLLO, its officers, agents, employees, contractors or consultants in connection with this Agreement.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ESTABLISHMENT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 agrees to indemnify, defend and hold harmless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APOLLO, its officers, agents, and employees from any and all liability, loss (including reasonable attorneys’ fees), or damage they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suffer as the result of claims, demands, costs or judgments against them arising out of:</w:t>
      </w:r>
    </w:p>
    <w:p>
      <w:pPr>
        <w:autoSpaceDN w:val="0"/>
        <w:autoSpaceDE w:val="0"/>
        <w:widowControl/>
        <w:spacing w:line="188" w:lineRule="exact" w:before="204" w:after="0"/>
        <w:ind w:left="38" w:right="432" w:firstLine="204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(a)a failure by ESTABLISHMENT, its officers, agents, employees, contractors or consultants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adhere to the terms of a Purchase Order or written instructions received from APOLLO in accordance with this agreement;</w:t>
      </w:r>
    </w:p>
    <w:p>
      <w:pPr>
        <w:autoSpaceDN w:val="0"/>
        <w:tabs>
          <w:tab w:pos="2084" w:val="left"/>
        </w:tabs>
        <w:autoSpaceDE w:val="0"/>
        <w:widowControl/>
        <w:spacing w:line="190" w:lineRule="exact" w:before="202" w:after="0"/>
        <w:ind w:left="38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(b)negligence, recklessness or willful misconduct on the part of ESTABLISHMENT, its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agents, employees, contractors or consultants; or</w:t>
      </w:r>
    </w:p>
    <w:p>
      <w:pPr>
        <w:autoSpaceDN w:val="0"/>
        <w:tabs>
          <w:tab w:pos="2084" w:val="left"/>
        </w:tabs>
        <w:autoSpaceDE w:val="0"/>
        <w:widowControl/>
        <w:spacing w:line="188" w:lineRule="exact" w:before="204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(c)a breach of any applicable local law or regulation or of this Agreement by ESTABLISHMENT,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officers, agents, employees, contractors or consultants in relation to the execution of this agreement.</w:t>
      </w:r>
    </w:p>
    <w:p>
      <w:pPr>
        <w:autoSpaceDN w:val="0"/>
        <w:autoSpaceDE w:val="0"/>
        <w:widowControl/>
        <w:spacing w:line="188" w:lineRule="exact" w:before="204" w:after="0"/>
        <w:ind w:left="38" w:right="288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 Conditions of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Party’s agreement to indemnify, defend and hold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harmless is conditioned on the indemnified Party (i) providing written notice to the indemnifying Party of any claim, demand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 arising out of the indemnified activities within thirty (30) days after the indemnified Party has knowledge of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claim, demand or action; (ii) permitting the indemnifying Party to assume full responsibility to investigate, prepare for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defend against any such claim or demand; (iii) assisting the indemnifying Party, at the indemnifying Party’s reasonable expense,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investigation of, preparation for and defense of any such claim or demand; and (iv) not compromising or settling such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demand without the indemnifying Party’s written consent; provided, however, that the failure of the indemnified Party to undertake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foregoing actions shall not relieve the indemnifying Party of any obligation it may have under this Article 8, except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that the indemnifying Party’s ability to fulfill such obligation has been materially prejudiced thereby.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BREACHES OR VIOLATIONS OF ARTICLE 9, OR INDEMNITY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LIABILITIES ARISING UNDER THIS ARTICLE 8, OR CASES OF GROSS NEGLIGENCE OR WILLFUL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MISCONDUCT, IN NO EVENT SHALL EITHER PARTY BE LIABLE TO THE OTHER FOR ANY CONSEQUENTIAL,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INDIRECT, SPECIAL, INCIDENTAL OR PUNITIVE DAMAGES INCLUDING LOSS OF USE, REVENUES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PROFITS, INTERRUPTION OF BUSINESS OR CLAIMS AGAINST EITHER PARTY OR ITS CUSTOMERS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PARTY, WHETHER SUCH CLAIM IS BASED IN CONTRACT, TORT (INCLUDING NEGLIGENCE), STRICT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LIABILITY OR OTHERWISE, EVEN IF THE PARTY IS ADVISED OF THE POSSIBILITY OF SUCH DAMAGES.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ESTABLISHMENT, at its sole cost and expense, will maintain appropriate insurance including,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limited to, Commercial General Liability Insurance with premises, operations coverage including Person Injury/Property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 coverage, with limits of not less than $1,000,000 per occurrence. As of January 1, 2015, such insurance shall also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 aggregate limits not less than $2,000,000. Evidence of insurance indicating such coverage will be delivered to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request. The evidence will (a) indicate that the policy will not change or terminate without at least fifteen (15) days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notice to APOLLO, (b) APOLLO shall be listed as an additional insured on the commercial general liability policy.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4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CONFIDENTIALITY</w:t>
      </w:r>
    </w:p>
    <w:p>
      <w:pPr>
        <w:autoSpaceDN w:val="0"/>
        <w:autoSpaceDE w:val="0"/>
        <w:widowControl/>
        <w:spacing w:line="190" w:lineRule="exact" w:before="228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For purposes of this Agreement,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relating to the subject matter of this Agreement (i) identified in written or oral format by the disclosing Party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confidential, trade secret or proprietary information and, if disclosed orally, summarized in written format within thirty (30) days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disclosure, or (ii) the receiving Party knows or has reason to know is confidential, trade secret or proprietary information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Party. Notwithstanding the foregoing, “Confidential Information” shall not include any information which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can show: (i) is now or subsequently becomes legally and publicly available without breach of this Agreement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Party, (ii) was rightfully in the possession of the receiving Party without any obligation of confidentiality prior to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from the disclosing Party, (iii) was rightfully obtained by the receiving Party from a source other than the disclosing Party without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obligation of confidentiality, or (iv) was developed by or for the receiving Party independently and without reference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as shown by documentary evidence.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Nondisclosure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 not to use the Confidential Information of the other Party for any purpose,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trading in the financial instruments of the other Party, except in its performance under this Agreement. In addition,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shall treat and protect such Confidential Information in the same manner as it treats its own information of like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character, but with not less than reasonable care. The receiving Party agrees to take appropriate measures by instruction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agreement prior to disclosure of Confidential Information to its employees and contractors to prevent unauthorized use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disclosure. Confidential Information may be disclosed to the extent necessary to comply with an order of an administrative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court of competent jurisdiction provided, however, that the Party so required to disclose Confidential Information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written notice thereof to the other Party in sufficient time to enable that Party to seek a protective order or otherwise prevent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disclosure. The receiving Party’s confidentiality obligations under this Article 9 shall survive the termination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remain binding on the Parties hereto until the earlier of a) the Confidential Information falls within one of the exceptions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stated in Section 9.1 and b) five (5) years from the expiration or termination of the Agreement. Previously executed non-disclosure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between the Parties will remain in effect in conjunction with The Agreement until the termination dates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those agreements and any Confidential Information shall also be considered to be Confidential Information hereunder.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Confidential Information under this Agreement will create no license, right, interest, or ownership in any such information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receiving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GENERAL PROVISIONS</w:t>
      </w:r>
    </w:p>
    <w:p>
      <w:pPr>
        <w:autoSpaceDN w:val="0"/>
        <w:autoSpaceDE w:val="0"/>
        <w:widowControl/>
        <w:spacing w:line="190" w:lineRule="exact" w:before="224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Relationship Between the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fulfilling its obligations pursuant to this Agreement, each Party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acting as an independent contractor. Neither Party is granted any right or authority to assume or to create any obligation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responsibility, express or implied, on behalf of or in the name of the other Party.</w:t>
      </w:r>
    </w:p>
    <w:p>
      <w:pPr>
        <w:autoSpaceDN w:val="0"/>
        <w:tabs>
          <w:tab w:pos="1250" w:val="left"/>
        </w:tabs>
        <w:autoSpaceDE w:val="0"/>
        <w:widowControl/>
        <w:spacing w:line="188" w:lineRule="exact" w:before="204" w:after="0"/>
        <w:ind w:left="38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Nonexclusivity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in this Agreement shall limit or restrict Apollo from establishing a second source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manufacture of the Products.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202" w:after="0"/>
        <w:ind w:left="38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Third 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is neither expressly nor impliedly made for the benefit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other than those executing it.</w:t>
      </w:r>
    </w:p>
    <w:p>
      <w:pPr>
        <w:autoSpaceDN w:val="0"/>
        <w:autoSpaceDE w:val="0"/>
        <w:widowControl/>
        <w:spacing w:line="190" w:lineRule="exact" w:before="200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If, for any reason, any part of this Agreement or any Purchase Order is adjudicated invalid,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unenforceable or illegal by a court of competent jurisdiction, such provision will be changed and interpreted to accomplish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objectives of such provision to the greatest extent possible under applicable law and the remaining provisions of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 Order (as the case may be) will continue in full force and effect.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202" w:after="0"/>
        <w:ind w:left="38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notice to be given under this Agreement must be in writing and delivered either in person,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method of mail (postage prepaid) requiring return receipt,</w:t>
      </w:r>
    </w:p>
    <w:p>
      <w:pPr>
        <w:autoSpaceDN w:val="0"/>
        <w:autoSpaceDE w:val="0"/>
        <w:widowControl/>
        <w:spacing w:line="164" w:lineRule="exact" w:before="40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by overnight courier, to the Party to be notified at its address(es) given below, or at any address such Party has previously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by prior written notice to the other. Notice shall be presumptively deemed to be sufficiently given for all purposes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earlier of: (a) the date of actual receipt; (b) if mailed, three (3) calendar days after the date of postmark; or (c) if delivered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overnight courier, the next business day the overnight courier regularly makes deliveries.</w:t>
      </w:r>
    </w:p>
    <w:p>
      <w:pPr>
        <w:autoSpaceDN w:val="0"/>
        <w:autoSpaceDE w:val="0"/>
        <w:widowControl/>
        <w:spacing w:line="202" w:lineRule="exact" w:before="21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ESTABLISHMENT:</w:t>
      </w:r>
    </w:p>
    <w:p>
      <w:pPr>
        <w:autoSpaceDN w:val="0"/>
        <w:autoSpaceDE w:val="0"/>
        <w:widowControl/>
        <w:spacing w:line="202" w:lineRule="exact" w:before="3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Labs S.A.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Coyol Free Zone, B15, Alajuela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20113, Costa Rica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Luis Gutierrez. General Counsel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APOLLO: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Apollo Endosurgery, Inc.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1120 S. Capital of Texas Hwy, Suite 300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Austin, TX 78746</w:t>
      </w:r>
    </w:p>
    <w:p>
      <w:pPr>
        <w:autoSpaceDN w:val="0"/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Brian Szymczak, Legal Dept.</w:t>
      </w:r>
    </w:p>
    <w:p>
      <w:pPr>
        <w:autoSpaceDN w:val="0"/>
        <w:autoSpaceDE w:val="0"/>
        <w:widowControl/>
        <w:spacing w:line="190" w:lineRule="exact" w:before="226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be excused from liability for the failure or delay in performance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under this Agreement by reason of any event beyond such Party’s reasonable control, including, but not limited to, Acts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God, other natural forces or war. Such excuse from liability shall be effective only to the extent and duration of the event(s)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causing the failure or delay in performance and provided that the Party seeking relief has not caused such event(s) to occur.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Party’s failure or delay in performance due to force majeure must be given to the other Party within three (3) calendar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its occurrence. All delivery dates under this Agreement that have been affected by force majeure shall be tolled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duration of such force majeure.</w:t>
      </w:r>
    </w:p>
    <w:p>
      <w:pPr>
        <w:autoSpaceDN w:val="0"/>
        <w:autoSpaceDE w:val="0"/>
        <w:widowControl/>
        <w:spacing w:line="190" w:lineRule="exact" w:before="202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Legal Fees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prevailing Party in any litigation between the Parties relating to this Agreement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awarded some or all of its reasonable attorneys’ fees and court costs if the Court (in its reasonable discretion) finds that a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prevailing party has not acted in good faith in the pursuit or defense of a claim hereunder, in addition to any other relief that it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awarded.</w:t>
      </w:r>
    </w:p>
    <w:p>
      <w:pPr>
        <w:autoSpaceDN w:val="0"/>
        <w:autoSpaceDE w:val="0"/>
        <w:widowControl/>
        <w:spacing w:line="190" w:lineRule="exact" w:before="202" w:after="0"/>
        <w:ind w:left="38" w:right="144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 and Venue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its place of execution or performance, this Agreement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governed by and construed in accordance with the laws of the State of Texas, irrespective of its laws regarding choice or conflict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laws. Any dispute arising under or relating to this Agreement shall be submitted for resolution to a state or federal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competent jurisdiction in Austin, Texas, and the Parties hereby agree to submit to the jurisdiction and venue of such court.</w:t>
      </w:r>
    </w:p>
    <w:p>
      <w:pPr>
        <w:autoSpaceDN w:val="0"/>
        <w:autoSpaceDE w:val="0"/>
        <w:widowControl/>
        <w:spacing w:line="190" w:lineRule="exact" w:before="202" w:after="0"/>
        <w:ind w:left="38" w:right="0" w:firstLine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is binding upon and inures to the benefit of the Parties to it, and to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successors and assigns. Neither Party shall have the right to assign this Agreement or any of its rights or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the prior written consent of the other Party; provided, however, APOLLO may assign the Agreement to and may,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66" w:lineRule="exact" w:before="40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90" w:lineRule="exact" w:before="12" w:after="0"/>
        <w:ind w:left="3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consent of ESTABLISHMENT, assign all of its rights under this Agreement to (i) a parent or subsidiary of Apollo, (ii)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purchaser of all or substantially all the Apollo assets related to this Agreement, or (iii) a third party acquiring control of Apollo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through a merger, acquisition, sale of assets or other corporate reorganization.</w:t>
      </w:r>
    </w:p>
    <w:p>
      <w:pPr>
        <w:autoSpaceDN w:val="0"/>
        <w:autoSpaceDE w:val="0"/>
        <w:widowControl/>
        <w:spacing w:line="164" w:lineRule="exact" w:before="40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4" w:lineRule="exact" w:before="0" w:after="332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130C10"/>
          <w:sz w:val="20"/>
        </w:rPr>
        <w:t>IN WITNESS WHEREOF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130C10"/>
          <w:sz w:val="20"/>
        </w:rPr>
        <w:t>, the Parties hereto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80"/>
        <w:gridCol w:w="2480"/>
        <w:gridCol w:w="2480"/>
        <w:gridCol w:w="2480"/>
      </w:tblGrid>
      <w:tr>
        <w:trPr>
          <w:trHeight w:hRule="exact" w:val="312"/>
        </w:trPr>
        <w:tc>
          <w:tcPr>
            <w:tcW w:type="dxa" w:w="4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ESTABLISHMENT LABS, SA</w:t>
            </w:r>
          </w:p>
        </w:tc>
        <w:tc>
          <w:tcPr>
            <w:tcW w:type="dxa" w:w="5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1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Apollo Endosurgery, Inc.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08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16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Juan Jose Chacon</w:t>
            </w:r>
          </w:p>
        </w:tc>
        <w:tc>
          <w:tcPr>
            <w:tcW w:type="dxa" w:w="105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0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14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Todd Newton</w:t>
            </w:r>
          </w:p>
        </w:tc>
      </w:tr>
      <w:tr>
        <w:trPr>
          <w:trHeight w:hRule="exact" w:val="316"/>
        </w:trPr>
        <w:tc>
          <w:tcPr>
            <w:tcW w:type="dxa" w:w="680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086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Juan Jose Chacon</w:t>
            </w:r>
          </w:p>
        </w:tc>
        <w:tc>
          <w:tcPr>
            <w:tcW w:type="dxa" w:w="1054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3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060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Todd Newton</w:t>
            </w:r>
          </w:p>
        </w:tc>
      </w:tr>
      <w:tr>
        <w:trPr>
          <w:trHeight w:hRule="exact" w:val="248"/>
        </w:trPr>
        <w:tc>
          <w:tcPr>
            <w:tcW w:type="dxa" w:w="6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08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CEO</w:t>
            </w:r>
          </w:p>
        </w:tc>
        <w:tc>
          <w:tcPr>
            <w:tcW w:type="dxa" w:w="1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28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0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606" w:right="980" w:bottom="1440" w:left="1000" w:header="720" w:footer="720" w:gutter="0"/>
          <w:cols w:num="2" w:equalWidth="0">
            <w:col w:w="4804" w:space="0"/>
            <w:col w:w="5116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70"/>
        <w:ind w:left="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sectPr>
          <w:type w:val="nextColumn"/>
          <w:pgSz w:w="11900" w:h="16840"/>
          <w:pgMar w:top="606" w:right="980" w:bottom="1440" w:left="1000" w:header="720" w:footer="720" w:gutter="0"/>
          <w:cols w:num="2" w:equalWidth="0">
            <w:col w:w="4804" w:space="0"/>
            <w:col w:w="51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22" w:lineRule="exact" w:before="0" w:after="33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A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&amp; Price Listing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8.0" w:type="dxa"/>
      </w:tblPr>
      <w:tblGrid>
        <w:gridCol w:w="9920"/>
      </w:tblGrid>
      <w:tr>
        <w:trPr>
          <w:trHeight w:hRule="exact" w:val="1010"/>
        </w:trPr>
        <w:tc>
          <w:tcPr>
            <w:tcW w:type="dxa" w:w="4834"/>
            <w:tcBorders>
              <w:start w:sz="4.7999999999999545" w:val="single" w:color="#000000"/>
              <w:top w:sz="5.600000000000023" w:val="single" w:color="#000000"/>
              <w:end w:sz="5.599999999999909" w:val="single" w:color="#000000"/>
              <w:bottom w:sz="4.7999999999999545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" w:after="0"/>
              <w:ind w:left="0" w:right="0" w:firstLine="0"/>
              <w:jc w:val="center"/>
            </w:pPr>
            <w:r>
              <w:rPr>
                <w:w w:val="98.19444727014613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 xml:space="preserve">Apollo BIB Sheath and Balloon Assembly </w:t>
            </w:r>
            <w:r>
              <w:rPr>
                <w:w w:val="98.19444727014613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 xml:space="preserve">Transition to E-LABS </w:t>
            </w:r>
            <w:r>
              <w:br/>
            </w:r>
            <w:r>
              <w:rPr>
                <w:w w:val="98.19444727014613"/>
                <w:rFonts w:ascii="TimesNewRomanPS" w:hAnsi="TimesNewRomanPS" w:eastAsia="TimesNewRomanPS"/>
                <w:b/>
                <w:i w:val="0"/>
                <w:color w:val="000000"/>
                <w:sz w:val="27"/>
              </w:rPr>
              <w:t>Rev.4</w:t>
            </w:r>
          </w:p>
        </w:tc>
      </w:tr>
    </w:tbl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2480"/>
        <w:gridCol w:w="2480"/>
        <w:gridCol w:w="2480"/>
        <w:gridCol w:w="2480"/>
      </w:tblGrid>
      <w:tr>
        <w:trPr>
          <w:trHeight w:hRule="exact" w:val="466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Transition Plan Milestones &amp; Description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Approximate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Timeline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Fee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Notes</w:t>
            </w:r>
          </w:p>
        </w:tc>
      </w:tr>
      <w:tr>
        <w:trPr>
          <w:trHeight w:hRule="exact" w:val="1074"/>
        </w:trPr>
        <w:tc>
          <w:tcPr>
            <w:tcW w:type="dxa" w:w="5024"/>
            <w:tcBorders>
              <w:start w:sz="4.800000000000011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60" w:after="0"/>
              <w:ind w:left="6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1.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Project Launch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Apollo to define component requirements (draft drawings)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Onsite review of Allergan process in Costa Rica (1 trip).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ii.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Agreement on specification/requirements Production to be performed in an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ISO Class 7 Clean Room.</w:t>
            </w:r>
          </w:p>
        </w:tc>
        <w:tc>
          <w:tcPr>
            <w:tcW w:type="dxa" w:w="1376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2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Agreement to be signed before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project launch..</w:t>
            </w:r>
          </w:p>
        </w:tc>
      </w:tr>
      <w:tr>
        <w:trPr>
          <w:trHeight w:hRule="exact" w:val="2284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366" w:val="left"/>
              </w:tabs>
              <w:autoSpaceDE w:val="0"/>
              <w:widowControl/>
              <w:spacing w:line="202" w:lineRule="exact" w:before="618" w:after="0"/>
              <w:ind w:left="26" w:right="432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2.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Proof of Process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Obtain raw materials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Prototype 1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st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mandrels/fixtures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Deliver samples (10 pcs each) to Apollo (or Allergan) to agreed draft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specification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7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7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Requirements: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-Drawings from Allergan for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molds and tooling.</w:t>
            </w:r>
          </w:p>
          <w:p>
            <w:pPr>
              <w:autoSpaceDN w:val="0"/>
              <w:autoSpaceDE w:val="0"/>
              <w:widowControl/>
              <w:spacing w:line="150" w:lineRule="exact" w:before="52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-STL files from Allergan.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-Materials standard specifications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from Allergan.</w:t>
            </w:r>
          </w:p>
          <w:p>
            <w:pPr>
              <w:autoSpaceDN w:val="0"/>
              <w:autoSpaceDE w:val="0"/>
              <w:widowControl/>
              <w:spacing w:line="150" w:lineRule="exact" w:before="52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-Contact information of suppliers.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-No cost for raw materials is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included.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-Tooling and Materials to be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provided from Allergan.</w:t>
            </w:r>
          </w:p>
        </w:tc>
      </w:tr>
      <w:tr>
        <w:trPr>
          <w:trHeight w:hRule="exact" w:val="1984"/>
        </w:trPr>
        <w:tc>
          <w:tcPr>
            <w:tcW w:type="dxa" w:w="5024"/>
            <w:tcBorders>
              <w:start w:sz="4.800000000000011" w:val="single" w:color="#000000"/>
              <w:top w:sz="5.600000000000364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366" w:val="left"/>
              </w:tabs>
              <w:autoSpaceDE w:val="0"/>
              <w:widowControl/>
              <w:spacing w:line="202" w:lineRule="exact" w:before="10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3.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Process Set Up &amp; Scale Up (</w:t>
            </w:r>
            <w:r>
              <w:rPr>
                <w:w w:val="101.00000381469727"/>
                <w:rFonts w:ascii="TimesNewRomanPS" w:hAnsi="TimesNewRomanPS" w:eastAsia="TimesNewRomanPS"/>
                <w:b/>
                <w:i/>
                <w:color w:val="000000"/>
                <w:sz w:val="15"/>
              </w:rPr>
              <w:t xml:space="preserve">for initial annual volumes of up to 50,000 </w:t>
            </w:r>
            <w:r>
              <w:rPr>
                <w:w w:val="101.00000381469727"/>
                <w:rFonts w:ascii="TimesNewRomanPS" w:hAnsi="TimesNewRomanPS" w:eastAsia="TimesNewRomanPS"/>
                <w:b/>
                <w:i/>
                <w:color w:val="000000"/>
                <w:sz w:val="15"/>
              </w:rPr>
              <w:t xml:space="preserve">pcs/each)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Define production mandrels/fixtures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Measurement system process set up </w:t>
            </w:r>
            <w:r>
              <w:br/>
            </w:r>
            <w:r>
              <w:tab/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Manufacturing Documentation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c.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Process characterization &amp; definition of process limits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202" w:lineRule="exact" w:before="102" w:after="0"/>
              <w:ind w:left="64" w:right="1872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Tooling </w:t>
            </w:r>
            <w:r>
              <w:rPr>
                <w:w w:val="101.00000381469727"/>
                <w:rFonts w:ascii="TimesNewRomanPS" w:hAnsi="TimesNewRomanPS" w:eastAsia="TimesNewRomanPS"/>
                <w:b/>
                <w:i/>
                <w:color w:val="000000"/>
                <w:sz w:val="15"/>
              </w:rPr>
              <w:t>(for annual volumes of 50,000 pcs/each)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BIB Balloon Mandrels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BIB Sheath Mandrels</w:t>
            </w:r>
          </w:p>
        </w:tc>
        <w:tc>
          <w:tcPr>
            <w:tcW w:type="dxa" w:w="1376"/>
            <w:tcBorders>
              <w:start w:sz="4.799999999999727" w:val="single" w:color="#000000"/>
              <w:top w:sz="5.600000000000364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1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Completion is achieved when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ready for first wet run.</w:t>
            </w:r>
          </w:p>
        </w:tc>
      </w:tr>
      <w:tr>
        <w:trPr>
          <w:trHeight w:hRule="exact" w:val="870"/>
        </w:trPr>
        <w:tc>
          <w:tcPr>
            <w:tcW w:type="dxa" w:w="5024"/>
            <w:tcBorders>
              <w:start w:sz="4.800000000000011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202" w:lineRule="exact" w:before="8" w:after="0"/>
              <w:ind w:left="64" w:right="288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4.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E-Labs Process Validation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Equipment qualification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Measurement systems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Apollo review of protocol</w:t>
            </w:r>
          </w:p>
        </w:tc>
        <w:tc>
          <w:tcPr>
            <w:tcW w:type="dxa" w:w="1376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6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No raw materials or equipment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cost are considered.</w:t>
            </w:r>
          </w:p>
        </w:tc>
      </w:tr>
      <w:tr>
        <w:trPr>
          <w:trHeight w:hRule="exact" w:val="872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62" w:after="0"/>
              <w:ind w:left="6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5.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First Articles / Validation (Apollo)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Quantities to be determined by Apollo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Deliver first articles to Apollo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52" w:lineRule="exact" w:before="50" w:after="0"/>
              <w:ind w:left="6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Transition project complete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6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Patched BIB ballon with Sheath,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including raw material.</w:t>
            </w:r>
          </w:p>
        </w:tc>
      </w:tr>
      <w:tr>
        <w:trPr>
          <w:trHeight w:hRule="exact" w:val="870"/>
        </w:trPr>
        <w:tc>
          <w:tcPr>
            <w:tcW w:type="dxa" w:w="5024"/>
            <w:tcBorders>
              <w:start w:sz="4.800000000000011" w:val="single" w:color="#000000"/>
              <w:top w:sz="5.599999999999454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202" w:lineRule="exact" w:before="10" w:after="0"/>
              <w:ind w:left="64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6.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Manufacture / Deliver BIB Components for Commercial Use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Apollo receives approval from applicable government/regulatory agencies.</w:t>
            </w:r>
          </w:p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202" w:lineRule="exact" w:before="0" w:after="0"/>
              <w:ind w:left="64" w:right="244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Order quantities to be determined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c.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Anticipate first delivery by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.</w:t>
            </w:r>
          </w:p>
        </w:tc>
        <w:tc>
          <w:tcPr>
            <w:tcW w:type="dxa" w:w="1376"/>
            <w:tcBorders>
              <w:start w:sz="4.799999999999727" w:val="single" w:color="#000000"/>
              <w:top w:sz="5.599999999999454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5.599999999999454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2158"/>
            <w:tcBorders>
              <w:start w:sz="4.800000000000182" w:val="single" w:color="#000000"/>
              <w:top w:sz="5.599999999999454" w:val="single" w:color="#000000"/>
              <w:end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6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Patched BIB ballon with Sheath,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including raw material.</w:t>
            </w:r>
          </w:p>
        </w:tc>
      </w:tr>
    </w:tbl>
    <w:p>
      <w:pPr>
        <w:autoSpaceDN w:val="0"/>
        <w:autoSpaceDE w:val="0"/>
        <w:widowControl/>
        <w:spacing w:line="166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15" w:type="dxa"/>
      </w:tblPr>
      <w:tblGrid>
        <w:gridCol w:w="2481"/>
        <w:gridCol w:w="2481"/>
        <w:gridCol w:w="2481"/>
        <w:gridCol w:w="2481"/>
      </w:tblGrid>
      <w:tr>
        <w:trPr>
          <w:trHeight w:hRule="exact" w:val="266"/>
        </w:trPr>
        <w:tc>
          <w:tcPr>
            <w:tcW w:type="dxa" w:w="5024"/>
            <w:tcBorders>
              <w:start w:sz="4.800000000000011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Tooling &amp; Other Program Requirements</w:t>
            </w:r>
          </w:p>
        </w:tc>
        <w:tc>
          <w:tcPr>
            <w:tcW w:type="dxa" w:w="1376"/>
            <w:tcBorders>
              <w:start w:sz="4.799999999999727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Unit</w:t>
            </w:r>
          </w:p>
        </w:tc>
        <w:tc>
          <w:tcPr>
            <w:tcW w:type="dxa" w:w="127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Price</w:t>
            </w:r>
          </w:p>
        </w:tc>
        <w:tc>
          <w:tcPr>
            <w:tcW w:type="dxa" w:w="2158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shd w:fill="9aba5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Notes</w:t>
            </w:r>
          </w:p>
        </w:tc>
      </w:tr>
      <w:tr>
        <w:trPr>
          <w:trHeight w:hRule="exact" w:val="1174"/>
        </w:trPr>
        <w:tc>
          <w:tcPr>
            <w:tcW w:type="dxa" w:w="5024"/>
            <w:tcBorders>
              <w:start w:sz="4.800000000000011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290" w:val="left"/>
              </w:tabs>
              <w:autoSpaceDE w:val="0"/>
              <w:widowControl/>
              <w:spacing w:line="202" w:lineRule="exact" w:before="112" w:after="0"/>
              <w:ind w:left="26" w:right="1296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Shell, BIB Sheath, DWG BSS Rev. 08 [***]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Material: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Silicone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Assumes NuSil MED 4-2014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, Xylene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/liter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Bulk packaged in double poly bags and labeled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Lead time: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weeks</w:t>
            </w:r>
          </w:p>
        </w:tc>
        <w:tc>
          <w:tcPr>
            <w:tcW w:type="dxa" w:w="13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For 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between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1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74"/>
        </w:trPr>
        <w:tc>
          <w:tcPr>
            <w:tcW w:type="dxa" w:w="5024"/>
            <w:tcBorders>
              <w:start w:sz="4.800000000000011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290" w:val="left"/>
              </w:tabs>
              <w:autoSpaceDE w:val="0"/>
              <w:widowControl/>
              <w:spacing w:line="202" w:lineRule="exact" w:before="112" w:after="0"/>
              <w:ind w:left="26" w:right="86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Shell, BIB Sheath, [***] and E-Labs Draws from Apollo Stock]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Material: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Silicone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Assumes NuSil MED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/kg, Xylene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/liter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Bulk packaged in double poly bags and labeled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Lead time: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weeks</w:t>
            </w:r>
          </w:p>
        </w:tc>
        <w:tc>
          <w:tcPr>
            <w:tcW w:type="dxa" w:w="13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For 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between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1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76"/>
        </w:trPr>
        <w:tc>
          <w:tcPr>
            <w:tcW w:type="dxa" w:w="5024"/>
            <w:tcBorders>
              <w:start w:sz="4.800000000000011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Budgetary pricing for higher volumes of Shell Bib Sheath, [***]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Note: This row should accommodate the two scenarios: Purchasing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Material &amp; Apollo Purchases NuSil Material and E-Labs Draws from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Apollo Stock</w:t>
            </w:r>
          </w:p>
        </w:tc>
        <w:tc>
          <w:tcPr>
            <w:tcW w:type="dxa" w:w="1376"/>
            <w:tcBorders>
              <w:start w:sz="4.799999999999727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  <w:p>
            <w:pPr>
              <w:autoSpaceDN w:val="0"/>
              <w:autoSpaceDE w:val="0"/>
              <w:widowControl/>
              <w:spacing w:line="152" w:lineRule="exact" w:before="25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Annual 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  <w:p>
            <w:pPr>
              <w:autoSpaceDN w:val="0"/>
              <w:autoSpaceDE w:val="0"/>
              <w:widowControl/>
              <w:spacing w:line="150" w:lineRule="exact" w:before="65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0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290" w:val="left"/>
              </w:tabs>
              <w:autoSpaceDE w:val="0"/>
              <w:widowControl/>
              <w:spacing w:line="202" w:lineRule="exact" w:before="112" w:after="0"/>
              <w:ind w:left="26" w:right="1728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Balloon Assembly, BIB (E/S), per [***]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Shell, BIB BB, [***]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◦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Material: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◦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Assumes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kg, Xylene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/liter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br/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Valve Ring, BIB produced [***]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Valve Cylinder Slit, [***] for 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Bulk packaged in double poly bags and labeled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Lead time: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weeks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For 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between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2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82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  <w:tab w:pos="290" w:val="left"/>
              </w:tabs>
              <w:autoSpaceDE w:val="0"/>
              <w:widowControl/>
              <w:spacing w:line="202" w:lineRule="exact" w:before="112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Balloon Assembly, BIB (E/S), per drawing 6870 Rev 10 [Apollo Purchases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Nusil Material and E-Labs Draws from Apollo Stock]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Shell, BIB BB, [***]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◦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Material: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Silicone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◦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Assumes NuSil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/kg, Xylene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/liter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Valve Ring, BIB [***]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Includes Valve Cylinder Slit, [***] for [***] each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Bulk packaged in double poly bags and labeled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•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Lead time: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 weeks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For 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between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2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76"/>
        </w:trPr>
        <w:tc>
          <w:tcPr>
            <w:tcW w:type="dxa" w:w="5024"/>
            <w:tcBorders>
              <w:start w:sz="4.800000000000011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8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Budgetary pricing for higher volumes of BIB [***]</w:t>
            </w:r>
          </w:p>
        </w:tc>
        <w:tc>
          <w:tcPr>
            <w:tcW w:type="dxa" w:w="1376"/>
            <w:tcBorders>
              <w:start w:sz="4.799999999999727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Annual Volumes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pieces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144" w:right="144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Annual [***]+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pieces</w:t>
            </w:r>
          </w:p>
        </w:tc>
        <w:tc>
          <w:tcPr>
            <w:tcW w:type="dxa" w:w="127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  <w:p>
            <w:pPr>
              <w:autoSpaceDN w:val="0"/>
              <w:autoSpaceDE w:val="0"/>
              <w:widowControl/>
              <w:spacing w:line="152" w:lineRule="exact" w:before="45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See below</w:t>
            </w:r>
          </w:p>
        </w:tc>
        <w:tc>
          <w:tcPr>
            <w:tcW w:type="dxa" w:w="2158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238" w:after="33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15" w:type="dxa"/>
      </w:tblPr>
      <w:tblGrid>
        <w:gridCol w:w="1985"/>
        <w:gridCol w:w="1985"/>
        <w:gridCol w:w="1985"/>
        <w:gridCol w:w="1985"/>
        <w:gridCol w:w="1985"/>
      </w:tblGrid>
      <w:tr>
        <w:trPr>
          <w:trHeight w:hRule="exact" w:val="314"/>
        </w:trPr>
        <w:tc>
          <w:tcPr>
            <w:tcW w:type="dxa" w:w="4142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16"/>
            <w:gridSpan w:val="3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TRANCHES</w:t>
            </w:r>
          </w:p>
        </w:tc>
      </w:tr>
      <w:tr>
        <w:trPr>
          <w:trHeight w:hRule="exact" w:val="318"/>
        </w:trPr>
        <w:tc>
          <w:tcPr>
            <w:tcW w:type="dxa" w:w="4142"/>
            <w:tcBorders>
              <w:start w:sz="4.800000000000011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BIB SYSTEM PRICING MATRIX</w:t>
            </w:r>
          </w:p>
        </w:tc>
        <w:tc>
          <w:tcPr>
            <w:tcW w:type="dxa" w:w="1476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4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76"/>
            <w:tcBorders>
              <w:start w:sz="4.800000000000182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66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4" w:after="0"/>
              <w:ind w:left="2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4"/>
            <w:tcBorders>
              <w:start w:sz="4.799999999999727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4142"/>
            <w:tcBorders>
              <w:start w:sz="4.800000000000011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BIB SYSTEM</w:t>
            </w:r>
          </w:p>
        </w:tc>
        <w:tc>
          <w:tcPr>
            <w:tcW w:type="dxa" w:w="1476"/>
            <w:tcBorders>
              <w:start w:sz="5.599999999999909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0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76"/>
            <w:tcBorders>
              <w:start w:sz="4.800000000000182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0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66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0" w:after="0"/>
              <w:ind w:left="2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4"/>
            <w:tcBorders>
              <w:start w:sz="4.799999999999727" w:val="single" w:color="#000000"/>
              <w:top w:sz="5.60000000000036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0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4142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BIB SHELL</w:t>
            </w:r>
          </w:p>
        </w:tc>
        <w:tc>
          <w:tcPr>
            <w:tcW w:type="dxa" w:w="147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4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76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66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4" w:after="0"/>
              <w:ind w:left="2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4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4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4142"/>
            <w:tcBorders>
              <w:start w:sz="4.800000000000011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BIB SHEATH</w:t>
            </w:r>
          </w:p>
        </w:tc>
        <w:tc>
          <w:tcPr>
            <w:tcW w:type="dxa" w:w="147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2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76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466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2" w:after="0"/>
              <w:ind w:left="2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  <w:tc>
          <w:tcPr>
            <w:tcW w:type="dxa" w:w="1274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</w:tbl>
    <w:p>
      <w:pPr>
        <w:autoSpaceDN w:val="0"/>
        <w:tabs>
          <w:tab w:pos="44" w:val="left"/>
          <w:tab w:pos="916" w:val="left"/>
        </w:tabs>
        <w:autoSpaceDE w:val="0"/>
        <w:widowControl/>
        <w:spacing w:line="238" w:lineRule="exact" w:before="202" w:after="0"/>
        <w:ind w:left="6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Conditions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Prices have been calculated considering the information available to Establishment Labs on this date, subject to the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noted on each item. Prices may vary with further information.</w:t>
      </w:r>
    </w:p>
    <w:p>
      <w:pPr>
        <w:autoSpaceDN w:val="0"/>
        <w:tabs>
          <w:tab w:pos="916" w:val="left"/>
        </w:tabs>
        <w:autoSpaceDE w:val="0"/>
        <w:widowControl/>
        <w:spacing w:line="204" w:lineRule="exact" w:before="36" w:after="0"/>
        <w:ind w:left="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 yearly purchases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each contract year. Five-year contract term is considered.</w:t>
      </w:r>
    </w:p>
    <w:p>
      <w:pPr>
        <w:autoSpaceDN w:val="0"/>
        <w:autoSpaceDE w:val="0"/>
        <w:widowControl/>
        <w:spacing w:line="164" w:lineRule="exact" w:before="2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60" w:right="980" w:bottom="107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22" w:lineRule="exact" w:before="0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discussed with client, the quote given is for the manufacture of both components; prices for individual components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for reference only.</w:t>
      </w:r>
    </w:p>
    <w:p>
      <w:pPr>
        <w:autoSpaceDN w:val="0"/>
        <w:tabs>
          <w:tab w:pos="910" w:val="left"/>
        </w:tabs>
        <w:autoSpaceDE w:val="0"/>
        <w:widowControl/>
        <w:spacing w:line="240" w:lineRule="exact" w:before="0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cost of equipment or molds is included in the pricing. Item 3,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Tooling,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include the cost of specific tooling as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requested, for reference.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set-up and validation is considered on as-is condition. No process modification is quoted at this stage.</w:t>
      </w:r>
    </w:p>
    <w:p>
      <w:pPr>
        <w:autoSpaceDN w:val="0"/>
        <w:tabs>
          <w:tab w:pos="910" w:val="left"/>
          <w:tab w:pos="1214" w:val="left"/>
          <w:tab w:pos="1516" w:val="left"/>
        </w:tabs>
        <w:autoSpaceDE w:val="0"/>
        <w:widowControl/>
        <w:spacing w:line="240" w:lineRule="exact" w:before="0" w:after="0"/>
        <w:ind w:left="38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Quality control and certificates included as detailed in Exhibit B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sold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Item 3, Tooling includes ONLY: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BIB Balloon, each run consists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BIB Sheath each run consists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 Prices of tools: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▪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BIB Balloon Mandrel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▪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BIB Balloon Handle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▪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BIB Sheath Mandrel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Note: The Tooling price is incomplete, prices for the following were not requested and are not included: cutters,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inserts, racks, carts and machines (sheath dipping, mixing, cutting, vulcanizing).</w:t>
      </w:r>
    </w:p>
    <w:p>
      <w:pPr>
        <w:autoSpaceDN w:val="0"/>
        <w:tabs>
          <w:tab w:pos="910" w:val="left"/>
        </w:tabs>
        <w:autoSpaceDE w:val="0"/>
        <w:widowControl/>
        <w:spacing w:line="240" w:lineRule="exact" w:before="0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Invoicing during the first six months after deliver of First Article should be a minimum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difference will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 by Apollo.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40" w:lineRule="exact" w:before="0" w:after="0"/>
        <w:ind w:left="38" w:right="532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 Terms: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Fee for project launch payable upon signing.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Transition Plan payments: on milestone completion.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Net 30 on product sales.</w:t>
      </w:r>
    </w:p>
    <w:p>
      <w:pPr>
        <w:autoSpaceDN w:val="0"/>
        <w:tabs>
          <w:tab w:pos="910" w:val="left"/>
        </w:tabs>
        <w:autoSpaceDE w:val="0"/>
        <w:widowControl/>
        <w:spacing w:line="240" w:lineRule="exact" w:before="0" w:after="0"/>
        <w:ind w:left="3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Projected timeline for First Articles / Validation 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every month Establishment comes in earlier than said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incentive payment will be paid to Establishment.</w:t>
      </w:r>
    </w:p>
    <w:p>
      <w:pPr>
        <w:autoSpaceDN w:val="0"/>
        <w:tabs>
          <w:tab w:pos="910" w:val="left"/>
        </w:tabs>
        <w:autoSpaceDE w:val="0"/>
        <w:widowControl/>
        <w:spacing w:line="24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for the period from the delivery date of the first Purchase Order (as described in Item 6(c) above) until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 of the Calendar Year in which such delivery date occurs, Company shall be required to order only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the pricing on such Purchase Orders for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[***]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annual units for such Calendar Year. Thereafter, in subsequent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Years, the annual volume minimums to be given volume pricing shall be as set forth above and shall be per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Year. [NOTE: This is to bring the contract pricing into a calendar year basis after the first purchases.]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event of termination under section 2.2(b) no additional reparation charges have been agreed upon by the parties;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future agreed upon reparation charge or amount shall be binding only if adopted as an amendment to this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164" w:lineRule="exact" w:before="2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B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Agreement</w:t>
      </w:r>
    </w:p>
    <w:p>
      <w:pPr>
        <w:autoSpaceDN w:val="0"/>
        <w:autoSpaceDE w:val="0"/>
        <w:widowControl/>
        <w:spacing w:line="240" w:lineRule="exact" w:before="202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Establishment Labs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Apollo BIB Balloon and Sheath Testing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&amp;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Inspection Proposal</w:t>
      </w: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38" w:lineRule="exact" w:before="204" w:after="0"/>
        <w:ind w:left="38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facility capabilities: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ISO Class 7 (ISO 14644-1:1999) - Certified clean room.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ISO 13485:2003 and ISO 9001:2008 Certified facility.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RDC#16:2013 Brazilian GMPs Approved facility.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SAP inventory levels remote consultation interface. Optional.</w:t>
      </w: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4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 of raw material conformance as per specification for all supplier lots of silicone dispersions, valve ring, slit valve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silicone adhesive: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Incoming inspection testing, as applicable: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Appearance, viscosity, Shore A durometer value, tear strength, refractive index, supplier certificate review, tack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free time, tensile strength, and elongation.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Verification of Slit Valve functionality at incoming receiving.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40" w:lineRule="exact" w:before="0" w:after="0"/>
        <w:ind w:left="3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Pre-process testing and statistical analysis report to comply with mechanical properties of the shell: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Shell thickness lot analysis.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Shell elongation and break force.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Tensile set.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Lot viscosity and devol time process parameters definition.</w:t>
      </w: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38" w:lineRule="exact" w:before="2" w:after="0"/>
        <w:ind w:left="38" w:right="27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Certificate of product conformance per lot, including: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Reference to Apollo/EL specifications drawing or Material Standard Specification.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 Product Lot Number.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QTY description per lot.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Part Number and Description.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40" w:lineRule="exact" w:before="0" w:after="0"/>
        <w:ind w:left="38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Raw Materials description with related documents including: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 number and supplier lot number.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product certificates.</w:t>
      </w:r>
    </w:p>
    <w:p>
      <w:pPr>
        <w:autoSpaceDN w:val="0"/>
        <w:tabs>
          <w:tab w:pos="910" w:val="left"/>
          <w:tab w:pos="1214" w:val="left"/>
        </w:tabs>
        <w:autoSpaceDE w:val="0"/>
        <w:widowControl/>
        <w:spacing w:line="240" w:lineRule="exact" w:before="0" w:after="0"/>
        <w:ind w:left="38" w:right="54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process product testing controls, including: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100% shell and Sheath thickness report.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100% shell and Sheath visual inspection.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100% assembly visual inspection.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Sampling testing for shell elongation and break force.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Sampling testing for patch-joint.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Sampling testing tensile strength.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100% leak test inspection of the balloon assembly.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DHR Review and QA approvals.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as required.</w:t>
      </w:r>
    </w:p>
    <w:p>
      <w:pPr>
        <w:autoSpaceDN w:val="0"/>
        <w:tabs>
          <w:tab w:pos="608" w:val="left"/>
          <w:tab w:pos="910" w:val="left"/>
        </w:tabs>
        <w:autoSpaceDE w:val="0"/>
        <w:widowControl/>
        <w:spacing w:line="240" w:lineRule="exact" w:before="0" w:after="0"/>
        <w:ind w:left="38" w:right="30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engineering: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procedures engineering change orders managing and execution.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parameters improvement and DMR’s updating, if applicable.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data analysis.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Control Plans that identify Procedures, tooling, critical process controls, inspection requirements, inspection</w:t>
      </w:r>
    </w:p>
    <w:p>
      <w:pPr>
        <w:autoSpaceDN w:val="0"/>
        <w:autoSpaceDE w:val="0"/>
        <w:widowControl/>
        <w:spacing w:line="202" w:lineRule="exact" w:before="38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frequency, and inspection equipment.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Digital back-up at Establishment Labs in accordance with Quality Standards of: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Raw material incoming inspection reports.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Pre-process testing reports.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DHRs for every lot number.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Lot processing parameters.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Clean room monitoring.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Equipment maintenance and calibration records.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Tensile tester testing raw data.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Validations: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processes that cannot be verified need to be validated.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Quality System: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Must be updated to allow business as a contract manufacturer.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3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Apollo product, updates should include but not limited to: customer related processes, customer audits, feedback,</w:t>
      </w:r>
    </w:p>
    <w:p>
      <w:pPr>
        <w:autoSpaceDN w:val="0"/>
        <w:autoSpaceDE w:val="0"/>
        <w:widowControl/>
        <w:spacing w:line="202" w:lineRule="exact" w:before="38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monitoring and measurement of product, management review, and analysis of non-conforming product.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C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Fixtures and Tooling</w:t>
      </w:r>
    </w:p>
    <w:p>
      <w:pPr>
        <w:autoSpaceDN w:val="0"/>
        <w:autoSpaceDE w:val="0"/>
        <w:widowControl/>
        <w:spacing w:line="164" w:lineRule="exact" w:before="2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sectPr w:rsidR="00FC693F" w:rsidRPr="0006063C" w:rsidSect="00034616">
      <w:pgSz w:w="11900" w:h="16840"/>
      <w:pgMar w:top="60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