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214" w:lineRule="exact" w:before="748" w:after="0"/>
        <w:ind w:left="2880" w:right="288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BROKER DEALER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MARKETING AND SERVICING AGREEMENT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FOR VARIABLE ANNUITY CONTRACTS </w:t>
      </w:r>
    </w:p>
    <w:p>
      <w:pPr>
        <w:autoSpaceDN w:val="0"/>
        <w:autoSpaceDE w:val="0"/>
        <w:widowControl/>
        <w:spacing w:line="214" w:lineRule="exact" w:before="202" w:after="0"/>
        <w:ind w:left="13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Broker Dealer Marketing and Servicing Agreement for Variable Annuity Contracts (the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effective this ______ day of ________________, 2013, by and among Principal Life Insurance Company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Issuer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) and Princor Financial Services Corporation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Distributor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), on the one hand, and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_______________________ and its duly licensed insurance affiliates indicated on the signature page of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Agreement, if any, (collectively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Broker Dealer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), on the other hand. Distributor, Issuer and Broker Dealer 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individually referred to as a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collectively as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” 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RECITALS </w:t>
      </w:r>
    </w:p>
    <w:p>
      <w:pPr>
        <w:autoSpaceDN w:val="0"/>
        <w:autoSpaceDE w:val="0"/>
        <w:widowControl/>
        <w:spacing w:line="228" w:lineRule="exact" w:before="188" w:after="0"/>
        <w:ind w:left="358" w:right="1854" w:hanging="228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A. Issuer offers certain individual variable annuity contracts listed in the exhibit(s) attached to this Agreement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Annuity Contracts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). The exhibit(s) attached to this Agreement are incorporated herein by reference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made a part hereof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Exhibits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).</w:t>
      </w:r>
    </w:p>
    <w:p>
      <w:pPr>
        <w:autoSpaceDN w:val="0"/>
        <w:autoSpaceDE w:val="0"/>
        <w:widowControl/>
        <w:spacing w:line="228" w:lineRule="exact" w:before="202" w:after="0"/>
        <w:ind w:left="358" w:right="1872" w:hanging="22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B. Distributor is a broker dealer registered with the Securities and Exchange Commission (the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SEC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under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Securities and Exchange Act of 1934, as amended, (the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1934 Act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and a member in good standing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Financial Industry Regulatory Authority, Inc.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FINRA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). Distributor is the principal underwriter of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Annuity Contracts.</w:t>
      </w:r>
    </w:p>
    <w:p>
      <w:pPr>
        <w:autoSpaceDN w:val="0"/>
        <w:autoSpaceDE w:val="0"/>
        <w:widowControl/>
        <w:spacing w:line="228" w:lineRule="exact" w:before="200" w:after="0"/>
        <w:ind w:left="358" w:right="1728" w:hanging="228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C. Broker Dealer is engaged in the sale of securities and other investment products, including variable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contracts. Broker Dealer either is licensed in certain states as an insurance agent or agency or has entered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into an insurance networking agreement with the undersigned duly licensed insurance affiliates to act on its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behalf in the capacity of a licensed insurance agent or agency.</w:t>
      </w:r>
    </w:p>
    <w:p>
      <w:pPr>
        <w:autoSpaceDN w:val="0"/>
        <w:tabs>
          <w:tab w:pos="358" w:val="left"/>
        </w:tabs>
        <w:autoSpaceDE w:val="0"/>
        <w:widowControl/>
        <w:spacing w:line="228" w:lineRule="exact" w:before="202" w:after="0"/>
        <w:ind w:left="13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D. The Parties enter into this Agreement for the purpose of authorizing Broker Dealer to solicit sales of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service Annuity Contracts, subjects to the terms and conditions set forth in this Agreement and the Exhibits.</w:t>
      </w:r>
    </w:p>
    <w:p>
      <w:pPr>
        <w:autoSpaceDN w:val="0"/>
        <w:autoSpaceDE w:val="0"/>
        <w:widowControl/>
        <w:spacing w:line="212" w:lineRule="exact" w:before="218" w:after="0"/>
        <w:ind w:left="130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NOW THEREFORE,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in consideration of the mutual promises and covenants contained in this Agreement,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receipt and sufficiency of which the Parties acknowledge, the Parties agree as follows: </w:t>
      </w:r>
    </w:p>
    <w:p>
      <w:pPr>
        <w:autoSpaceDN w:val="0"/>
        <w:autoSpaceDE w:val="0"/>
        <w:widowControl/>
        <w:spacing w:line="19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REPRESENTATIONS </w:t>
      </w:r>
    </w:p>
    <w:p>
      <w:pPr>
        <w:autoSpaceDN w:val="0"/>
        <w:autoSpaceDE w:val="0"/>
        <w:widowControl/>
        <w:spacing w:line="214" w:lineRule="exact" w:before="202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represents that the Annuity Contracts shall comply with the registration and other applicable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requirements of the Securities Act of 1933 (the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1933 Act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and the Investment Company Act of 1940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(the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40 Act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and the rules and regulations thereunder, including the terms of any order of the SEC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respect thereto. Issuer further represents that the Annuity Contract prospectuses included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Issuer's registration statement, post-effective amendments, and any supplements thereto, as filed or to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filed with the SEC, as of their respective effective dates, contain or will contain all statements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 required to be stated therein by the 1933 Act and in all respects conform or will conform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requirements thereof, and no prospectus, nor any supplement thereof, includes or will include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untrue statement of a material fact, or omits or will omit to state any material fact required to be stated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therein or necessary to make the statements therein not misleading; provided, however, that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foregoing representations shall not apply to information contained in or omitted from any prospectus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supplement in reliance upon and in conformity with written information furnished to Issuer by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 specifically for use in preparation thereof. The foregoing representations also shall not apply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 contained in or omitted from any prospectus or supplement of any underlying mutual fund. 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76" w:after="0"/>
        <w:ind w:left="130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represents and warrants that it is a broker dealer registered with the SEC under the 1934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Act, a member in good standing of FINRA, and is registered as a broker dealer under state law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extent required in order for it or those persons who are registered with it and licensed as insurance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producers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Registered Representatives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to provide the services described in this Agreement.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 agrees to abide by all rules and regulations of FINRA, including its Conduct Rules, and to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comply with all applicable state and federal laws and the rules and regulations of authorized regulatory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agencies affecting the sale and servicing of Annuity Contracts. </w:t>
      </w:r>
    </w:p>
    <w:p>
      <w:pPr>
        <w:autoSpaceDN w:val="0"/>
        <w:autoSpaceDE w:val="0"/>
        <w:widowControl/>
        <w:spacing w:line="190" w:lineRule="exact" w:before="468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MARKETING/SERVICING </w:t>
      </w:r>
    </w:p>
    <w:p>
      <w:pPr>
        <w:autoSpaceDN w:val="0"/>
        <w:autoSpaceDE w:val="0"/>
        <w:widowControl/>
        <w:spacing w:line="214" w:lineRule="exact" w:before="202" w:after="0"/>
        <w:ind w:left="358" w:right="2016" w:hanging="2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3 .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Issuer and Distributor appoint Registered Representatives to solicit and procure applications for the sale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 and service of Annuity Contracts. This appointment is not exclusive and only extends to those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jurisdictions in which the Annuity Contracts have been approved for sale and in which Broker Dealer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Registered Representatives are properly registered, licensed and appointed. </w:t>
      </w:r>
    </w:p>
    <w:p>
      <w:pPr>
        <w:autoSpaceDN w:val="0"/>
        <w:autoSpaceDE w:val="0"/>
        <w:widowControl/>
        <w:spacing w:line="214" w:lineRule="exact" w:before="216" w:after="0"/>
        <w:ind w:left="358" w:right="2016" w:hanging="2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4 .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will itself be, or will select persons associated with it who are, trained and qualified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solicit applications for purchase and service of Annuity Contracts in conformance with applicable state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federal laws. Any such persons shall be registered representatives of Broker Dealer in accordance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the rules of FINRA and any applicable state laws, be licensed to offer the Annuity Contracts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accordance with the insurance laws of any jurisdiction in which such person solicits applications and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licensed with and appointed by Issuer to solicit applications for and service Annuity Contracts. </w:t>
      </w:r>
    </w:p>
    <w:p>
      <w:pPr>
        <w:autoSpaceDN w:val="0"/>
        <w:autoSpaceDE w:val="0"/>
        <w:widowControl/>
        <w:spacing w:line="214" w:lineRule="exact" w:before="216" w:after="0"/>
        <w:ind w:left="358" w:right="2016" w:hanging="2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Broker Dealer will use commercially reasonable efforts to train and instruct its Registered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Representatives not to make recommendations to an applicant to purchase an Annuity Contract in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absence of reasonable grounds to believe that the purchase is suitable for such applicant, in accordance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the suitability and disclosure requirements of the 1934 Act, FINRA Conduct Rule 2310, and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state insurance law or regulation governing the offer and sale of Annuity Contracts, including any state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law or regulation governing sales to the public in general (e.g. consumer protection laws or regulations,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unfair trade practices, annuity disclosure regulations, etc.) or to senior citizens, as the same may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amended or interpreted from time to time. Broker Dealer will use commercially reasonable efforts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determine that each transaction is completed with a Registered Representative's report indicating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suitability, including any required and necessary customer information, and is subjected to a review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process in compliance with FINRA Conduct Rule 3010, as the same may be amended or interpreted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from time to time. Each application shall be approved by one of Broker Dealer's registered principals,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accordance with all applicable FINRA rules. </w:t>
      </w:r>
    </w:p>
    <w:p>
      <w:pPr>
        <w:autoSpaceDN w:val="0"/>
        <w:autoSpaceDE w:val="0"/>
        <w:widowControl/>
        <w:spacing w:line="214" w:lineRule="exact" w:before="216" w:after="0"/>
        <w:ind w:left="358" w:right="2016" w:hanging="2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6 .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The activities of all Registered Representatives, employees and agents 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producers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 will be under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direct supervision and control of Broker Dealer. The right of Registered Representatives to solicit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applications for the purchase and service of Annuity Contracts is subject to their continued compliance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the rules and procedures that may be established by Broker Dealer, or Issuer, including, but not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limited to, those set forth in this Agreement. </w:t>
      </w:r>
    </w:p>
    <w:p>
      <w:pPr>
        <w:autoSpaceDN w:val="0"/>
        <w:autoSpaceDE w:val="0"/>
        <w:widowControl/>
        <w:spacing w:line="214" w:lineRule="exact" w:before="216" w:after="0"/>
        <w:ind w:left="358" w:right="2016" w:hanging="22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7 .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shall ensure that applications for the purchase of Annuity Contracts are solicited only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states where Annuity Contracts are qualified for sale, and only in accordance with the terms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conditions of the then current prospectus applicable to Annuity Contracts and will make no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representations not included in the prospectus, Statement of Additional Information, or in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authorized supplemental material supplied by Distributor. With regard to Annuity Contracts,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 shall not use or permit its producers to use any sales promotion materials or any form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advertising other than that supplied or approved by Distributor. Issuer and Distributor shall provide only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approved supplemental material, advertising and sales materials, including illustrations, for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Dealer's use.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206" w:val="left"/>
          <w:tab w:pos="358" w:val="left"/>
        </w:tabs>
        <w:autoSpaceDE w:val="0"/>
        <w:widowControl/>
        <w:spacing w:line="214" w:lineRule="exact" w:before="1376" w:after="0"/>
        <w:ind w:left="130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8 .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will promptly forward to the appropriate office of Distributor, or its authorized designee,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all Annuity Contract applications along with other documents, if any, and any payments received with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such applications and will have no rights of set off for any reason. Any Annuity Contract application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is rejected, together with any payment made and other documents submitted, shall be returned to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or the source of the payments. </w:t>
      </w:r>
    </w:p>
    <w:p>
      <w:pPr>
        <w:autoSpaceDN w:val="0"/>
        <w:autoSpaceDE w:val="0"/>
        <w:widowControl/>
        <w:spacing w:line="214" w:lineRule="exact" w:before="216" w:after="0"/>
        <w:ind w:left="130" w:right="216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9 .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shall ensure that the prospectus delivery requirements under the 1933 Act and all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applicable securities and insurance laws, rules and regulations are met and that delivery of any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prospectus for Annuity Contracts will be accompanied by delivery of the prospectus for the underlying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mutual funds, and, where required by state law, the Statement of Additional Information for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underlying mutual funds. Issuer or Distributor shall inform Broker Dealer of those states that require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delivery of a Statement of Additional Information with the prospectus on initial sale. Broker Dealer 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responsible for prospectus delivery requirements only on initial sale. Issuer and Distributor will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responsible for prospectus delivery annually after the original sale. </w:t>
      </w:r>
    </w:p>
    <w:p>
      <w:pPr>
        <w:autoSpaceDN w:val="0"/>
        <w:autoSpaceDE w:val="0"/>
        <w:widowControl/>
        <w:spacing w:line="214" w:lineRule="exact" w:before="216" w:after="0"/>
        <w:ind w:left="434" w:right="2160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10 .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agrees to maintain all books and records relating to the servicing and sale of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Contracts or interests therein required under the 1934 Act, and any applicable rules promulgated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thereunder, and applicable securities or insurance laws of any states.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11 .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understands and agrees that in performing the services covered by this Agreement, it 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acting in the capacity of an independent contractor and not as an agent or employee of Distributor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and is not authorized to act for, or make any representation on behalf of, Distributor or Issuer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except as specified herein. Broker Dealer understands and agrees that Issuer shall execute telephone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transactions only in accordance with the terms and conditions of the then current prospectus applicable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Annuity Contracts and agrees that in consideration for Broker Dealer's right to exercise the telephone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transaction services neither Distributor nor Issuer will be liable for any loss, injury or damage incurred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as a result of acting upon, nor will they be held responsible for the authenticity of any telephone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instructions containing unauthorized, incorrect or incomplete information. Broker Dealer agrees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indemnify and hold harmless Distributor and Issuer against any loss, injury or damage resulting from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telephone transactions instruction containing unauthorized, incorrect or incomplete information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received from Broker Dealer or any of its Registered Representatives. (Telephone instructions 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recorded on tape.) </w:t>
      </w:r>
    </w:p>
    <w:p>
      <w:pPr>
        <w:autoSpaceDN w:val="0"/>
        <w:autoSpaceDE w:val="0"/>
        <w:widowControl/>
        <w:spacing w:line="214" w:lineRule="exact" w:before="216" w:after="0"/>
        <w:ind w:left="434" w:right="2016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12 .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has no authority to: incur any liability or debt on behalf of Issuer or Distributor; accept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risks or contracts of any kind; make, alter, authorize or discharge any contract; fail to transmit promptly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contributions collected to Issuer or Distributor; or bind Issuer or Distributor in any way.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13 .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agrees to notify Distributor promptly of any change, termination, or suspension of its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status as a broker dealer or FINRA member. Broker Dealer shall immediately notify Distributor with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respect to i) the initiation and disposition of any form of disciplinary action by the FINRA or any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agency or instrumentality having jurisdiction with respect to the subject matter hereof against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 or any Registered Representative; ii) the issuance of any form of deficiency notice made part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public record by FINRA or any such agency regarding Broker Dealer's training, supervision or sales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practices; and/or iii) the effectuation of any consensual order with respect thereto. </w:t>
      </w:r>
    </w:p>
    <w:p>
      <w:pPr>
        <w:autoSpaceDN w:val="0"/>
        <w:autoSpaceDE w:val="0"/>
        <w:widowControl/>
        <w:spacing w:line="214" w:lineRule="exact" w:before="216" w:after="0"/>
        <w:ind w:left="434" w:right="2016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14.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agrees to notify Distributor and Issuer immediately of any customer complaints or legal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 regulatory inquiries (including, but not limited to, subpoenas) regarding any Annuity Contracts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offered or sold pursuant to the Agreement. Broker Dealer shall provide full, prompt cooperation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assistance to Distributor and Issuer in responding to and resolving any such complaints or inquiries. </w:t>
      </w:r>
    </w:p>
    <w:p>
      <w:pPr>
        <w:autoSpaceDN w:val="0"/>
        <w:autoSpaceDE w:val="0"/>
        <w:widowControl/>
        <w:spacing w:line="216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15.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Anti-Money Laundering and Know Your Customer Compliance: The Parties acknowledge that they 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financial institutions subject to the USA Patriot Act of 2001 and the Bank Secrecy Act (collectively, the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AML Acts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), which require, among other things, that financial institutions adopt compliance programs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1374" w:after="0"/>
        <w:ind w:left="434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guard against money laundering. Each Party represents and warrants that it is in compliance and will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continue to comply with the AML Acts and the applicable rules and regulations of the SEC, FINRA,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other self-regulatory organizations, as they now exist and as they may be amended in the future. </w:t>
      </w:r>
    </w:p>
    <w:p>
      <w:pPr>
        <w:autoSpaceDN w:val="0"/>
        <w:autoSpaceDE w:val="0"/>
        <w:widowControl/>
        <w:spacing w:line="214" w:lineRule="exact" w:before="0" w:after="0"/>
        <w:ind w:left="434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represents and warrants that it has adopted a customer identification program and will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verify the identity of customers who purchase Annuity Contracts. Periodically, Issuer or Distributor may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ask Broker Dealer to, and Broker Dealer agrees to, certify that it is compliance with the requirements,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representations and warranties in this paragraph. The Parties further acknowledge that they have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current 314(b) notice on file with FinCEN in accordance with section 314(b) of the USA Patriot Act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 to refile such notice annually (or as otherwise required to remain current in accordance with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applicable rules and regulations) during the term of this Agreement. </w:t>
      </w:r>
    </w:p>
    <w:p>
      <w:pPr>
        <w:autoSpaceDN w:val="0"/>
        <w:autoSpaceDE w:val="0"/>
        <w:widowControl/>
        <w:spacing w:line="19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COMPENSATION </w:t>
      </w:r>
    </w:p>
    <w:p>
      <w:pPr>
        <w:autoSpaceDN w:val="0"/>
        <w:autoSpaceDE w:val="0"/>
        <w:widowControl/>
        <w:spacing w:line="214" w:lineRule="exact" w:before="202" w:after="0"/>
        <w:ind w:left="434" w:right="2016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16.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Unless otherwise provided, Issuer, on behalf of Distributor, shall pay compensation to Broker Dealer as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set out in this Agreement and the Exhibits. Compensation shall only be paid to Broker Dealer of record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on premiums paid to and retained by Issuer while this Agreement is in force. Broker Dealer agrees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pay a commission to Registered Representatives in connection with the sales or servicing of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Contracts under this Agreement. </w:t>
      </w:r>
    </w:p>
    <w:p>
      <w:pPr>
        <w:autoSpaceDN w:val="0"/>
        <w:autoSpaceDE w:val="0"/>
        <w:widowControl/>
        <w:spacing w:line="214" w:lineRule="exact" w:before="216" w:after="0"/>
        <w:ind w:left="434" w:right="1728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17.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those states where Broker Dealer has not obtained an insurance license, Broker Dealer represents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warrants that: it has entered into an insurance networking agreement with the undersigned duly licensed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insurance affiliate(s) to act on its behalf in the capacity of a licensed insurance agent or agency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Affiliated Agency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). Broker Dealer authorizes Issuer to pay any compensation owed to Broker Dealer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from the sales or servicing of Annuity Contracts to such Affiliated Agency. Broker Dealer remains fully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responsible for recordkeeping and supervision of the solicitation, sale and/or servicing of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Contracts. All compensation received by Affiliated Agency in accordance with this section will be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distributed by Affiliated Agency only to duly licensed and registered representatives who have been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appointed by Issuer to solicit applications for Annuity Contracts.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18.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Issuer and Distributor may change the compensation schedules set forth in the attached Exhibits at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time and will notify Broker Dealer of the revised compensation schedules electronically or by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writing in advance of the effective date of the change. Any change to the compensation schedules will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affect only commissions payable on Annuity Contracts with an effective date on or after the effective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date of the change, unless otherwise provided or required by law. Issuer or Distributor may discontinue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issuance of any form of Annuity Contract and fix the amount of compensation on Annuity Contracts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issued in exchange for previously issued Annuity Contracts.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19.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Broker Dealer agrees to return promptly to Issuer all compensation received for any Annuity Contract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returned within the "free look" period as specified in the Annuity Contract. Issuer expressly reserves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right to change the broker dealer of record or Registered Representative in the event an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 owner so requests.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20.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indebtedness or obligation of Broker Dealer to Distributor or Issuer, whether arising hereunder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otherwise, shall be set off against any compensation payable under this Agreement or any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 between or among the Parties or their affiliates. Indebtedness or obligations include but are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 limited to any debt, liability, or debit balance resulting from Issuer's reversal of compensation under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or any other agreement between or among the Parties or their affiliates. It also includes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amount paid by Issuer or Distributor, including reasonable attorney fees and costs, to settle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complaint or satisfy any judgment entered by any court, administrative agency or arbitrator related to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Annuity Contract sold by Broker Dealer, or its producers or breach of Broker Dealer's duties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responsibilities contained in this or any prior Agreement, whether or not the liability for settlement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satisfaction of judgment arose after the termination of this Agreement. Issuer or Distributor reserves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right to use any remedies under the law to collect any indebtedness Broker Dealer owes Issuer or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1372" w:after="0"/>
        <w:ind w:left="434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Distributor and Broker Dealer agrees to pay any reasonable attorney's fees and actual costs of collection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incurred as a result of such action. 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CONFIDENTIALITY </w:t>
      </w:r>
    </w:p>
    <w:p>
      <w:pPr>
        <w:autoSpaceDN w:val="0"/>
        <w:tabs>
          <w:tab w:pos="964" w:val="left"/>
        </w:tabs>
        <w:autoSpaceDE w:val="0"/>
        <w:widowControl/>
        <w:spacing w:line="214" w:lineRule="exact" w:before="202" w:after="0"/>
        <w:ind w:left="130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21. a.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Confidentiality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Each Party acknowledges that, in the course of performing its duties under this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 or otherwise, it may receive or learn information about individuals who have applied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 purchased financial products or financial services from the other Party, including, but not limited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to, personal, financial and/or health information ("Confidential Information"). Each Party agrees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that it will not use or disclose to any affiliate or third party, orally or in writing, any Confidential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 of the other Party for any purpose other than the purpose for which the Confidential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 was provided to that Party. Without limiting any of the foregoing, each Party agrees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take all precautions that are reasonably necessary to protect the security of the other Party's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Confidential Information. Each Party agrees to restrict access to the other Party's Confidential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Information to those employees who need to know that information to perform their duties under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Agreement. Each Party further agrees that, upon request of the other Party, it will return to the Party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making such request all tangible items containing any Confidential Information of the other Party,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including all copies, abstractions and compilations thereof, without retaining any copies of the items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required to be returned. The obligations of this paragraph extend to the employees, agents, affiliates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contractors of each Party and each Party shall inform such persons of their obligations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hereunder. </w:t>
      </w:r>
    </w:p>
    <w:p>
      <w:pPr>
        <w:autoSpaceDN w:val="0"/>
        <w:autoSpaceDE w:val="0"/>
        <w:widowControl/>
        <w:spacing w:line="214" w:lineRule="exact" w:before="216" w:after="0"/>
        <w:ind w:left="964" w:right="2016" w:hanging="83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21. b.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Notification obligation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Each Party shall, upon learning of any unauthorized disclosure or use of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of the other Party's Confidential Information, notify the other Party promptly and cooperate fully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 such Party to protect such Confidential Information. </w:t>
      </w:r>
    </w:p>
    <w:p>
      <w:pPr>
        <w:autoSpaceDN w:val="0"/>
        <w:autoSpaceDE w:val="0"/>
        <w:widowControl/>
        <w:spacing w:line="214" w:lineRule="exact" w:before="216" w:after="0"/>
        <w:ind w:left="888" w:right="1728" w:hanging="758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21. c.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Disclosure required by law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If Broker Dealer believes it is required by law or by a subpoena or court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order to disclose any Confidential Information, Broker Dealer, prior to any disclosure, shall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promptly notify Issuer in writing attaching a copy of the subpoena, court order or other demand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shall make all reasonable efforts to allow Issuer an opportunity to seek a protective order or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judicial relief. </w:t>
      </w:r>
    </w:p>
    <w:p>
      <w:pPr>
        <w:autoSpaceDN w:val="0"/>
        <w:autoSpaceDE w:val="0"/>
        <w:widowControl/>
        <w:spacing w:line="214" w:lineRule="exact" w:before="216" w:after="0"/>
        <w:ind w:left="964" w:right="1728" w:hanging="83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21. d.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Non-restricted information.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Except as stated in the final sentence of this paragraph, nothing in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 shall be construed to restrict disclosure or use of information that: (a) was in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possession of or rightfully known by the recipient, without an obligation to maintain its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confidentiality, prior to receipt from the other Party; (b) is or becomes generally known to the public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without violation of this Agreement; (c) is obtained by the recipient in good faith from a third party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having the right to disclose it without an obligation of confidentiality; (d) is independently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developed by the receiving Party without the participation of individuals who have had access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other Party's confidential or proprietary information. The Parties acknowledge that certain laws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governing Confidential Information about individuals are more restrictive than the foregoing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statements and they agree to comply in all respects with such laws. </w:t>
      </w:r>
    </w:p>
    <w:p>
      <w:pPr>
        <w:autoSpaceDN w:val="0"/>
        <w:autoSpaceDE w:val="0"/>
        <w:widowControl/>
        <w:spacing w:line="214" w:lineRule="exact" w:before="216" w:after="0"/>
        <w:ind w:left="888" w:right="2082" w:hanging="758"/>
        <w:jc w:val="both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21. e.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Compliance with law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Each Party agrees, in connection with its performance under this Agreement,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comply with all applicable laws, including but not limited to laws protecting the privacy of non-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public personal information about individuals. </w:t>
      </w:r>
    </w:p>
    <w:p>
      <w:pPr>
        <w:autoSpaceDN w:val="0"/>
        <w:tabs>
          <w:tab w:pos="888" w:val="left"/>
        </w:tabs>
        <w:autoSpaceDE w:val="0"/>
        <w:widowControl/>
        <w:spacing w:line="214" w:lineRule="exact" w:before="216" w:after="0"/>
        <w:ind w:left="130" w:right="24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21. f.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  <w:u w:val="single"/>
        </w:rPr>
        <w:t>Survival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. The provisions of this Agreement relating to confidentiality shall survive termination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expiration of this Agreement. </w:t>
      </w:r>
    </w:p>
    <w:p>
      <w:pPr>
        <w:autoSpaceDN w:val="0"/>
        <w:autoSpaceDE w:val="0"/>
        <w:widowControl/>
        <w:spacing w:line="190" w:lineRule="exact" w:before="25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INDEMNIFICATION </w:t>
      </w:r>
    </w:p>
    <w:p>
      <w:pPr>
        <w:autoSpaceDN w:val="0"/>
        <w:autoSpaceDE w:val="0"/>
        <w:widowControl/>
        <w:spacing w:line="190" w:lineRule="exact" w:before="226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22.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connection with the offer, sale or servicing of Annuity Contracts, Broker Dealer agrees to indemnify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1374" w:after="0"/>
        <w:ind w:left="434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and hold harmless Distributor and Issuer from any damage or expense, including reasonable attorneys'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fees, as a result of (a) the negligence, misconduct or wrongful act of Broker Dealer or producers; (b)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violation of any securities or insurance laws, regulations or orders or (c) any actual obligation of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Affiliated Agency under terms of the agreement between Broker Dealer and the Affiliated Agency,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including claims by one or more of Registered Representatives for compensation due or to become due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on account of such Registered Representatives' sale or servicing of Annuity Contracts and any claims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controversy between Broker Dealer and Affiliated Agency as to rights to compensation. </w:t>
      </w:r>
    </w:p>
    <w:p>
      <w:pPr>
        <w:autoSpaceDN w:val="0"/>
        <w:autoSpaceDE w:val="0"/>
        <w:widowControl/>
        <w:spacing w:line="214" w:lineRule="exact" w:before="2" w:after="0"/>
        <w:ind w:left="434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Notwithstanding the foregoing, Broker Dealer shall not indemnify and hold harmless Distributor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from any damage or expense on account of the negligence, misconduct or wrongful act of Broker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Dealer or producer if such negligence, misconduct or wrongful act arises out of or is based upon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untrue statement or alleged untrue statement of material fact, or the omission or alleged omission of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material fact in: (i) any registration statement, including any prospectus or any post-effective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amendment thereto; or (ii) any material prepared and/or supplied by Distributor or Issuer for use in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conjunction with the offer or sale of Annuity Contracts, or (iii) any state registration or other document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filed in any state or jurisdiction in order to qualify any Annuity Contracts under the securities laws of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such state or jurisdiction. The terms of this provision shall not be impaired by termination of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Agreement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23.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connection with the solicitation of applications for the purchase of Annuity Contracts, Distributor and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agree to indemnify and hold harmless Broker Dealer from any damage or expense, including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reasonable attorneys' fees, as a result of the negligence, misconduct or wrongful act of Distributor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or any employee, representative or agent of Distributor or Issuer, including but not limited to,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damage or expense which arises out of or is based upon any untrue statement or alleged untrue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statement of material fact, or the omission or alleged omission of a material fact in: (i) any registration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statement, including any prospectus or any post-effective amendment thereto; or (ii) any material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prepared and/or supplied by Distributor or Issuer for use in conjunction with the offer or sale of Annuity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Contracts; or (iii) any state registration or other document filed in any state or other jurisdiction in order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qualify any Annuity Contract under the securities laws of such state or jurisdiction and/or any actual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 alleged violation of any securities or insurance laws, regulations or orders. The terms of this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provision shall not be impaired by termination of this Agreement. </w:t>
      </w:r>
    </w:p>
    <w:p>
      <w:pPr>
        <w:autoSpaceDN w:val="0"/>
        <w:autoSpaceDE w:val="0"/>
        <w:widowControl/>
        <w:spacing w:line="190" w:lineRule="exact" w:before="252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GENERAL PROVISIONS </w:t>
      </w:r>
    </w:p>
    <w:p>
      <w:pPr>
        <w:autoSpaceDN w:val="0"/>
        <w:autoSpaceDE w:val="0"/>
        <w:widowControl/>
        <w:spacing w:line="214" w:lineRule="exact" w:before="202" w:after="0"/>
        <w:ind w:left="434" w:right="2016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24.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or Distributor may modify this Agreement at any time by written notice to Broke Dealer.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notice shall be deemed to have been given on the date upon which it was either delivered personally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 fax or e-mail transmission to the other Party, or mailed post prepaid to his or its address as shown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herein. </w:t>
      </w:r>
    </w:p>
    <w:p>
      <w:pPr>
        <w:autoSpaceDN w:val="0"/>
        <w:autoSpaceDE w:val="0"/>
        <w:widowControl/>
        <w:spacing w:line="214" w:lineRule="exact" w:before="216" w:after="0"/>
        <w:ind w:left="434" w:right="1872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25.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Any Party hereto may terminate this Agreement at any time upon prior written notice. This Agreement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shall automatically terminate if Broker Dealer voluntarily or involuntarily ceases to be or is suspended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from being, a member in good standing of FINRA. In addition, Distributor and Issuer reserve the right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to terminate this Agreement in the event that any producer of Broker Dealer is suspended, disciplined or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found to be in violation of governing insurance or securities laws, rules or regulations. Failure of any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Party to terminate this Agreement for any of the causes set forth in this Agreement shall not constitute a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waiver of the right to terminate this Agreement at a later time for any such causes. </w:t>
      </w:r>
    </w:p>
    <w:p>
      <w:pPr>
        <w:autoSpaceDN w:val="0"/>
        <w:tabs>
          <w:tab w:pos="434" w:val="left"/>
        </w:tabs>
        <w:autoSpaceDE w:val="0"/>
        <w:widowControl/>
        <w:spacing w:line="214" w:lineRule="exact" w:before="216" w:after="0"/>
        <w:ind w:left="130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26.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may not be assigned by Broker Dealer without the prior written consent of Issuer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Distributor, which shall not be unreasonably withheld. </w:t>
      </w:r>
    </w:p>
    <w:p>
      <w:pPr>
        <w:autoSpaceDN w:val="0"/>
        <w:autoSpaceDE w:val="0"/>
        <w:widowControl/>
        <w:spacing w:line="190" w:lineRule="exact" w:before="240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27.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shall be governed by and construed in accordance with the laws of the State of Iowa. </w:t>
      </w:r>
    </w:p>
    <w:p>
      <w:pPr>
        <w:autoSpaceDN w:val="0"/>
        <w:autoSpaceDE w:val="0"/>
        <w:widowControl/>
        <w:spacing w:line="214" w:lineRule="exact" w:before="216" w:after="0"/>
        <w:ind w:left="0" w:right="201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28.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 failure or delay to exercise, nor any single or partial exercise of, any right, power, or privilege given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 arising under this Agreement will operate as a waiver of future rights to exercise any such right,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400" w:after="0"/>
        <w:ind w:left="43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power, or privilege. </w:t>
      </w:r>
    </w:p>
    <w:p>
      <w:pPr>
        <w:autoSpaceDN w:val="0"/>
        <w:tabs>
          <w:tab w:pos="508" w:val="left"/>
        </w:tabs>
        <w:autoSpaceDE w:val="0"/>
        <w:widowControl/>
        <w:spacing w:line="214" w:lineRule="exact" w:before="216" w:after="0"/>
        <w:ind w:left="130" w:right="230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29.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This Agreement may be signed in any number of counterparts, each of which will be considered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original, but all of those counterparts will together constitute only one Agreement. </w:t>
      </w:r>
    </w:p>
    <w:p>
      <w:pPr>
        <w:autoSpaceDN w:val="0"/>
        <w:autoSpaceDE w:val="0"/>
        <w:widowControl/>
        <w:spacing w:line="214" w:lineRule="exact" w:before="216" w:after="0"/>
        <w:ind w:left="434" w:right="2016" w:hanging="304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30.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determination that any provision of this Agreement is not enforceable in a particular jurisdiction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will not affect the validity or enforceability of the remaining provisions generally, or in any other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jurisdiction or as to any other entities not involved in that judgment. Such unenforceable provisions will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be stricken or deemed modified in accordance with such determination and this Agreement, as so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modified, will continue to be in force and effect. </w:t>
      </w:r>
    </w:p>
    <w:p>
      <w:pPr>
        <w:autoSpaceDN w:val="0"/>
        <w:autoSpaceDE w:val="0"/>
        <w:widowControl/>
        <w:spacing w:line="214" w:lineRule="exact" w:before="216" w:after="0"/>
        <w:ind w:left="13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 WITNESS WHEREOF, the Parties hereto have caused this Agreement to be executed on the date first above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written. </w:t>
      </w:r>
    </w:p>
    <w:p>
      <w:pPr>
        <w:autoSpaceDN w:val="0"/>
        <w:autoSpaceDE w:val="0"/>
        <w:widowControl/>
        <w:spacing w:line="190" w:lineRule="exact" w:before="240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>ABC Company,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Broker Dealer </w:t>
      </w:r>
    </w:p>
    <w:p>
      <w:pPr>
        <w:autoSpaceDN w:val="0"/>
        <w:autoSpaceDE w:val="0"/>
        <w:widowControl/>
        <w:spacing w:line="344" w:lineRule="exact" w:before="300" w:after="0"/>
        <w:ind w:left="130" w:right="676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By: 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Please type or print name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Please type or print Title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Date: __________________________ </w:t>
      </w:r>
    </w:p>
    <w:p>
      <w:pPr>
        <w:autoSpaceDN w:val="0"/>
        <w:autoSpaceDE w:val="0"/>
        <w:widowControl/>
        <w:spacing w:line="346" w:lineRule="exact" w:before="526" w:after="0"/>
        <w:ind w:left="130" w:right="56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Princor Financial Services Corporation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By: 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Marty Richardson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Operations Officer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Date: ____________________________________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Principal Life Insurance Company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By: 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Angela Ellis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Assistant Vice President - Marketer Services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Date: ____________________________________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Affiliated Agencies of Broker Dealer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By: 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Please type or print name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1372" w:after="0"/>
        <w:ind w:left="130" w:right="56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__________________________________________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Please type or print Title </w:t>
      </w:r>
    </w:p>
    <w:p>
      <w:pPr>
        <w:autoSpaceDN w:val="0"/>
        <w:autoSpaceDE w:val="0"/>
        <w:widowControl/>
        <w:spacing w:line="188" w:lineRule="exact" w:before="24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Date: ____________________________________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1600" w:after="0"/>
        <w:ind w:left="2880" w:right="2736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EXHIBIT A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COMPENSATION SCHEDULE FOR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PRINCIPAL VARIABLE ANNUITY CONTRACTS </w:t>
      </w:r>
    </w:p>
    <w:p>
      <w:pPr>
        <w:autoSpaceDN w:val="0"/>
        <w:autoSpaceDE w:val="0"/>
        <w:widowControl/>
        <w:spacing w:line="188" w:lineRule="exact" w:before="442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Products may not be available in all states and state variations may apply. </w:t>
      </w:r>
    </w:p>
    <w:p>
      <w:pPr>
        <w:autoSpaceDN w:val="0"/>
        <w:autoSpaceDE w:val="0"/>
        <w:widowControl/>
        <w:spacing w:line="190" w:lineRule="exact" w:before="24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Trail commissions are calculated as a percentage of account value. </w:t>
      </w:r>
    </w:p>
    <w:p>
      <w:pPr>
        <w:autoSpaceDN w:val="0"/>
        <w:autoSpaceDE w:val="0"/>
        <w:widowControl/>
        <w:spacing w:line="190" w:lineRule="exact" w:before="24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Commissions for variable annuities are based on the age of the oldest owner or annuitant. </w:t>
      </w:r>
    </w:p>
    <w:p>
      <w:pPr>
        <w:autoSpaceDN w:val="0"/>
        <w:autoSpaceDE w:val="0"/>
        <w:widowControl/>
        <w:spacing w:line="190" w:lineRule="exact" w:before="23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trail commission is paid to the current servicing agent of record provided the Annuity Contract is still in effect. </w:t>
      </w:r>
    </w:p>
    <w:p>
      <w:pPr>
        <w:autoSpaceDN w:val="0"/>
        <w:autoSpaceDE w:val="0"/>
        <w:widowControl/>
        <w:spacing w:line="214" w:lineRule="exact" w:before="0" w:after="594"/>
        <w:ind w:left="1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Servicing agent means the broker dealer or Registered Representative appointed by us and accepted by the contract owner as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servicing agent. If the contract owner requests a change in the servicing agent or if we decide that a change would be in the best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interests of the contract owner, trail commissions will be paid to the new servicing agent or his/her broker dealer where appropriate.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No trail commissions are paid after termination of this Agreement.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28"/>
      </w:tblGrid>
      <w:tr>
        <w:trPr>
          <w:trHeight w:hRule="exact" w:val="276"/>
        </w:trPr>
        <w:tc>
          <w:tcPr>
            <w:tcW w:type="dxa" w:w="7196"/>
            <w:tcBorders/>
            <w:shd w:fill="ff9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4" w:after="0"/>
              <w:ind w:left="20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FFFFFF"/>
                <w:sz w:val="20"/>
              </w:rPr>
              <w:t>Principal Variable Annuity (FVA)*/Principal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0128"/>
      </w:tblGrid>
      <w:tr>
        <w:trPr>
          <w:trHeight w:hRule="exact" w:val="280"/>
        </w:trPr>
        <w:tc>
          <w:tcPr>
            <w:tcW w:type="dxa" w:w="6900"/>
            <w:tcBorders/>
            <w:shd w:fill="ff99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8" w:after="0"/>
              <w:ind w:left="92" w:right="0" w:firstLine="0"/>
              <w:jc w:val="left"/>
            </w:pPr>
            <w:r>
              <w:rPr>
                <w:w w:val="101.00000381469727"/>
                <w:rFonts w:ascii="Times New Roman,Bold" w:hAnsi="Times New Roman,Bold" w:eastAsia="Times New Roman,Bold"/>
                <w:b/>
                <w:i w:val="0"/>
                <w:color w:val="FFFFFF"/>
                <w:sz w:val="20"/>
              </w:rPr>
              <w:t>Investment Plus Variable Annuity (IPVA)**</w:t>
            </w:r>
          </w:p>
        </w:tc>
      </w:tr>
    </w:tbl>
    <w:p>
      <w:pPr>
        <w:autoSpaceDN w:val="0"/>
        <w:autoSpaceDE w:val="0"/>
        <w:widowControl/>
        <w:spacing w:line="190" w:lineRule="exact" w:before="404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A. Option Elections </w:t>
      </w:r>
    </w:p>
    <w:p>
      <w:pPr>
        <w:autoSpaceDN w:val="0"/>
        <w:autoSpaceDE w:val="0"/>
        <w:widowControl/>
        <w:spacing w:line="214" w:lineRule="exact" w:before="202" w:after="0"/>
        <w:ind w:left="13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The Broker Dealer will be paid compensation on sales of Principal Variable Annuity/Principal Investment Plus Variable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Annuitysm Contracts in accordance with the Compensation Options elected herein and which its Registered Representative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shall elect, using the election procedures established by the Issuer, upon submission of the product application to the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Issuer and for which good payment has been received. </w:t>
      </w:r>
    </w:p>
    <w:p>
      <w:pPr>
        <w:autoSpaceDN w:val="0"/>
        <w:autoSpaceDE w:val="0"/>
        <w:widowControl/>
        <w:spacing w:line="214" w:lineRule="exact" w:before="228" w:after="0"/>
        <w:ind w:left="130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Compensation paid will be based on Option A unless, upon submission of the contract application, the Registered </w:t>
      </w: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Representative elects another Option made available to it by Broker Dealer's election below. </w:t>
      </w:r>
    </w:p>
    <w:p>
      <w:pPr>
        <w:autoSpaceDN w:val="0"/>
        <w:autoSpaceDE w:val="0"/>
        <w:widowControl/>
        <w:spacing w:line="190" w:lineRule="exact" w:before="240" w:after="0"/>
        <w:ind w:left="13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19"/>
        </w:rPr>
        <w:t xml:space="preserve">Check the options available to your Registered Representatives. </w:t>
      </w:r>
    </w:p>
    <w:p>
      <w:pPr>
        <w:autoSpaceDN w:val="0"/>
        <w:autoSpaceDE w:val="0"/>
        <w:widowControl/>
        <w:spacing w:line="190" w:lineRule="exact" w:before="226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_X_ Option A - Full front end compensation with no trail </w:t>
      </w:r>
    </w:p>
    <w:p>
      <w:pPr>
        <w:autoSpaceDN w:val="0"/>
        <w:autoSpaceDE w:val="0"/>
        <w:widowControl/>
        <w:spacing w:line="214" w:lineRule="exact" w:before="216" w:after="0"/>
        <w:ind w:left="13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___Option B - Slightly lower front-end commission with a .10% annual trail commission paid quarterly starting at the end of the fifth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quarter </w:t>
      </w:r>
    </w:p>
    <w:p>
      <w:pPr>
        <w:autoSpaceDN w:val="0"/>
        <w:autoSpaceDE w:val="0"/>
        <w:widowControl/>
        <w:spacing w:line="190" w:lineRule="exact" w:before="24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___Option C - Lower front-end commission with a .30% annual trail commission paid quarterly starting at the end of the fifth quarter </w:t>
      </w:r>
    </w:p>
    <w:p>
      <w:pPr>
        <w:autoSpaceDN w:val="0"/>
        <w:autoSpaceDE w:val="0"/>
        <w:widowControl/>
        <w:spacing w:line="214" w:lineRule="exact" w:before="214" w:after="0"/>
        <w:ind w:left="13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___Option D - Low or no up front-end commission based upon issue age with a 1.0% annual trail commission paid 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quarterly starting at the end of the fifth quarter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38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703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03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38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7190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190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38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6885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885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380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7350" cy="7214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2148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