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2490" w:val="left"/>
          <w:tab w:pos="7792" w:val="left"/>
        </w:tabs>
        <w:autoSpaceDE w:val="0"/>
        <w:widowControl/>
        <w:spacing w:line="214" w:lineRule="exact" w:before="0" w:after="0"/>
        <w:ind w:left="168" w:right="144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10.02 </w:t>
      </w:r>
      <w:r>
        <w:tab/>
      </w:r>
      <w:r>
        <w:rPr>
          <w:w w:val="98.80434948465098"/>
          <w:rFonts w:ascii="TimesNewRomanPS" w:hAnsi="TimesNewRomanPS" w:eastAsia="TimesNewRomanPS"/>
          <w:b/>
          <w:i w:val="0"/>
          <w:color w:val="000000"/>
          <w:sz w:val="23"/>
        </w:rPr>
        <w:t xml:space="preserve">STRATEGIC ALLIANCE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is made on this 1</w:t>
      </w:r>
      <w:r>
        <w:rPr>
          <w:rFonts w:ascii="TimesNewRomanPSMT" w:hAnsi="TimesNewRomanPSMT" w:eastAsia="TimesNewRomanPSMT"/>
          <w:b w:val="0"/>
          <w:i w:val="0"/>
          <w:color w:val="000000"/>
          <w:sz w:val="14"/>
        </w:rPr>
        <w:t>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day of December, 2015 by and between BOSCH INTERNATIONAL, LLC, a Nevada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Limited Liability Company located at 3753 Howard Hughes Pkwy #200 Las Vegas NV 89169 (hereinafter "CLIENT"), and BOSCH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TECHNOLOGIES, LLC, a Nevada Limited Liability Company located at 6795 Edmonds Street 3rd Floor, Las Vegas, NV 89118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(hereinafter "BOSCH").</w:t>
      </w:r>
    </w:p>
    <w:p>
      <w:pPr>
        <w:autoSpaceDN w:val="0"/>
        <w:autoSpaceDE w:val="0"/>
        <w:widowControl/>
        <w:spacing w:line="202" w:lineRule="exact" w:before="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PARTIES: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a) BOSCH TECHNOLOGIES, LLC ("BOSCH"); and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b) BOSCH INTERNATIONAL, LLC ("CLIENT")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STRATEGIC ALLIANCE: Title of this relationship and agreement between BOSCH and CLIENT are detailed as follows: Both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CLIENT and BOSCH act as two separate and individual companies operating independently of each other. BOSCH and CLIENT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 not have any controlling interest of each other and are independently run and responsible for all of operations, reporting,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taxes, liabilities and relationships. BOSCH reserves the right in keeping product generation and delivery confidential in which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available for any type of audit. BOSCH reserves the right to share rights given unless it disrupts and/or interferes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CLIENTS business and/or productivity.</w:t>
      </w:r>
    </w:p>
    <w:p>
      <w:pPr>
        <w:autoSpaceDN w:val="0"/>
        <w:autoSpaceDE w:val="0"/>
        <w:widowControl/>
        <w:spacing w:line="202" w:lineRule="exact" w:before="0" w:after="0"/>
        <w:ind w:left="168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PRODUCT: "Product " BOSCH" has acquired, developed and continues to develop, a business using proprietary "Nano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Printed Lights," and associated other products (the "Products"). BOSCH calls this Nano Printed Lights product "Printed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LightSheets" which is considered the "Product Name".</w:t>
      </w:r>
    </w:p>
    <w:p>
      <w:pPr>
        <w:autoSpaceDN w:val="0"/>
        <w:autoSpaceDE w:val="0"/>
        <w:widowControl/>
        <w:spacing w:line="202" w:lineRule="exact" w:before="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PRODUCT NAME: "PRINTED LIGHT SHEETS" is the name and title CLIENT will use to market for Nano Printed Lights.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RIGHTS GRANTED: BOSCH hereby grants CLIENT the "Exclusive Distribution License Rights" sell and distribute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within the "Territory". BOSCH hereby grants CLIENT un-exclusive "Reserved Rights" to sell and distribute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"Product" within the "Territory".</w:t>
      </w:r>
    </w:p>
    <w:p>
      <w:pPr>
        <w:autoSpaceDN w:val="0"/>
        <w:autoSpaceDE w:val="0"/>
        <w:widowControl/>
        <w:spacing w:line="202" w:lineRule="exact" w:before="0" w:after="0"/>
        <w:ind w:left="168" w:right="168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EXCLUSIVE RIGHTS: Bosch hereby grants to Client the exclusive rights to sell and distribute the Product, subject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Territory as set forth below, to certain select companies in the Automotive Industry, each of which shall be approved by Bosch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writing as requested by the Client on a case by case basis.</w:t>
      </w:r>
    </w:p>
    <w:p>
      <w:pPr>
        <w:autoSpaceDN w:val="0"/>
        <w:autoSpaceDE w:val="0"/>
        <w:widowControl/>
        <w:spacing w:line="202" w:lineRule="exact" w:before="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TERRITORY: United States of America and Canada, excluding the US Virgin Islands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RESERVED RIGHTS: All business, locations, entities, people, etc... without any limitations. This is in concert and approval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BOSCH and is limited to any and all of BOSCH's current clients. CLIENT will not exercise nor authorize any other Party to to take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action which would reasonably be deemed to derogate from, impair or compete with the Exclusive Rights, Reserved rights,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Rights Granted herein granted.</w:t>
      </w:r>
    </w:p>
    <w:p>
      <w:pPr>
        <w:autoSpaceDN w:val="0"/>
        <w:autoSpaceDE w:val="0"/>
        <w:widowControl/>
        <w:spacing w:line="164" w:lineRule="exact" w:before="38" w:after="0"/>
        <w:ind w:left="92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 COST OF PRODUCT: Cost is based upon square inch and reserved confidentially.</w:t>
      </w:r>
    </w:p>
    <w:p>
      <w:pPr>
        <w:autoSpaceDN w:val="0"/>
        <w:autoSpaceDE w:val="0"/>
        <w:widowControl/>
        <w:spacing w:line="202" w:lineRule="exact" w:before="0" w:after="0"/>
        <w:ind w:left="924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COST OF PRODUCT TO MARKET: The established price for the market place will be negotiated confidentially but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 follow the max and min limitations allowed. Special pricing for large orders and/or custom orders will need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approval (email) from BOSCH.</w:t>
      </w:r>
    </w:p>
    <w:p>
      <w:pPr>
        <w:autoSpaceDN w:val="0"/>
        <w:autoSpaceDE w:val="0"/>
        <w:widowControl/>
        <w:spacing w:line="202" w:lineRule="exact" w:before="0" w:after="0"/>
        <w:ind w:left="924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COST AND EXPENSES FOR CLIENT: All Costs, Marketing, sales reports/delivery, sales staff, office locations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 as well as miscellaneous delivery costs accrued by CLIENT (including its subsidiaries and affiliates)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 of, in connection with the products is the sole responsibility of CLIENT. All manufacturing and delivery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responsibility of BOSCH. CLIENT is responsible for shipping and delivery cost of product to end user.</w:t>
      </w:r>
    </w:p>
    <w:p>
      <w:pPr>
        <w:autoSpaceDN w:val="0"/>
        <w:autoSpaceDE w:val="0"/>
        <w:widowControl/>
        <w:spacing w:line="202" w:lineRule="exact" w:before="0" w:after="0"/>
        <w:ind w:left="924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ASSISTANCE TO CLIENT: In addition to its other obligations under this Agreement, BOSCH shall assist CLIENT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obtaining (and provide all documentation required to obtain) such licenses and/or permits as may be necessary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desirable for the sales and/or Distribution and/or Placement of the Product for city, state and/or federal contract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accounts (Exit signs in and on buildings, mandatory safety fixtures, freeway signs, etc...) within the Territory.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sectPr>
          <w:pgSz w:w="11900" w:h="16840"/>
          <w:pgMar w:top="462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168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INDEMNITY: Without limiting any other agreement contained in this Agreement, CLIENT agrees to defend, indemnify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hold harmless BOSCH and its parents, subsidiary and affiliated entities, successors, assigns and licensees, and their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officers, agents, directors, owners, shareholders and employees, harmless from any and all claims, actions or proceedings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kind and from any and all damages, liabilities, costs and expenses (including reasonable legal fees) relating to or arising out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claim by a third Party.</w:t>
      </w:r>
    </w:p>
    <w:p>
      <w:pPr>
        <w:autoSpaceDN w:val="0"/>
        <w:autoSpaceDE w:val="0"/>
        <w:widowControl/>
        <w:spacing w:line="202" w:lineRule="exact" w:before="0" w:after="0"/>
        <w:ind w:left="168" w:right="166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 CONFIDENTIALITY: CLIENT acknowledges that irreparable injury and damage will result from the disclosure to any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of Proprietary Information associated with the Product and agrees (1) not to disclose any Proprietary Information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third party, and (2) not to allow any third party to possess, handle, disassemble, touch, photograph, film or otherwise record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images of the Product while the Product is upon CLIENT'S premises or in CLIENT'S possession, custody or control if the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is or has not been purchased with a purchase order and payment fulfilled.</w:t>
      </w:r>
    </w:p>
    <w:p>
      <w:pPr>
        <w:autoSpaceDN w:val="0"/>
        <w:autoSpaceDE w:val="0"/>
        <w:widowControl/>
        <w:spacing w:line="202" w:lineRule="exact" w:before="0" w:after="0"/>
        <w:ind w:left="168" w:right="168" w:firstLine="0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 ENTIRE AGREEMENT: This Strategic Alliance Agreement ("Agreement"), between BOSCH and CLIENT as to the subject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matter hereof, and supersede all previous agreements, warranties or representations, oral or written, which may have been made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between Studio and Licensor as to the subject matter hereof.</w:t>
      </w:r>
    </w:p>
    <w:p>
      <w:pPr>
        <w:autoSpaceDN w:val="0"/>
        <w:autoSpaceDE w:val="0"/>
        <w:widowControl/>
        <w:spacing w:line="202" w:lineRule="exact" w:before="0" w:after="0"/>
        <w:ind w:left="16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signing in the spaces provided below BOSCH and CLIENT accept and agree to all of the terms and conditions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</w:t>
      </w:r>
    </w:p>
    <w:p>
      <w:pPr>
        <w:autoSpaceDN w:val="0"/>
        <w:autoSpaceDE w:val="0"/>
        <w:widowControl/>
        <w:spacing w:line="164" w:lineRule="exact" w:before="240" w:after="20"/>
        <w:ind w:left="87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CLIENT BOSCH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4.0" w:type="dxa"/>
      </w:tblPr>
      <w:tblGrid>
        <w:gridCol w:w="4510"/>
        <w:gridCol w:w="4510"/>
      </w:tblGrid>
      <w:tr>
        <w:trPr>
          <w:trHeight w:hRule="exact" w:val="806"/>
        </w:trPr>
        <w:tc>
          <w:tcPr>
            <w:tcW w:type="dxa" w:w="2600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BOSCH INTERNATIONAL, LLC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3753 Howard Hughes Pkwy. Suite 200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Las Vegas, NV 89169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/s/ James Schramm</w:t>
            </w:r>
          </w:p>
        </w:tc>
        <w:tc>
          <w:tcPr>
            <w:tcW w:type="dxa" w:w="4684"/>
            <w:tcBorders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2084" w:right="432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BOSCH TECHNOLOGIES, LLC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6795 Edmond St 3rd Floor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Las Vegas NV 89114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 w:val="0"/>
                <w:i/>
                <w:color w:val="000000"/>
                <w:sz w:val="16"/>
              </w:rPr>
              <w:t>/s/ Authorized Agent</w:t>
            </w:r>
          </w:p>
        </w:tc>
      </w:tr>
      <w:tr>
        <w:trPr>
          <w:trHeight w:hRule="exact" w:val="214"/>
        </w:trPr>
        <w:tc>
          <w:tcPr>
            <w:tcW w:type="dxa" w:w="2600"/>
            <w:tcBorders>
              <w:top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signature</w:t>
            </w:r>
          </w:p>
        </w:tc>
        <w:tc>
          <w:tcPr>
            <w:tcW w:type="dxa" w:w="4684"/>
            <w:tcBorders>
              <w:top w:sz="4.799999999999727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96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signature</w:t>
            </w:r>
          </w:p>
        </w:tc>
      </w:tr>
      <w:tr>
        <w:trPr>
          <w:trHeight w:hRule="exact" w:val="258"/>
        </w:trPr>
        <w:tc>
          <w:tcPr>
            <w:tcW w:type="dxa" w:w="260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print name and title</w:t>
            </w:r>
          </w:p>
        </w:tc>
        <w:tc>
          <w:tcPr>
            <w:tcW w:type="dxa" w:w="4684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31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print name and title</w:t>
            </w:r>
          </w:p>
        </w:tc>
      </w:tr>
    </w:tbl>
    <w:p>
      <w:pPr>
        <w:autoSpaceDN w:val="0"/>
        <w:autoSpaceDE w:val="0"/>
        <w:widowControl/>
        <w:spacing w:line="164" w:lineRule="exact" w:before="38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sectPr w:rsidR="00FC693F" w:rsidRPr="0006063C" w:rsidSect="00034616">
      <w:pgSz w:w="11900" w:h="16840"/>
      <w:pgMar w:top="462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