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0" w:right="166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10.2</w:t>
      </w:r>
    </w:p>
    <w:p>
      <w:pPr>
        <w:autoSpaceDN w:val="0"/>
        <w:autoSpaceDE w:val="0"/>
        <w:widowControl/>
        <w:spacing w:line="166" w:lineRule="exact" w:before="238" w:after="0"/>
        <w:ind w:left="0" w:right="2906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ENDORSEMENT AGREEMENT ADDENDUM I</w:t>
      </w:r>
    </w:p>
    <w:p>
      <w:pPr>
        <w:autoSpaceDN w:val="0"/>
        <w:autoSpaceDE w:val="0"/>
        <w:widowControl/>
        <w:spacing w:line="166" w:lineRule="exact" w:before="238" w:after="0"/>
        <w:ind w:left="4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Endorsement Agreement Addendum I (the “Addendum”) is made and effective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November 7, 2017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</w:t>
      </w:r>
    </w:p>
    <w:p>
      <w:pPr>
        <w:autoSpaceDN w:val="0"/>
        <w:tabs>
          <w:tab w:pos="1606" w:val="left"/>
        </w:tabs>
        <w:autoSpaceDE w:val="0"/>
        <w:widowControl/>
        <w:spacing w:line="202" w:lineRule="exact" w:before="202" w:after="0"/>
        <w:ind w:left="408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BETWEEN: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National Football League Alumni - Northern California Chapter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“NFLA-NC”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), a charitable corporation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organized under the laws of California, having its principal office at 1311 Madison Avenue, Redwood CA 94061;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National Football League Alumni, Inc.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“NFLA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 charitable corporation organized under the laws of Florida,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having its principal office at 8000 Midlantic Drive, 130 S., Mount Laurel, NJ. 08054.</w:t>
      </w:r>
    </w:p>
    <w:p>
      <w:pPr>
        <w:autoSpaceDN w:val="0"/>
        <w:tabs>
          <w:tab w:pos="1606" w:val="left"/>
        </w:tabs>
        <w:autoSpaceDE w:val="0"/>
        <w:widowControl/>
        <w:spacing w:line="202" w:lineRule="exact" w:before="204" w:after="0"/>
        <w:ind w:left="408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AND: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Food For Athletes, Inc.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 corporation organized under the laws of California /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Gridiron BioNutrients™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corporation organized under the laws of Nevada having their principal office(s) at 1147 N Roseburg CT, STE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A/B Visalia, CA 93291 (collectively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“Company”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).</w:t>
      </w:r>
    </w:p>
    <w:p>
      <w:pPr>
        <w:autoSpaceDN w:val="0"/>
        <w:autoSpaceDE w:val="0"/>
        <w:widowControl/>
        <w:spacing w:line="166" w:lineRule="exact" w:before="238" w:after="0"/>
        <w:ind w:left="0" w:right="4118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RECITALS</w:t>
      </w:r>
    </w:p>
    <w:p>
      <w:pPr>
        <w:autoSpaceDN w:val="0"/>
        <w:autoSpaceDE w:val="0"/>
        <w:widowControl/>
        <w:spacing w:line="202" w:lineRule="exact" w:before="200" w:after="0"/>
        <w:ind w:left="4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NFLA, NFLA-NC and the Company (collectively the “Parties”) agree that this Addendum I shall be affixed and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enforceable under the terms of the Endorsement Agreement executed by the Parties on October 30, 2017.</w:t>
      </w:r>
    </w:p>
    <w:p>
      <w:pPr>
        <w:autoSpaceDN w:val="0"/>
        <w:autoSpaceDE w:val="0"/>
        <w:widowControl/>
        <w:spacing w:line="166" w:lineRule="exact" w:before="240" w:after="0"/>
        <w:ind w:left="4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agree to the addition of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Gridiron CBD H2O Probiotic™ Water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to “Licensed Products” as follows:</w:t>
      </w:r>
    </w:p>
    <w:p>
      <w:pPr>
        <w:autoSpaceDN w:val="0"/>
        <w:autoSpaceDE w:val="0"/>
        <w:widowControl/>
        <w:spacing w:line="164" w:lineRule="exact" w:before="252" w:after="0"/>
        <w:ind w:left="0" w:right="3436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SECTION ONE. DEFINITIONS</w:t>
      </w:r>
    </w:p>
    <w:p>
      <w:pPr>
        <w:autoSpaceDN w:val="0"/>
        <w:autoSpaceDE w:val="0"/>
        <w:widowControl/>
        <w:spacing w:line="164" w:lineRule="exact" w:before="238" w:after="0"/>
        <w:ind w:left="74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 used in this Agreement, the following terms shall be defined as follows:</w:t>
      </w:r>
    </w:p>
    <w:p>
      <w:pPr>
        <w:autoSpaceDN w:val="0"/>
        <w:tabs>
          <w:tab w:pos="1088" w:val="left"/>
        </w:tabs>
        <w:autoSpaceDE w:val="0"/>
        <w:widowControl/>
        <w:spacing w:line="206" w:lineRule="exact" w:before="198" w:after="180"/>
        <w:ind w:left="74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F.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“Licensed Products” shall mean BlackMP Living Water, BlackMP Concentrate, Zezel Probiotic Water, Zayin Sports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Water,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Gridiron CBD H2O Probiotics™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Water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Gridiron MVP™ and Gridiron MVP™ Concentrate using the Pro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Football Legends Logo on the Licensed Products’ affixed labels, hang-tags or packaging. Other products of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may be added to the list of Licensed Products during the Contract Period by written amendment to this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 All amendments to this Agreement must be signed by all parties to this Agreement.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5.99999999999994" w:type="dxa"/>
      </w:tblPr>
      <w:tblGrid>
        <w:gridCol w:w="4630"/>
        <w:gridCol w:w="4630"/>
      </w:tblGrid>
      <w:tr>
        <w:trPr>
          <w:trHeight w:hRule="exact" w:val="444"/>
        </w:trPr>
        <w:tc>
          <w:tcPr>
            <w:tcW w:type="dxa" w:w="5234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Endorsement Agreement Addendum I</w:t>
            </w:r>
          </w:p>
        </w:tc>
        <w:tc>
          <w:tcPr>
            <w:tcW w:type="dxa" w:w="3452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1 of 2</w:t>
            </w:r>
          </w:p>
        </w:tc>
      </w:tr>
    </w:tbl>
    <w:p>
      <w:pPr>
        <w:autoSpaceDN w:val="0"/>
        <w:autoSpaceDE w:val="0"/>
        <w:widowControl/>
        <w:spacing w:line="238" w:lineRule="auto" w:before="8148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GRIDIRON BIONUTRIENTS, INC., 8-K, 12/6/2017</w:t>
      </w:r>
    </w:p>
    <w:p>
      <w:pPr>
        <w:sectPr>
          <w:pgSz w:w="11900" w:h="16840"/>
          <w:pgMar w:top="462" w:right="144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0" w:right="326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SECTION FOUR. REMUNERATION</w:t>
      </w:r>
    </w:p>
    <w:p>
      <w:pPr>
        <w:autoSpaceDN w:val="0"/>
        <w:tabs>
          <w:tab w:pos="1088" w:val="left"/>
        </w:tabs>
        <w:autoSpaceDE w:val="0"/>
        <w:widowControl/>
        <w:spacing w:line="202" w:lineRule="exact" w:before="200" w:after="180"/>
        <w:ind w:left="74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*donation of $0.05 per Unit sold of Licensed Products within the Contract Territory payable to the **NFL Alumni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Northern California Chapter. Donated amounts will be allocated and dispersed to the Northern California Chapter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beginning on the first full quarter [three (3) month period] of the Agreement and continue on a quarterly basis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thereafter for the term of this Agreement. Where the following per Unit conversion shall apply for the term of this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3087"/>
        <w:gridCol w:w="3087"/>
        <w:gridCol w:w="3087"/>
      </w:tblGrid>
      <w:tr>
        <w:trPr>
          <w:trHeight w:hRule="exact" w:val="432"/>
        </w:trPr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2" w:after="0"/>
              <w:ind w:left="562" w:right="92" w:firstLine="0"/>
              <w:jc w:val="both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a.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b.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c.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d.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e.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/>
                <w:color w:val="000000"/>
                <w:sz w:val="16"/>
              </w:rPr>
              <w:t>f.</w:t>
            </w:r>
          </w:p>
          <w:p>
            <w:pPr>
              <w:autoSpaceDN w:val="0"/>
              <w:autoSpaceDE w:val="0"/>
              <w:widowControl/>
              <w:spacing w:line="164" w:lineRule="exact" w:before="264" w:after="0"/>
              <w:ind w:left="0" w:right="9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g.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122" w:right="144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(1) Bottle of BlackMP Living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Water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2" w:after="0"/>
              <w:ind w:left="1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= 1 Unit</w:t>
            </w:r>
          </w:p>
        </w:tc>
      </w:tr>
      <w:tr>
        <w:trPr>
          <w:trHeight w:hRule="exact" w:val="400"/>
        </w:trPr>
        <w:tc>
          <w:tcPr>
            <w:tcW w:type="dxa" w:w="3087"/>
            <w:vMerge/>
            <w:tcBorders/>
          </w:tcPr>
          <w:p/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22" w:right="432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(1) 4oz bottle of BlackMP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Concentrate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4" w:after="0"/>
              <w:ind w:left="1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= 30 Units</w:t>
            </w:r>
          </w:p>
        </w:tc>
      </w:tr>
      <w:tr>
        <w:trPr>
          <w:trHeight w:hRule="exact" w:val="420"/>
        </w:trPr>
        <w:tc>
          <w:tcPr>
            <w:tcW w:type="dxa" w:w="3087"/>
            <w:vMerge/>
            <w:tcBorders/>
          </w:tcPr>
          <w:p/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22" w:right="288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(1) Bottle of Zezel Probiotic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Water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8" w:after="0"/>
              <w:ind w:left="1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= 1 Unit</w:t>
            </w:r>
          </w:p>
        </w:tc>
      </w:tr>
      <w:tr>
        <w:trPr>
          <w:trHeight w:hRule="exact" w:val="400"/>
        </w:trPr>
        <w:tc>
          <w:tcPr>
            <w:tcW w:type="dxa" w:w="3087"/>
            <w:vMerge/>
            <w:tcBorders/>
          </w:tcPr>
          <w:p/>
        </w:tc>
        <w:tc>
          <w:tcPr>
            <w:tcW w:type="dxa" w:w="5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0" w:after="0"/>
              <w:ind w:left="122" w:right="2592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(1) Bottle of Zayin Sports Water = 1 Unit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(1) Bottle Gridiron MVP™ Water= 1 Unit</w:t>
            </w:r>
          </w:p>
        </w:tc>
      </w:tr>
      <w:tr>
        <w:trPr>
          <w:trHeight w:hRule="exact" w:val="420"/>
        </w:trPr>
        <w:tc>
          <w:tcPr>
            <w:tcW w:type="dxa" w:w="3087"/>
            <w:vMerge/>
            <w:tcBorders/>
          </w:tcPr>
          <w:p/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122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/>
                <w:color w:val="000000"/>
                <w:sz w:val="16"/>
              </w:rPr>
              <w:t xml:space="preserve">(1) Bottle Gridiron CBD H20 </w:t>
            </w:r>
            <w:r>
              <w:rPr>
                <w:w w:val="102.57812738418579"/>
                <w:rFonts w:ascii="TimesNewRomanPS" w:hAnsi="TimesNewRomanPS" w:eastAsia="TimesNewRomanPS"/>
                <w:b/>
                <w:i/>
                <w:color w:val="000000"/>
                <w:sz w:val="16"/>
              </w:rPr>
              <w:t>Probiotics™ Water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14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/>
                <w:color w:val="000000"/>
                <w:sz w:val="16"/>
              </w:rPr>
              <w:t>= 1 Unit</w:t>
            </w:r>
          </w:p>
        </w:tc>
      </w:tr>
      <w:tr>
        <w:trPr>
          <w:trHeight w:hRule="exact" w:val="418"/>
        </w:trPr>
        <w:tc>
          <w:tcPr>
            <w:tcW w:type="dxa" w:w="3087"/>
            <w:vMerge/>
            <w:tcBorders/>
          </w:tcPr>
          <w:p/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2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(1) 4oz bottle of Gridiron MVP™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Concentrate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4" w:after="0"/>
              <w:ind w:left="1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= 30 Units</w:t>
            </w:r>
          </w:p>
        </w:tc>
      </w:tr>
    </w:tbl>
    <w:p>
      <w:pPr>
        <w:autoSpaceDN w:val="0"/>
        <w:tabs>
          <w:tab w:pos="1442" w:val="left"/>
        </w:tabs>
        <w:autoSpaceDE w:val="0"/>
        <w:widowControl/>
        <w:spacing w:line="194" w:lineRule="exact" w:before="0" w:after="0"/>
        <w:ind w:left="1102" w:right="244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_____________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* </w:t>
      </w:r>
      <w:r>
        <w:tab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The NFLA-NC will donate 15% of the above described proceeds to the NFLA.</w:t>
      </w:r>
    </w:p>
    <w:p>
      <w:pPr>
        <w:autoSpaceDN w:val="0"/>
        <w:tabs>
          <w:tab w:pos="1442" w:val="left"/>
        </w:tabs>
        <w:autoSpaceDE w:val="0"/>
        <w:widowControl/>
        <w:spacing w:line="202" w:lineRule="exact" w:before="0" w:after="0"/>
        <w:ind w:left="1102" w:right="144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** </w:t>
      </w:r>
      <w:r>
        <w:tab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The Company will provide to the NFLA-NC upon request the most recent quarterly sales report of the Company’s </w:t>
      </w:r>
      <w:r>
        <w:tab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Licensed Products.</w:t>
      </w:r>
    </w:p>
    <w:p>
      <w:pPr>
        <w:autoSpaceDN w:val="0"/>
        <w:autoSpaceDE w:val="0"/>
        <w:widowControl/>
        <w:spacing w:line="164" w:lineRule="exact" w:before="240" w:after="0"/>
        <w:ind w:left="74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parties have executed this Agreement on November 22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 2017.</w:t>
      </w:r>
    </w:p>
    <w:p>
      <w:pPr>
        <w:autoSpaceDN w:val="0"/>
        <w:autoSpaceDE w:val="0"/>
        <w:widowControl/>
        <w:spacing w:line="164" w:lineRule="exact" w:before="290" w:after="0"/>
        <w:ind w:left="4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Food For Athletes, Inc. / Gridiron BioNutrients™</w:t>
      </w:r>
    </w:p>
    <w:p>
      <w:pPr>
        <w:autoSpaceDN w:val="0"/>
        <w:tabs>
          <w:tab w:pos="660" w:val="left"/>
        </w:tabs>
        <w:autoSpaceDE w:val="0"/>
        <w:widowControl/>
        <w:spacing w:line="216" w:lineRule="exact" w:before="188" w:after="0"/>
        <w:ind w:left="408" w:right="720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By: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 /s/ Darren Long </w:t>
      </w:r>
      <w:r>
        <w:br/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Darren Long - CEO</w:t>
      </w:r>
    </w:p>
    <w:p>
      <w:pPr>
        <w:autoSpaceDN w:val="0"/>
        <w:autoSpaceDE w:val="0"/>
        <w:widowControl/>
        <w:spacing w:line="164" w:lineRule="exact" w:before="252" w:after="0"/>
        <w:ind w:left="4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The National Football League Alumni, Inc.</w:t>
      </w:r>
    </w:p>
    <w:p>
      <w:pPr>
        <w:autoSpaceDN w:val="0"/>
        <w:tabs>
          <w:tab w:pos="660" w:val="left"/>
        </w:tabs>
        <w:autoSpaceDE w:val="0"/>
        <w:widowControl/>
        <w:spacing w:line="214" w:lineRule="exact" w:before="190" w:after="0"/>
        <w:ind w:left="408" w:right="676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By: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 /s/ Elvis Gooden </w:t>
      </w:r>
      <w:r>
        <w:br/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Elvis Gooden - President</w:t>
      </w:r>
    </w:p>
    <w:p>
      <w:pPr>
        <w:autoSpaceDN w:val="0"/>
        <w:autoSpaceDE w:val="0"/>
        <w:widowControl/>
        <w:spacing w:line="164" w:lineRule="exact" w:before="254" w:after="0"/>
        <w:ind w:left="4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NFL Alumni - Northern California Chapter</w:t>
      </w:r>
    </w:p>
    <w:p>
      <w:pPr>
        <w:autoSpaceDN w:val="0"/>
        <w:tabs>
          <w:tab w:pos="660" w:val="left"/>
        </w:tabs>
        <w:autoSpaceDE w:val="0"/>
        <w:widowControl/>
        <w:spacing w:line="216" w:lineRule="exact" w:before="186" w:after="192"/>
        <w:ind w:left="408" w:right="705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By: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 /s/ Eric Price </w:t>
      </w:r>
      <w:r>
        <w:br/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Eric Price - President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5.99999999999994" w:type="dxa"/>
      </w:tblPr>
      <w:tblGrid>
        <w:gridCol w:w="4630"/>
        <w:gridCol w:w="4630"/>
      </w:tblGrid>
      <w:tr>
        <w:trPr>
          <w:trHeight w:hRule="exact" w:val="444"/>
        </w:trPr>
        <w:tc>
          <w:tcPr>
            <w:tcW w:type="dxa" w:w="5234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Endorsement Agreement Addendum I</w:t>
            </w:r>
          </w:p>
        </w:tc>
        <w:tc>
          <w:tcPr>
            <w:tcW w:type="dxa" w:w="3452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2 of 2</w:t>
            </w:r>
          </w:p>
        </w:tc>
      </w:tr>
    </w:tbl>
    <w:p>
      <w:pPr>
        <w:autoSpaceDN w:val="0"/>
        <w:autoSpaceDE w:val="0"/>
        <w:widowControl/>
        <w:spacing w:line="238" w:lineRule="auto" w:before="539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GRIDIRON BIONUTRIENTS, INC., 8-K, 12/6/2017</w:t>
      </w:r>
    </w:p>
    <w:sectPr w:rsidR="00FC693F" w:rsidRPr="0006063C" w:rsidSect="00034616">
      <w:pgSz w:w="11900" w:h="16840"/>
      <w:pgMar w:top="766" w:right="1440" w:bottom="350" w:left="12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