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9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3848" w:val="left"/>
          <w:tab w:pos="4584" w:val="left"/>
          <w:tab w:pos="8506" w:val="left"/>
          <w:tab w:pos="9390" w:val="left"/>
        </w:tabs>
        <w:autoSpaceDE w:val="0"/>
        <w:widowControl/>
        <w:spacing w:line="392" w:lineRule="exact" w:before="74" w:after="0"/>
        <w:ind w:left="3678" w:right="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EXECUTION VERSION </w:t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HONEYWELL INTERNATIONAL INC.</w:t>
      </w:r>
    </w:p>
    <w:p>
      <w:pPr>
        <w:autoSpaceDN w:val="0"/>
        <w:autoSpaceDE w:val="0"/>
        <w:widowControl/>
        <w:spacing w:line="392" w:lineRule="exact" w:before="0" w:after="0"/>
        <w:ind w:left="4176" w:right="41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GARRETT MOTION INC.</w:t>
      </w:r>
    </w:p>
    <w:p>
      <w:pPr>
        <w:autoSpaceDN w:val="0"/>
        <w:autoSpaceDE w:val="0"/>
        <w:widowControl/>
        <w:spacing w:line="160" w:lineRule="exact" w:before="232" w:after="0"/>
        <w:ind w:left="0" w:right="40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Dated as of September 27, 2018</w:t>
      </w:r>
    </w:p>
    <w:p>
      <w:pPr>
        <w:autoSpaceDN w:val="0"/>
        <w:autoSpaceDE w:val="0"/>
        <w:widowControl/>
        <w:spacing w:line="238" w:lineRule="auto" w:before="115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GARRETT MOTION INC., 8-K, 10/1/2018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9702" w:val="left"/>
        </w:tabs>
        <w:autoSpaceDE w:val="0"/>
        <w:widowControl/>
        <w:spacing w:line="178" w:lineRule="exact" w:before="300" w:after="0"/>
        <w:ind w:left="42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 OF CONTENTS </w:t>
      </w:r>
      <w:r>
        <w:br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  <w:u w:val="single"/>
        </w:rPr>
        <w:t>Page</w:t>
      </w:r>
    </w:p>
    <w:p>
      <w:pPr>
        <w:autoSpaceDN w:val="0"/>
        <w:autoSpaceDE w:val="0"/>
        <w:widowControl/>
        <w:spacing w:line="196" w:lineRule="exact" w:before="176" w:after="20"/>
        <w:ind w:left="4464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19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1.01.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Definitions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88" w:lineRule="exact" w:before="0" w:after="172"/>
        <w:ind w:left="2016" w:right="201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RECORDATION OF INTELLECTUAL PROPERTY RIGHTS ASSIGNMENT AGREEMENTS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2.01.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Intellectual Property Assignment Agreements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2.02.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Recordation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5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2.03.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Security Interests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74"/>
        <w:ind w:left="2736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AND COVENANTS FROM HONEYWELL TO SPINCO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3.01.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License Grants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3.02.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Other Covenants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4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3.03.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Honeywell Content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8"/>
        <w:ind w:left="2736" w:right="273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AND COVENANTS FROM SPINCO TO HONEYWELL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19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4.01.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License Grants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4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4.02.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Other Covenants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72"/>
        <w:ind w:left="2736" w:right="273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INTELLECTUAL PROPERTY RELATED MATTERS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5.01.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Assignments and Licenses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1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5.02.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 Implied Licenses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5.03.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 Obligation To Prosecute or Maintain Patents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5.04.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Technical Assistance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5.05.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Group Members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4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5.06.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R&amp;D Projects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74"/>
        <w:ind w:left="3888" w:right="38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6.01.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2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Confidentiality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60" w:lineRule="exact" w:before="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autoSpaceDN w:val="0"/>
        <w:autoSpaceDE w:val="0"/>
        <w:widowControl/>
        <w:spacing w:line="238" w:lineRule="auto" w:before="6466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GARRETT MOTION INC., 8-K, 10/1/2018</w:t>
      </w:r>
    </w:p>
    <w:p>
      <w:pPr>
        <w:sectPr>
          <w:pgSz w:w="11900" w:h="16840"/>
          <w:pgMar w:top="450" w:right="886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172"/>
        <w:ind w:left="2880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LIMITATION OF LIABILITY AND WARRANTY DISCLAIMER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7.01.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Limitation on Liability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4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7.02.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Disclaimer of Representations and Warranties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72"/>
        <w:ind w:left="3600" w:right="360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TRANSFERABILITY AND ASSIGNMENT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8.01.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 Assignment or Transfer Without Consent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3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8.02.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Divested Businesses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8"/>
        <w:ind w:left="4464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19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9.01.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Termination by Both Parties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9.02.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Termination prior to the Distribution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1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9.03.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3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Effect of Termination; Survival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88" w:lineRule="exact" w:before="0" w:after="172"/>
        <w:ind w:left="4032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FURTHER ASSURANCES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10.01.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9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Further Assurances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172"/>
        <w:ind w:left="4320" w:right="432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11.01.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Counterparts; Entire Agreement; Corporate Power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11.02.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Dispute Resolution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11.03.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Governing Law; Jurisdiction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11.04.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Waiver of Jury Trial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11.05.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Court-Ordered Interim Relief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1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11.06.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Specific Performance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11.07.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Third-Party Beneficiaries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11.08.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Notices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11.09.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Import and Export Control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11.10.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Bankruptcy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11.11.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Severability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1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11.12.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Expenses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11.13.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Headings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11.14.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Survival of Covenants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11.15.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Waivers of Default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11.16.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Amendments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3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Section 11.17.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16" w:right="0" w:firstLine="0"/>
              <w:jc w:val="left"/>
            </w:pPr>
            <w:r>
              <w:rPr>
                <w:u w:val="single" w:color="0000ed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Interpretation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</w:tbl>
    <w:p>
      <w:pPr>
        <w:autoSpaceDN w:val="0"/>
        <w:tabs>
          <w:tab w:pos="4982" w:val="left"/>
        </w:tabs>
        <w:autoSpaceDE w:val="0"/>
        <w:widowControl/>
        <w:spacing w:line="196" w:lineRule="exact" w:before="136" w:after="0"/>
        <w:ind w:left="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A1 – Patent Assignment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A2 – Trademark Assignment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A3 – Copyright Assignment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A4 – Domain Name Assignment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A5 – Invention Disclosure Assignment Agreement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450" w:right="88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4970" w:val="left"/>
        </w:tabs>
        <w:autoSpaceDE w:val="0"/>
        <w:widowControl/>
        <w:spacing w:line="196" w:lineRule="exact" w:before="270" w:after="0"/>
        <w:ind w:left="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 – SpinCo Patents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B – SpinCo IDs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C – SpinCo Trademarks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D – SpinCo Domain Names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E – Registered SpinCo Copyrights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F – R&amp;D Projects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G – Honeywell Content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82" w:after="0"/>
        <w:ind w:left="18" w:right="86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AGREEMENT, dated as of September 27, 2018 (this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INTERNATIONAL 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and GARRETT MOTION 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4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RECITALS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contemplated Spin-Off of SpinCo and concurrently with the execution of this Agreement, Honeywell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SpinCo are entering into a Separation and Distribution Agreement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Separation Agreement and the other Ancillary Agreements, as of the Distribution Date, the Honeywell IP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been allocated to the Honeywell Group and the SpinCo IP has been allocated to the SpinCo Group;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wish to record the transfers of any registrations or applications of Honeywell IP and SpinCo IP, as applicable,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the ownership thereof has transferred from a member of the Honeywell Group to a member of the SpinCo Group, or vice versa,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Separation Agreement or any other Ancillary Agreement;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Separation Agreement and the other Ancillary Agreements, as of the Distribution Date, the Honeywell 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allocated to the Honeywell Group includes the Honeywell Shared IP and the SpinCo IP allocated to the SpinCo Group includes the SpinCo Shared IP;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 that Honeywell grant a license to SpinCo in the Honeywell Shared IP, subject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Agreement;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 that SpinCo grant a license to Honeywell in the SpinCo Shared IP, subject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Agreement; and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 that Honeywell license certain other intellectual property rights to SpinCo and that SpinCo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certain other intellectual property rights to Honeywell.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agreements, provisions and covenants contained in this Agreement, the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intending to be legally bound, hereby agree as follows:</w:t>
      </w:r>
    </w:p>
    <w:p>
      <w:pPr>
        <w:autoSpaceDN w:val="0"/>
        <w:autoSpaceDE w:val="0"/>
        <w:widowControl/>
        <w:spacing w:line="196" w:lineRule="exact" w:before="394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in this Agreement, the following terms have the meanings set forth below. Capitalized terms used,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defined in this Agreement shall have the meanings ascribed to such terms in the Separation Agreement or any other Ancillary Agreement, as applicable.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60" w:lineRule="exact" w:before="306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copyrights, works of authorship (including all translations, adaptations, derivations and combinations thereof), mask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works, designs and database rights, including, in each case, any registrations and applications therefor.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Internet domain names, including top level domain names and global top level domain names, URLs, social media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identifiers, handles and tags.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Content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confidential and proprietary materials of Honeywell IP protected by Trade Secret and/or Copyright Law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 Rights owned by the Honeywell Group or the SpinCo Group as of immediately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Distribution, other than the SpinCo IP.</w:t>
      </w:r>
    </w:p>
    <w:p>
      <w:pPr>
        <w:autoSpaceDN w:val="0"/>
        <w:autoSpaceDE w:val="0"/>
        <w:widowControl/>
        <w:spacing w:line="160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Trade Secrets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 Secrets included in the Honeywell IP.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included in the Honeywell IP.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intellectual property rights existing anywhere in the world associated with any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(a) Patents, (b) Trademarks, (c) Copyrights, (d) Domain Names, (e) Software, (f) Trade Secrets and other confidential information, (g) all tangible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embodiments of the foregoing in whatever form or medium and (h) any other legal protections and rights related to any of the foregoing.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Rights specifically excludes contractual rights (including license grants from third parties).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either party hereto, and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both parties hereto.</w:t>
      </w:r>
    </w:p>
    <w:p>
      <w:pPr>
        <w:autoSpaceDN w:val="0"/>
        <w:autoSpaceDE w:val="0"/>
        <w:widowControl/>
        <w:spacing w:line="160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patents (including all reissues, divisionals, continuations, continuations-in-part, reexaminations, supplemental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examinations, inter partes review, post-grant oppositions, covered business methods reviews, substitutions and extensions thereof), patent registrations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applications, including provisional applications, statutory invention registrations, invention disclosures and inventions.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70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R&amp;D Projects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R&amp;D Projects listed or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of which shall be subject to a separate agreement as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5.06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(a) computer programs and applications, including any and all software implementations of algorithms, models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methodologies, whether in source code, object code, human readable form or other form, (b) databases and compilations, including any and all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collections of data, whether machine readable or otherwise, (c) descriptions, flow charts and other work product used to design, plan, organize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any of the foregoing, screens, user interfaces, report formats, firmware, development tools, templates, menus, buttons and icons, (d)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including user manuals and other training documentation related to any of the foregoing and (e) all tangible embodiments of the foregoing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whatever form or medium now known or yet to be created, including all disks, diskettes and tapes.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unregistered Copyrights that are owned by the Honeywell Group or the SpinCo Group as of immediately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Distribution and that are exclusively used in or related to the SpinCo Business and (ii) the registered Copyrights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Domain Names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each case excluding any Trademarks containing “Honeywell”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transliteration or translation thereof or any version of the “Honeywell and Design” logo.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invention disclosures listed or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SpinCo Patents, (b) the SpinCo Copyrights, (c) the SpinCo Domain Names, (d) the SpinCo Trade Secrets, (e)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SpinCo Trademarks and (f) the SpinCo IDs.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Trade Secrets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 Secrets known to the Parties that are owned by the Honeywell Group or SpinCo Group as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immediately prior to the Distribution and that are exclusively used by or related to the SpinCo Business.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Secrets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forms and types of financial, business, scientific, technical, economic or engineering information,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patterns, plans, compilations, program devices, formulas, designs, prototypes, methods, techniques, processes, procedures, programs or codes,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tangible or intangible, and whether or how stored, compiled or memorialized physically, electronically, graphically, photographically or in writing,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that the owner thereof has taken reasonable measures to keep such information secret and the information derives independent economic value,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actual or potential, from not being generally known to, and not being readily ascertainable through proper means by, the public.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198" w:after="0"/>
        <w:ind w:left="814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82" w:after="0"/>
        <w:ind w:left="18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trademarks, service marks, trade names, logos, slogans, trade dress or other source identifiers,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 or any application for registration therefor, together with all goodwill associated therewith.</w:t>
      </w:r>
    </w:p>
    <w:p>
      <w:pPr>
        <w:autoSpaceDN w:val="0"/>
        <w:autoSpaceDE w:val="0"/>
        <w:widowControl/>
        <w:spacing w:line="196" w:lineRule="exact" w:before="392" w:after="0"/>
        <w:ind w:left="3024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RECORDATION OF INTELLECTUAL PROPERTY RIGHTS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ASSIGNMENT AGREEMENTS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carry out the intent of the Parties with respect to the recordation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transfers of any registrations or applications of Honeywell IP or SpinCo IP, as applicable, to the extent the ownership thereof has transferred from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Honeywell Group to a member of the SpinCo Group, or vice versa, pursuant to the Separation Agreement or any other Ancillary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Parties shall, and shall cause their respective Group members (as applicable) to, execute intellectual property assignments in a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to that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Invention Disclosure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well as such additional case specific assignments as deemed appropriate or necessary under applicable Laws (collectively,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for recordation with the appropriate Governmental Authority.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relevant assignee Party shall have the sole responsibility, at its sole cost and expense, to file the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Assignment Agreements and any other forms or documents with the appropriate Governmental Authorities as required to record the transfer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registrations or applications of Honeywell IP or SpinCo IP that is allocated under the Separation Agreement, as applicable, and the relevant assignor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hereby consents to such recordation.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Interests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to, on and after the Distribution Date, each Party shall cooperate with the other Party, without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consideration and at no expense to the other Party, to obtain, cause to be obtained or properly record the release of any outstanding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attached to any Honeywell IP or SpinCo IP, as applicable, and to take, or cause to be taken, all actions as the other Party may reasonably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requested to take in order to obtain, cause to be obtained or properly record such release.</w:t>
      </w:r>
    </w:p>
    <w:p>
      <w:pPr>
        <w:autoSpaceDN w:val="0"/>
        <w:autoSpaceDE w:val="0"/>
        <w:widowControl/>
        <w:spacing w:line="196" w:lineRule="exact" w:before="394" w:after="0"/>
        <w:ind w:left="2736" w:right="259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LICENSES AND COVENANTS FROM HONEYWELL TO SPINCO</w:t>
      </w:r>
    </w:p>
    <w:p>
      <w:pPr>
        <w:autoSpaceDN w:val="0"/>
        <w:autoSpaceDE w:val="0"/>
        <w:widowControl/>
        <w:spacing w:line="158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8" w:val="left"/>
          <w:tab w:pos="4982" w:val="left"/>
        </w:tabs>
        <w:autoSpaceDE w:val="0"/>
        <w:widowControl/>
        <w:spacing w:line="196" w:lineRule="exact" w:before="1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through the course of a history of integrated operations SpinCo and the members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Group have each obtained knowledge of and access to, or otherwise used, certain Honeywell IP, including Patents, Trade Secrets, copyrighted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content, proprietary know-how, and other Intellectual Property Rights that are not otherwise governed expressly by the Separation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Ancillary Agreements or identified expressly in the schedules thereto (collectively,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With regard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Honeywell Shared IP, the Parties seek to ensure that SpinCo has the freedom to use such Honeywell Shared IP in the future. Hence,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Date, Honeywell hereby grants, and agrees to cause the members of the Honeywell Group to hereby grant, to SpinCo and the members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Group a non-exclusive, royalty-free, fully-paid, perpetual, sublicenseable (solely to Subsidiaries and suppliers for “have-made” purposes),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license to use and exercise rights under the Honeywell Shared IP (excluding Trademarks, the Honeywell Content and the subject matter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Ancillary Agreement), said license being limited to use of a similar type, scope and extent as used in the SpinCo Business prior to the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and the natural growth and development thereof.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certain rights and obligations with respect to the use by the SpinCo Group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Honeywell Trademarks shall be set forth in the Trademark License Agreement. To the extent there is a conflict between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the Trademark License Agreement, the terms of the Trademark License Agreement shall control.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 period of five (5) years after the Distribution Date, in the event any member of the SpinCo Group,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SpinCo’s reasonable judgment, requires a license under any Honeywell IP in order to initiate and pursue any new technical projects not covered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shall negotiate in good faith to license such Honeywell IP to the applicable member of the SpinCo Group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terms. Notwithstanding anything to the contrary, if the Parties cannot reach agreement with respect to the terms of a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 IP pursuant to the immediately preceding sentence, the applicable member of the SpinCo Group shall be permitted to challenge the validity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of such Honeywell IP (it being understood that such challenge is the sole remedy available to SpinCo in the event Honeywell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grant such license, without regard to whether Honeywell has negotiated in good faith).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Honeywell hereby acknowledges (on behalf of itself and each other member of the Honeywell Group) SpinCo’s right, title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and to the SpinCo IP. Honeywell agrees that it will not, and agrees to cause each member of the Honeywell Group not to, (i) initiate any Action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member of the SpinCo Group or its Affiliates for infringement, misappropriation or other violation of any Honeywell IP, (ii) oppose, challenge,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to cancel, contest or threaten in any way, or assist another party in opposing, challenging, petitioning to cancel, contesting or threatening in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way, any application or registration by SpinCo or its Affiliates or their respective licensees for any SpinCo IP, the use of which is consistent with the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SpinCo IP in connection with the SpinCo Business as of immediately prior to the Distribution Date, (iii) engage in any act, or purposefully omit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act, that impairs or adversely affects the rights of SpinCo or any member of the SpinCo Group in and to any SpinCo IP or (iv) apply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with respect to the SpinCo IP (including federal, state and national registrations), in each case of the foregoing clauses (i) – (iv) for a period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(5) years after the Distribution Date, without the prior written consent of SpinCo, which consent shall not be unreasonably withheld, conditioned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delayed.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450" w:firstLine="13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shall be responsible for policing, protecting and enforcing its own Intellectual Property Rights.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Honeywell will promptly give notice to SpinCo of any actual or threatened, unauthorized use or infringement of the SpinCo IP of which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receives notice, in each case for a period of five (5) years after the Distribution Date.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member of the Honeywell Group shall be permitted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 the validity or enforceability of SpinCo IP, in each case solely in response to an Action initiated by a third party where failure to assert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 would reasonably be expected to materially prejudice any member of the Honeywell Group’s defense to such Action;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member(s) of the Honeywell Group shall use reasonable best efforts to provide SpinCo with reasonable written notice prior to initiating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challenge.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All SpinCo Trade Secrets shall be in or shall be moved to the physical possession of the SpinCo Group in a tangible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all copies thereof and all notes, extracts or summaries based thereon) prior to the Distribution Date. At the specific written request of SpinCo,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 shall destroy or shall have destroyed any form or copy of any SpinCo Trade Secrets specified by SpinCo in such written request that are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of Honeywell or any members of the Honeywell Group and were not used in the Honeywell Business as of immediately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other than SpinCo Trade Secrets that were electronically preserved or recorded by an electronic backup system prior to the Distribution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remain within a secure, encrypted data backup system that is subject to industry practice defense, protection and access restriction measures.</w:t>
      </w:r>
    </w:p>
    <w:p>
      <w:pPr>
        <w:autoSpaceDN w:val="0"/>
        <w:autoSpaceDE w:val="0"/>
        <w:widowControl/>
        <w:spacing w:line="160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Honeywell Content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Honeywell hereby grants, and agrees to cause the members of the Honeywell Group to hereby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grant, to SpinCo and the members of the SpinCo Group, for a period of ten (10) years after the Distribution Date (unless earlier terminated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3.03(c)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 non-exclusive, royalty-free, fully-paid, non-sublicenseable, non-transferable, worldwide license to use and reproduce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 Content solely for the SpinCo Group’s internal business purposes. For the avoidance of doubt, the Parties acknowledge and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may distribute the Honeywell Content internally through SpinCo’s intranet in the same form and manner that it was distributed on the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intranet immediately prior to the Distribution Date;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Honeywell Content may not be used for any purpose other than the SpinCo Group’s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internal business purposes and may not be shared with any third party without the prior written consent of Honeywell.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shall, and shall cause each member of the SpinCo Group to, remove any Honeywell Trademarks or reference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 Business appearing on any Honeywell Content as soon as reasonably practicable following the Distribution Date, but in no event later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one hundred and eighty (180) days after the Distribution Date.</w:t>
      </w:r>
    </w:p>
    <w:p>
      <w:pPr>
        <w:autoSpaceDN w:val="0"/>
        <w:tabs>
          <w:tab w:pos="1318" w:val="left"/>
          <w:tab w:pos="498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Without limiting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license granted to the SpinCo Group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automatically terminate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(i) that any member of the SpinCo Group assigns, transfers, licenses or otherwise conveys any rights in or to the Honeywell Content to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(ii) of (x) the sale of all or substantially all of the ownership interests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in, or the assets of, any member of the SpinCo Group in a single transaction or a series of related transactions to one or more third parties, (y) any direct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 acquisition, consolidation or merger of any member of the SpinCo Group by, with or into any third party or (z) any spin-off, public offering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corporate reorganization or single transaction or series of related transactions in which direct or indirect control of any member of the SpinCo Group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transferred to one or more third parties, including by transferring an excess of fifty percent (50%) of such member of the SpinCo Group’s voting power,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shares or equity, through a merger, consolidation, tender offer or similar transaction to one or more third parties.</w:t>
      </w:r>
    </w:p>
    <w:p>
      <w:pPr>
        <w:autoSpaceDN w:val="0"/>
        <w:autoSpaceDE w:val="0"/>
        <w:widowControl/>
        <w:spacing w:line="196" w:lineRule="exact" w:before="392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LICENSES AND COVENANTS FROM SPINCO TO HONEYWELL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through the course of a history of integrated operations Honeywell and the members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 Groups have each obtained knowledge of and access to, or otherwise used, certain SpinCo IP, including Patents, Trade Secrets, copyrighted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content, proprietary know-how, and other Intellectual Property Rights that are not otherwise governed expressly by the Separation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Ancillary Agreements or identified expressly in the schedules thereto (collectively,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With regard to the SpinCo Shared IP,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to ensure that Honeywell has the freedom to use such SpinCo Shared IP in the future. Hence, as of the Distribution Date, SpinCo hereby grants,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cause the members of the SpinCo Group to hereby grant, to Honeywell and the members of the Honeywell Group a non-exclusive, royalty-free,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fully-paid, perpetual, sublicenseable (solely to Subsidiaries and suppliers for “have made” purposes), worldwide license to use and exercise rights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Shared IP (excluding Trademarks and the subject matter of any other Ancillary Agreement), said license being limited to use of a similar type,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scope and extent as used in the Honeywell Business prior to the Distribution Date and the natural growth and development thereof.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 period of five (5) years following the Distribution Date, in the event any member of the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in Honeywell’s reasonable judgment, requires a license under any SpinCo IP in order to initiate and pursue any technical projects not covered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shall negotiate in good faith to license such SpinCo IP to the applicable member of the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on commercially reasonable terms. Notwithstanding anything to the contrary, if the Parties cannot reach agreement with respect to the terms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SpinCo IP pursuant to the immediately preceding sentence, the applicable member of the Honeywell Group shall be permitted to challenge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or enforceability of such SpinCo IP (it being understood that such challenge is the sole remedy available to Honeywell in the event SpinCo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grant such license, without regard to whether SpinCo has negotiated in good faith).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8" w:val="left"/>
          <w:tab w:pos="4982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SpinCo hereby acknowledges (on behalf of itself and each other member of the SpinCo Group) Honeywell’s right, title and interest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and to the Honeywell IP. SpinCo agrees that it will not, and agrees to cause each member of the SpinCo Group not to, (i)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initiate any Action against any member of the Honeywell Group or its Affiliates for infringement, misappropriation or other violation of any SpinCo IP,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oppose, challenge, petition to cancel, contest or threaten in any way, or assist another party in opposing, challenging, petitioning to cancel, contesting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threatening in any way, any application or registration by the Honeywell Group or its Affiliates or their respective licensees for any Honeywell IP, the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is consistent with the use of such Honeywell IP in connection with the Honeywell Business as of immediately prior to the Distribution Date,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in any act, or purposefully omit to perform any act, that impairs or adversely affects the rights of Honeywell or any member of the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in and to any Honeywell IP or (iv) apply for any registration with respect to the Honeywell IP (including federal, state and national registrations),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case of the foregoing clauses (i) – (iv) for a period of five (5) years after the Distribution Date, without the prior written consent of Honeywell,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consent shall not be unreasonably withheld, conditioned or delayed.</w:t>
      </w:r>
    </w:p>
    <w:p>
      <w:pPr>
        <w:autoSpaceDN w:val="0"/>
        <w:autoSpaceDE w:val="0"/>
        <w:widowControl/>
        <w:spacing w:line="196" w:lineRule="exact" w:before="196" w:after="0"/>
        <w:ind w:left="18" w:right="216" w:firstLine="13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Honeywell shall be responsible for policing, protecting and enforcing its own Intellectual Property Rights.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SpinCo will promptly give notice to Honeywell of any actual or threatened, unauthorized use or infringement of the Honeywell IP of which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receives notice, in each case for a period of five (5) years after the Distribution Date.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member of the SpinCo Group shall be permitted to challenge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validity or enforceability of Honeywell IP, in each case solely in response to an Action initiated by a third party where failure to assert such challenge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reasonably be expected to materially any member of the SpinCo Group’s defense to such Action;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applicable member(s)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SpinCo Group shall use reasonable best efforts to provide Honeywell with reasonable written notice prior to initiating any such challenge.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All Honeywell Trade Secrets shall be in or shall be moved to the physical possession of the Honeywell Group in a tangible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all copies thereof and all notes, extracts or summaries based thereon) prior to the Distribution Date. At the specific written request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Honeywell, SpinCo shall destroy or shall have destroyed any form or copy of Honeywell Trade Secrets specified in such written request by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in the possession of SpinCo or any members of the SpinCo Group and were not used in the SpinCo Business as of immediately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other than Honeywell Trade Secrets that were electronically preserved or recorded by an electronic backup system prior to the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and remain within a secure, encrypted data backup system that is subject to industry practice defense, protection and access restriction measures.</w:t>
      </w:r>
    </w:p>
    <w:p>
      <w:pPr>
        <w:autoSpaceDN w:val="0"/>
        <w:autoSpaceDE w:val="0"/>
        <w:widowControl/>
        <w:spacing w:line="196" w:lineRule="exact" w:before="392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ADDITIONAL INTELLECTUAL PROPERTY RELATED MATTERS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Assignments and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or any member of its Group may assign or grant a license in or to any of its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licensed to the other Party or any member of its Group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unless such assignment or grant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licenses, covenants and restrictions set forth herein. For the avoidance of doubt, a non-exclusive license grant shall be deemed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licenses granted herein.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shall be construed as conferring any rights (including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sublicense) by implication, estoppel or otherwise, under any Intellectual Property Rights, other than as expressly granted in this Agreement,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any Intellectual Property Rights licensed to a Party or the members of its Group hereunder are expressly reserved by the Party granting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license. The Party receiving the license hereunder acknowledges and agrees that the Party (or the applicable member of its Group) granting the license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sole and exclusive owner of the Intellectual Property Rights so licensed.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Obligation To Prosecute or Maintain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no Party or any member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shall have any obligation to seek, perfect or maintain any protection for any of its Intellectual Property Rights. Without limiting the generality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except as expressly set forth in this Agreement, no Party or any member of its Group shall have any obligation to file any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application, to prosecute any Patent, or secure any Patent rights or to maintain any Patent in force.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in the Separation Agreement or any other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agreement between the Parties or any of the members of their respective Groups, no Party or any member of its Group shall be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other Party with any technical assistance or to furnish any other Party with, or obtain on their behalf, any Intellectual Property Rights-related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documents, materials or other information or technology.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 Members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shall cause the members of its Group to comply with all applicable provisions of this Agreement.</w:t>
      </w:r>
    </w:p>
    <w:p>
      <w:pPr>
        <w:autoSpaceDN w:val="0"/>
        <w:autoSpaceDE w:val="0"/>
        <w:widowControl/>
        <w:spacing w:line="196" w:lineRule="exact" w:before="198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R&amp;D Projects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the R&amp;D Projects shall be governed by certain separate agreements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Parties. To the extent there is a conflict between the terms of this Agreement and such agreements, the terms of such agreements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control.</w:t>
      </w:r>
    </w:p>
    <w:p>
      <w:pPr>
        <w:autoSpaceDN w:val="0"/>
        <w:autoSpaceDE w:val="0"/>
        <w:widowControl/>
        <w:spacing w:line="196" w:lineRule="exact" w:before="392" w:after="0"/>
        <w:ind w:left="3888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Trade Secrets and other confidential information of a Party disclosed to the other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 the Honeywell Content) shall be deemed confidential and proprietary information of the disclosing Party, shall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Section 7.09 of the Separation Agreement and may be used by the receiving Party for the express purpose of effecting the licenses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196" w:lineRule="exact" w:before="394" w:after="0"/>
        <w:ind w:left="2880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LIMITATION OF LIABILITY AND WARRANTY DISCLAIMER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on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terms set forth in Section 6.09 of the Separation Agreement, none of Honeywell,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or any other member of either Group shall in any event have any Liability to the other or to any other member of the other’s Group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any indirect, special, punitive or consequential damages, whether or not caused by or resulting from negligence or breach of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 and whether or not informed of the possibility of the existence of such damages.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2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Honeywell (on behalf of itself and each other member of the Honeywell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Group) and SpinCo (on behalf of itself and each other member of the SpinCo Group) understands and agrees that, except as expressly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no Party is representing or warranting in any way, including any implied warranties of merchantability, fitness for a particular purpose, title,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registerability, allowability, enforceability or non-infringement, as to any Intellectual Property Rights licensed hereunder, as to the sufficiency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licensed hereunder for the conduct and operations of the SpinCo Business or the Honeywell Business, as applicable, as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value or freedom from any Security Interests of, or any other matter concerning, any Intellectual Property Rights licensed hereunder, or as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absence of any defenses or rights of setoff or freedom from counterclaim with respect to any claim or other Intellectual Property Rights of any such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as to the legal sufficiency of any assignment, document or instrument delivered hereunder to convey title to any Intellectual Property Rights or thing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value upon the execution, delivery and filing hereof or thereof. Except as may expressly be set forth herein, any such Intellectual Property Rights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licensed on an “as is,” “where is” basis and the respective licensees shall bear the economic and legal risks related to the use of the Shared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Honeywell IP in the SpinCo Business or the Shared SpinCo IP in the Honeywell Business, as applicable.</w:t>
      </w:r>
    </w:p>
    <w:p>
      <w:pPr>
        <w:autoSpaceDN w:val="0"/>
        <w:autoSpaceDE w:val="0"/>
        <w:widowControl/>
        <w:spacing w:line="196" w:lineRule="exact" w:before="394" w:after="0"/>
        <w:ind w:left="3600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TRANSFERABILITY AND ASSIGNMENT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Assignment or Transfer Without Consent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neither this Agreement nor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rights, interests or obligations under this Agreement, including the licenses granted pursuant to this Agreement, shall be assigned, in whole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part, by operation of Law or otherwise by either Party without the prior written consent of the other Party. Any purported assignment without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shall be void. Notwithstanding the foregoing, if any Party to this Agreement (or any of its successors or permitted assigns) (a) shall enter into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consolidation or merger transaction in which such Party is not the surviving entity and the surviving entity acquires or assumes all or substantially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Party’s assets, (b) shall transfer all or substantially all of such Party’s assets to any Person or (c) shall assign this Agreement to such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Affiliates, then, in each such case, the assigning Party (or its successors or permitted assigns, as applicable) shall ensure that the assignee or successor-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in-interest expressly assumes in writing all of the obligations of the assigning Party under this Agreement, and the assigning Party shall not be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seek consent, but shall provide written notice and evidence of such assignment, assumption or succession to the non-assigning Party.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sentences, this Agreement will be binding upon, inure to the benefit of, and be enforceable by, the Parties and their respective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assigns. No assignment permitted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release the assigning Party from liability for the full performance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For the avoidance of doubt, in no event will the licenses granted in this Agreement extend to products, product lines, services, apparatus,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devices, systems, components, hardware, software, processes, solutions, any combination of the foregoing, or other offerings of the assignee existing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before the date of the transaction described in clauses (a) or (b) of the preceding sentence, except to the extent that they were licensed under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this Agreement prior to such transaction.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Businesses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 Party divests a business by (a) spinning off a member of its Group by its sale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to a third party, (b) reducing ownership or control in a member of its Group so that it no longer qualifiers as a member of its Group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or (c) selling or otherwise transferring a line of business to a third party (each such divested entity/line of business,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Divested Entity shall retain those licenses granted to it under this Agreement provided that the license shall be limited to the business of the Divested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as of the date of divestment and the natural development thereof. The retention of any license grants are subject to the Divested Entity’s and,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it is acquired by a third party, such third party’s execution and delivery to the non-transferring Party, within 90 days of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divestment, of a duly authorized, written undertaking, agreeing to be bound by the applicable terms of this Agreement. For the avoidance of doubt,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will the licenses retained by a Divested Entity extend to products, product lines, services, apparatus, devices, systems, components,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hardware, software, processes, solutions, any combination of the foregoing, or other offerings of a third party acquirer existing on or before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divestment, except to the extent that they were licensed under the terms of this Agreement prior to such divestment.</w:t>
      </w:r>
    </w:p>
    <w:p>
      <w:pPr>
        <w:autoSpaceDN w:val="0"/>
        <w:autoSpaceDE w:val="0"/>
        <w:widowControl/>
        <w:spacing w:line="196" w:lineRule="exact" w:before="394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4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Both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Agreement may not be terminated except by an agreement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signed by a duly authorized officer of each of the Parties.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prior to the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Honeywell at any time, in its sole discretion,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Agreement shall automatically terminate upon the termination of the Separation Agreement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its terms.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Termination; 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termination of this Agreement prior to the Distribution, neither Party (nor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member of their Group or any of their respective directors or officers) shall have any Liability or further obligation to the other Party or any member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Group under this Agreement. Except with respect to termination of the 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notwithstanding anything in this Agreement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any termination of this Agreement.</w:t>
      </w:r>
    </w:p>
    <w:p>
      <w:pPr>
        <w:autoSpaceDN w:val="0"/>
        <w:autoSpaceDE w:val="0"/>
        <w:widowControl/>
        <w:spacing w:line="198" w:lineRule="exact" w:before="39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FURTHER ASSURANCES</w:t>
      </w:r>
    </w:p>
    <w:p>
      <w:pPr>
        <w:autoSpaceDN w:val="0"/>
        <w:autoSpaceDE w:val="0"/>
        <w:widowControl/>
        <w:spacing w:line="158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addition to the actions specifically provided for elsewhere in this Agreement, each of the Parties shall use reasonable best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efforts, prior to, on and after the Distribution Date, to take, or cause to be taken, all actions, and to do, or cause to be done, all things,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necessary, proper or advisable under applicable Laws and agreements to consummate and make effective the transactions contemplated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Without limiting the foregoing, prior to, on and after the Distribution Date, each Party shall cooperate with the other Party,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further consideration, but at the expense of the requesting Party, (i) to execute and deliver, or use reasonable best efforts to execute and deliver,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to be executed and delivered, all instruments, including any instruments of conveyance, assignment and transfer as such Party may reasonably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to execute and deliver by the other Party, (ii) to make, or cause to be made, all filings with, and to obtain, or cause to be obtained, all Consents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Governmental Authority or any other Person under any permit, license, agreement, indenture or other instrument, and (iii) to take, or cause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taken, all such other actions as such Party may reasonably be requested to take by the other Party from time to time, consistent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order to effectuate the provisions and purposes of this Agreement and any transfers of Intellectual Property Rights or assignments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assumptions of Liabilities related thereto as set forth in the Separation Agreement.</w:t>
      </w:r>
    </w:p>
    <w:p>
      <w:pPr>
        <w:autoSpaceDN w:val="0"/>
        <w:autoSpaceDE w:val="0"/>
        <w:widowControl/>
        <w:spacing w:line="196" w:lineRule="exact" w:before="392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XI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Entire Agreement; Corporate Power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may be executed in one or more counterparts, all of which counterparts shall be considered one and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shall become effective when one or more counterparts have been signed by each Party and delivered to the other Party.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executed by facsimile or PDF signature and scanned and exchanged by electronic mail, and such facsimile or PDF signature or scanned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exchanged copies shall constitute an original for all purposes.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and the Exhibits and Schedules hereto contain the entire agreement between the Parties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 and supersede all previous agreements, negotiations, discussions, writings, understandings, commitments and conversations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such subject matter, and there are no agreements or understandings between the Parties with respect to the subject matter hereof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those set forth or referred to herein or therein.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Honeywell represents on behalf of itself and each other member of the Honeywell Group, and SpinCo represents on behalf of itself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each other member of the SpinCo Group, as follows:</w:t>
      </w:r>
    </w:p>
    <w:p>
      <w:pPr>
        <w:autoSpaceDN w:val="0"/>
        <w:tabs>
          <w:tab w:pos="17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such Person has the requisite corporate or other power and authority and has taken all corporate or other action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in order to execute, deliver and perform this Agreement and to consummate the transactions contemplated hereby; and</w:t>
      </w:r>
    </w:p>
    <w:p>
      <w:pPr>
        <w:autoSpaceDN w:val="0"/>
        <w:tabs>
          <w:tab w:pos="17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this Agreement has been duly executed and delivered by it and constitutes, or will constitute, a valid and binding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it enforceable in accordance with the terms thereof.</w:t>
      </w:r>
    </w:p>
    <w:p>
      <w:pPr>
        <w:autoSpaceDN w:val="0"/>
        <w:tabs>
          <w:tab w:pos="814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either Party, acting reasonably, forms the view that another Party has caused a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the terms of this Agreement, then the Party that forms such a view shall serve written notice of the alleged breach on the other Parties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work together in good faith to resolve any such alleged breach within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04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thirty (30) days of such notice (a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any such alleged breach is not so resolved, then a senior executive of each Party shall, in good faith,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resolve any such alleged breach within the following thirty (30) days of the referral of the matter to the senior executives. If no resolution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reached with respect to any such alleged breach in accordance with the procedures contained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the Parties may seek to resolve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matter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11.06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disputes arising out of or relating to this Agreement, including to its execution,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enforcement, shall be governed by, and construed in accordance with, the Laws of the State of New York, regardless of the Laws that might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 under applicable principles of conflicts of Laws thereof. Each Party irrevocably consents to the exclusive jurisdiction, forum and venue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or federal court sitting in New York City in the State of New York over any and all claims, disputes, controversies or disagreements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or any of their respective Affiliates, successors and assigns under or related to this Agreement or any of the transactions contemplated hereby,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their execution, performance or enforcement, whether in contract, tort or otherwise. Each of the Parties hereby agrees that it shall not assert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hereby waive any claim or right or defense that it is not subject to the jurisdiction of such courts, that the venue is improper, that the forum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inconvenient or any similar objection, claim or argument. Each Party agrees that a final judgment in any legal proceeding resolved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11.05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conclusive and may be enforced in other jurisdictions by suit on the judgment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other manner provided by applicable Law.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WAIVES ITS RIGHTS TO A JURY TRIAL OF ANY CLAIM OR CAUSE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BASED UPON, ARISING OUT OF OR RELATING TO THIS AGREEMENT OR THE TRANSACTIONS CONTEMPLATED HEREBY,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EXECUTION, PERFORMANCE OR ENFORCEMENT, WHETHER IN CONTRACT, TORT OR OTHERWISE. THE SCOPE OF THIS WAIVER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ALL-ENCOMPASSING OF ANY AND ALL DISPUTES THAT MAY BE FILED IN ANY COURT AND THAT RELATE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OF THIS TRANSACTION, INCLUDING CONTRACT CLAIMS, TORT CLAIMS (INCLUDING NEGLIGENCE), BREACH OF DUTY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AND ALL OTHER COMMON LAW AND STATUTORY CLAIMS. THIS SECTION HAS BEEN FULLY DISCUSSED BY EACH OF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THESE PROVISIONS WILL NOT BE SUBJECT TO ANY EXCEPTIONS.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Court-Ordered Interim Relief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at any time after giving notice of a Dispute,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entitled to interim measures of protection duly granted by a court of competent jurisdiction: (1) to preserve the status quo pending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the Dispute; (2) to prevent the destruction or loss of documents and other information or things relating to the Dispute; or (3) to prevent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disposition or hiding of assets. Any such interim measure (or a request therefor to a court of competent jurisdiction) shall not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incompatible with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Until such Dispute is 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final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is rendered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Party agrees that such Party shall continue to perform its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and that such obligations shall not be subject to any defense or set-off, counterclaim, recoupment or termination.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of any actual or threatened default in, or breach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any of the terms, conditions and provisions of this Agreement, the affected Party shall have the right to specific performance and injunctive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relief of its rights under this Agreement, in addition to any and all other rights and remedies at Law or in equity, and all such rights and remedies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cumulative. The other Party shall not oppose the granting of such relief on the basis that money damages are an adequate remedy.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the remedies at Law for any breach or threatened breach hereof, including monetary damages, are inadequate compensation for any loss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defense in any action for specific performance that a remedy at Law would be adequate is waived. Any requirements for the securing or posting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bond with such remedy are waived.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set forth herein or as otherwise may be provided in the Separation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respect to the rights of any Honeywell Indemnitee or SpinCo Indemnitee, (a) the provisions of this Agreement are solely for the benefit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Parties hereto and are not intended to confer upon any Person except the Parties hereto any rights or remedies hereunder and (b) there are no third-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beneficiaries of this Agreement and this Agreement shall not provide any third person with any remedy, claim, liability, reimbursement, cause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action or other right in excess of those existing without reference to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or other communications under this Agreement shall be in writing and shall be deemed to be duly given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(a) delivered in person, (b) on the date received, if sent by a nationally recognized delivery or courier service or (c) upon the earlier of confirmed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or the fifth (5th) business day following the date of mailing if sent by registered or certified mail, return receipt requested, postage prepaid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addressed as follows: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Honeywell, to: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Honeywell International Inc.</w:t>
      </w:r>
    </w:p>
    <w:p>
      <w:pPr>
        <w:autoSpaceDN w:val="0"/>
        <w:autoSpaceDE w:val="0"/>
        <w:widowControl/>
        <w:spacing w:line="196" w:lineRule="exact" w:before="0" w:after="0"/>
        <w:ind w:left="18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115 Tabor Road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Morris Plains, NJ 07950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Attn: Senior Vice President and General Counsel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tabs>
          <w:tab w:pos="4946" w:val="left"/>
        </w:tabs>
        <w:autoSpaceDE w:val="0"/>
        <w:widowControl/>
        <w:spacing w:line="196" w:lineRule="exact" w:before="98" w:after="0"/>
        <w:ind w:left="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Paul, Weiss, Rifkind, Wharton &amp; Garrison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1285 Avenue of the Americas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10019-6064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Scott A. Barshay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Williams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sbarshay@paulweiss.com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swilliams@paulweiss.com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212-492-0040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60" w:lineRule="exact" w:before="30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SpinCo, to: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Garrett Motion Inc.</w:t>
      </w:r>
    </w:p>
    <w:p>
      <w:pPr>
        <w:autoSpaceDN w:val="0"/>
        <w:autoSpaceDE w:val="0"/>
        <w:widowControl/>
        <w:spacing w:line="196" w:lineRule="exact" w:before="0" w:after="0"/>
        <w:ind w:left="18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Honeywell Transportations Sarl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Z.A. La Piece 16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1180 Rolle, Vaud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Switzerland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Attn: Senior Vice President and General Counsel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96" w:lineRule="exact" w:before="98" w:after="0"/>
        <w:ind w:left="18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Paul, Weiss, Rifkind, Wharton &amp; Garrison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1285 Avenue of the Americas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10019-6064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Scott A. Barshay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Williams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sbarshay@paulweiss.com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swilliams@paulweiss.com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Facsimile: 212-492-0040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may, by notice to the other Party, change the address to which such notices are to be given. Each Party agrees that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affect the other Party’s right to serve process in any other manner permitted by Law (including pursuant to the rules for foreign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process authorized by the Hague Convention).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Import and Export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shall comply with all applicable national and international laws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relating to import and/or export control in its country(ies), if any, involving any commodities, software, services or technology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scope 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all rights and licenses granted by the other under or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are, and shall otherwise be deemed to be, for purposes of Section 365(n) of the United States Bankruptcy Code, as amended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Bankruptcy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licenses of rights to “intellectual property” as defined under Section 101 of the Bankruptcy Code. The Parties agree that,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else in this Agreement, Honeywell and the members of the Honeywell Group and SpinCo and the members of the SpinCo Group, as licensees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intellectual property rights under this Agreement, shall retain and may fully exercise all of its rights and elections under the Bankruptcy Code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Honeywell’s and the Honeywell Group members’ and SpinCo’s and the SpinCo Group members’ right to the continued enjoyment of the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licenses respectively granted by under this Agreement).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or the application thereof to any Person or circumstance is determined by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of competent jurisdiction to be invalid, void or unenforceable, the remaining provisions hereof, or the application of such provision to Persons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or in jurisdictions other than those as to which it has been held invalid or unenforceable, shall remain in full force and effect and shall in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be affected, impaired or invalidated thereby, so long as the economic or legal substance of the transactions contemplated hereby is not affected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manner materially adverse to either Party. Upon any such determination, any such provision, to the extent determined to be invalid, void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shall be deemed replaced by a provision that such court determines is valid and enforceable and that comes closest to expressing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 of the invalid, void or unenforceable provision.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04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provided in this Agreement, (i) all third-party fees, costs and expenses incurred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the Honeywell Group or the SpinCo Group in connection with the provisions of this Agreement prior to or on the Distribution Date,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prior to, on or following the Distribution Date (but excluding, for the avoidance of doubt, any financing fees or interest payable in respect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indebtedness incurred pursuant to the Debt Incurrence), will be borne and paid by Honeywell and (ii) all third-party fees, costs and expenses incurred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the Honeywell Group or the SpinCo Group in connection with the provisions of this Agreement following the Distribution Date, whether payable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 to, on or following the Distribution Date, will be borne and paid by the Party incurring such fee, cost or expense.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article, section and paragraph headings contained in this Agreement, including in the table of contents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are for reference purposes only and shall not affect in any way the meaning or interpretation of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the covenants in this Agreement and the Liabilities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breach of any obligations in this Agreement shall survive the Spin-Off and shall remain in full force and effect.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Waivers of Default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or delay of any Party (or the applicable member of its Group) in exercising any right or remedy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shall operate as a waiver thereof, nor shall any single or partial exercise of any such right or power, or any abandonment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discontinuance of steps to enforce such right or power, or any course of conduct, preclude any other or further exercise thereof or the exercise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 or power. Waiver by any Party of any default by the other Party of any provision of this Agreement shall not be deemed a waiver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waiving Party of any subsequent or other default.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provisions of this Agreement shall be deemed waived, amended, supplemented or modified by any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unless such waiver, amendment, supplement or modification is in writing and signed by the authorized representative of each Party.</w:t>
      </w:r>
    </w:p>
    <w:p>
      <w:pPr>
        <w:autoSpaceDN w:val="0"/>
        <w:tabs>
          <w:tab w:pos="814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Words in the singular shall be held to include the plural and vice versa and words of one gender shall be held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other gender as the context requires. The terms “hereof,” “herein,” “herewith” and words of similar import, unless otherwise stated,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refer to this Agreement as a whole (including all of the schedules hereto) and not to any particular provision of this Agreement. Article,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or Schedule references are to the articles, sections and schedules of or to this Agreement unless otherwise specified. Any capitalized terms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Schedule to this Agreement but not otherwise defined therein shall have the meaning as defined in this Agreement. Any definition of or reference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agreement, instrument or other document herein (including any reference herein to this Agreement) shall, unless otherwise stated, be construed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referring to such agreement, instrument or other document as from time to time amended, supplemented or otherwise modified (subject to any restrictions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amendments, supplements or modifications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7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therein, including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above). The word “including” and words of similar import when used in this Agreement shall mean “including,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limitation,” unless the context otherwise requires or unless otherwise specified. The word “or” shall not be exclusive. All references to “$”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dollar amounts are to lawful currency of the United States of America. In the event that an ambiguity or question of intent or interpretation arises,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construed as if drafted jointly by the Parties, and no presumption or burden of proof shall arise favoring or disfavoring either Party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virtue of the authorship of any provisions hereof.</w:t>
      </w:r>
    </w:p>
    <w:p>
      <w:pPr>
        <w:autoSpaceDN w:val="0"/>
        <w:autoSpaceDE w:val="0"/>
        <w:widowControl/>
        <w:spacing w:line="196" w:lineRule="exact" w:before="196" w:after="0"/>
        <w:ind w:left="3888" w:right="38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PAGES FOLLOW]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70" w:after="0"/>
        <w:ind w:left="18" w:right="86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Intellectual Property Agreement to be executed by their duly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0" w:lineRule="exact" w:before="36" w:after="0"/>
        <w:ind w:left="0" w:right="15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HONEYWELL INTERNATIONAL INC.</w:t>
      </w:r>
    </w:p>
    <w:p>
      <w:pPr>
        <w:autoSpaceDN w:val="0"/>
        <w:autoSpaceDE w:val="0"/>
        <w:widowControl/>
        <w:spacing w:line="160" w:lineRule="exact" w:before="232" w:after="0"/>
        <w:ind w:left="0" w:right="24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Richard E. Kent</w:t>
      </w:r>
    </w:p>
    <w:p>
      <w:pPr>
        <w:autoSpaceDN w:val="0"/>
        <w:autoSpaceDE w:val="0"/>
        <w:widowControl/>
        <w:spacing w:line="196" w:lineRule="exact" w:before="24" w:after="0"/>
        <w:ind w:left="63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Richard Kent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Vice President, Deputy General Counsel, Finance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Assistant Secretary</w:t>
      </w:r>
    </w:p>
    <w:p>
      <w:pPr>
        <w:autoSpaceDN w:val="0"/>
        <w:autoSpaceDE w:val="0"/>
        <w:widowControl/>
        <w:spacing w:line="158" w:lineRule="exact" w:before="246" w:after="0"/>
        <w:ind w:left="0" w:right="23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GARRETT MOTION INC.</w:t>
      </w:r>
    </w:p>
    <w:p>
      <w:pPr>
        <w:autoSpaceDN w:val="0"/>
        <w:autoSpaceDE w:val="0"/>
        <w:widowControl/>
        <w:spacing w:line="160" w:lineRule="exact" w:before="234" w:after="0"/>
        <w:ind w:left="0" w:right="27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Su Ping Lu</w:t>
      </w:r>
    </w:p>
    <w:p>
      <w:pPr>
        <w:autoSpaceDN w:val="0"/>
        <w:autoSpaceDE w:val="0"/>
        <w:widowControl/>
        <w:spacing w:line="196" w:lineRule="exact" w:before="24" w:after="0"/>
        <w:ind w:left="6356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Su Ping Lu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60" w:lineRule="exact" w:before="24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to Intellectual Property Agreement]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