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708" w:val="left"/>
          <w:tab w:pos="3700" w:val="left"/>
          <w:tab w:pos="9178" w:val="left"/>
        </w:tabs>
        <w:autoSpaceDE w:val="0"/>
        <w:widowControl/>
        <w:spacing w:line="206" w:lineRule="exact" w:before="338" w:after="0"/>
        <w:ind w:left="10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10.5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TRADEMARK LICENSE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TRADEMARK LICENSE AGREEMENT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effective as of the [</w:t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 day of [</w:t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], 2019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Morgan Stanley Investment Management Inc.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and Morgan Stanley Direct Lending Fund, a Delaware corporation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Licensor is the owner of all rights to the trademark “Morgan Stanley” and the “Morgan Stanley” design (collectively,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Brand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Licensee is a closed-end investment company that has elected to be treated as a business development company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Investment Company Act of 1940, as amended (together with the rules promulgated thereunder)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Licensee Business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in connection with Licensee’s public filings, requests for information from state and federal regulators, offering materials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 materials, and press releases, Licensee desires to state in such materials that investment advisory services are being provided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Licensor (or an affiliate thereof) to Licensee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Permitted Activity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Licensor is willing to permit Licensee to use the Brand for the Permitted Activity, subject to the terms and conditions herein.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premises and the mutual promises and covenants contained herein and for other good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valuable consideration, the receipt and sufficiency of which is hereby acknowledged, the parties agree as follows: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Grant of Rights; Sublicensing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08" w:val="left"/>
        </w:tabs>
        <w:autoSpaceDE w:val="0"/>
        <w:widowControl/>
        <w:spacing w:line="200" w:lineRule="exact" w:before="0" w:after="0"/>
        <w:ind w:left="100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1.1.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 Grant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Subject to the terms and conditions herein, Licensor hereby grants to Licensee a non-exclusive,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transferable, and (subject to Section 1.2 hereof) non-sublicensable license for the use of the Brand solely for the Permitted Activity.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1.2.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Sublicensing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Licensee may sublicense its rights under Section 1.1 solely to a current or future wholly owned subsidiary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Licensee, and then only with the prior written consent of Licensor (which shall not be unreasonably withheld), provided that any such sublicense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terminate automatically, with no need for written notice to the sublicensee, if (a) such entity ceases to be a wholly owned subsidiary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Licensee, (b) this Agreement terminates for any reason or (c) such sublicensee materially breaches its sublicense in a manner that harms the Brand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does not cure the same within 15 days after notice from Licensor or Licensee. Licensee shall notify Licensor promptly after becoming aware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any sublicensee has breached its sublicense and shall ensure that all sublicenses provide (i) for the foregoing termination rights of Licensor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(ii) obligations for sublicensee with respect to the Brand that are consistent with those of Licensee herein. Any act or omission by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sublicensee that would breach this Agreement if committed by Licensee shall constitute a breach of this Agreement by Licensee.</w:t>
      </w:r>
    </w:p>
    <w:p>
      <w:pPr>
        <w:autoSpaceDN w:val="0"/>
        <w:autoSpaceDE w:val="0"/>
        <w:widowControl/>
        <w:spacing w:line="206" w:lineRule="exact" w:before="0" w:after="0"/>
        <w:ind w:left="100" w:right="0" w:firstLine="60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Ownership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acknowledges and agrees that, as between the parties, Licensor is the sole owner of all right, title and interest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to the Brand. Licensee agrees not to do anything inconsistent with such ownership, including (i) filing to register any trademark or service mark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containing the Brand or (ii) directly or indirectly challenging, contesting or otherwise</w:t>
      </w:r>
    </w:p>
    <w:p>
      <w:pPr>
        <w:autoSpaceDN w:val="0"/>
        <w:autoSpaceDE w:val="0"/>
        <w:widowControl/>
        <w:spacing w:line="238" w:lineRule="auto" w:before="902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MORGAN STANLEY DIRECT LENDING FUND, 10-12G/A, 11/19/2019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8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disputing the validity, enforceability or Licensor’s ownership of the Brand (and the associated goodwill), including without limitation, in any claim,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allegation, action, demand, proceeding or suit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regarding enforcement of this Agreement or involving any third party. The parties intend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any and all goodwill in the Brand arising from Licensee’s or any applicable sublicensees’ Permitted Activity shall inure solely to the benefit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Licensor. Notwithstanding the foregoing, in the event that Licensee or any sublicensee is deemed to own any rights in the Brand, Licensee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irrevocably assigns (or shall cause such sublicensees to assign), without further consideration, such rights to Licensor together with all goodwill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therewith.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Use of the Permitted Activity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3.1.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Quality 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Licensee’s Permitted Activity shall be in a manner consistent with Licensor’s high standards of and reputation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quality, and in accordance with good trademark practice wherever any of the same are used. Licensee shall not take any action that could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be expected to harm the Brand or the goodwill associated therewith. Licensee shall use with the Brand any applicable trademark notices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may be requested by Licensor or required under applicable laws, regulations, stock exchange and other rules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reputable industry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practice.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3.2.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Prior Written Approval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Prior to using the Brand in any manner, Licensee shall submit all proposed uses to Licensor for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approval.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3.3.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Licensee shall, at its sole expense, comply at all times with all applicable Laws and reputable industry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practice pertaining to the Licensee Business and Permitted Activity.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4.1.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term of this Agreement commences on the Effective Date and continues in perpetuity, unless termination occurs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Sections 4.2 through 4.4.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4.2.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Convenience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Licensor reserves the right to terminate this Agreement immediately upon written notice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reason, including if the usage of the Brand is not in compliance with the standards and policies.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4.3.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Breach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either party materially breaches one or more of its obligations hereunder, the other party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this Agreement, effective upon written notice, if the breaching party does not cure such breach within 15 days after written notice thereof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(or any mutually agreed extension). Licensor may terminate this Agreement immediately, effective upon written notice, if (i) Licensee attempts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violate Section 8 or (ii) a sublicensee materially breaches its sublicense in a manner that harms the Brand, and (a) such sublicensee does not cure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same within 15 days after notice from Licensor or Licensee or (b) Licensee does not terminate such sublicense within 15 days after notice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Licensor.</w:t>
      </w:r>
    </w:p>
    <w:p>
      <w:pPr>
        <w:autoSpaceDN w:val="0"/>
        <w:tabs>
          <w:tab w:pos="708" w:val="left"/>
          <w:tab w:pos="5012" w:val="left"/>
        </w:tabs>
        <w:autoSpaceDE w:val="0"/>
        <w:widowControl/>
        <w:spacing w:line="204" w:lineRule="exact" w:before="0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4.4.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of Advisory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terminate automatically without notice and immediately (a) if 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Capital Partners Adviser Inc. or another affiliate of Licensor is no longer acting as the investment adviser (any such entity,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Advisor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Licensee under the Investment Advisory Agreement, dated as of [</w:t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], 201[9] (as the same may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878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MORGAN STANLEY DIRECT LENDING FUND, 10-12G/A, 11/19/2019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88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amended, modified or otherwise restated,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Investment Advisory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or a similar agreement, or (b) the Advisor is no longer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 of Licensor. Further, Licensor may terminate this Agreement, effective upon written notice, at any time after 30 days from the date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notifies Licensor that the Investment Advisory Agreement has terminated or is not being renewed. The term “affiliate” as used herein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the meaning given to such term in the Investment Advisory Agreement.</w:t>
      </w:r>
    </w:p>
    <w:p>
      <w:pPr>
        <w:autoSpaceDN w:val="0"/>
        <w:autoSpaceDE w:val="0"/>
        <w:widowControl/>
        <w:spacing w:line="202" w:lineRule="exact" w:before="0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4.5.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Termination; 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termination of this Agreement for any reason, (a) Licensee shall immediately, except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by applicable Law, (i) cease all use of the Permitted Activity; and (b) the parties shall cooperate so as to best preserve the value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Brand. Section 2, this Section 4.5, and Sections 6.2, 6.3, 7 and 9 shall survive termination of this Agreement.</w:t>
      </w:r>
    </w:p>
    <w:p>
      <w:pPr>
        <w:autoSpaceDN w:val="0"/>
        <w:autoSpaceDE w:val="0"/>
        <w:widowControl/>
        <w:spacing w:line="202" w:lineRule="exact" w:before="2" w:after="0"/>
        <w:ind w:left="100" w:right="288" w:firstLine="60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Infringement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shall notify Licensor promptly after it becomes aware of any actual or threatened infringement, imitation,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dilution, misappropriation or other unauthorized use or conduct in derogation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Infringement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of the Brand. Licensor shall have the sole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bring any Action to remedy the foregoing, and Licensee shall cooperate with Licensor in same, at Licensor’s expense.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Representations and Warranties; Limitations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6.1.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represents and warrants to the other party that: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a legal, valid and binding obligation of the warranting party, enforceable against such party in accordance with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terms, subject to the effect of any applicable bankruptcy, insolvency, reorganization, moratorium or similar laws affecting creditors’ rights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remedies generally, and subject, as to enforceability, to the effect of general principles of equity (regardless of whether enforcement is considered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proceeding at law or in equity);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warranting party is not subject to any judgment, order, injunction, decree or award that would interfere with its performance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its obligations hereunder;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warranting party has full power and authority to enter into and perform its obligations under this Agreement in accordance with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6.2.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EXPRESSLY SET FORTH IN SECTION 6.1, LICENSOR MAKES NO REPRESENTATIONS OR WARRANTIES,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 OR IMPLIED, WITH RESPECT TO THIS AGREEMENT AND THE BRAND, AND EXPRESSLY DISCLAIMS ALL SUCH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AND WARRANTIES, INCLUDING ANY WITH RESPECT TO TITLE, NON-INFRINGEMENT, MERCHANTABILITY, VALUE,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RELIABILITY OR FITNESS FOR USE. LICENSEE’S USE OF THE PERMITTED ACTIVITY IS SOLELY ON AN “AS-IS” BASIS.</w:t>
      </w:r>
    </w:p>
    <w:p>
      <w:pPr>
        <w:autoSpaceDN w:val="0"/>
        <w:tabs>
          <w:tab w:pos="708" w:val="left"/>
          <w:tab w:pos="5012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6.3.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WITH RESPECT TO LICENSEE’S INDEMNIFICATION OBLIGATIONS UNDER SECTION 7, NEITHER PARTY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LIABLE TO THE OTHER PARTY FOR SPECIAL, INDIRECT, CONSEQUENTIAL, EXEMPLARY, PUNITIVE OR INCIDENTAL DAMAGES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LOST PROFITS OR GOODWILL, BUSINESS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940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MORGAN STANLEY DIRECT LENDING FUND, 10-12G/A, 11/19/2019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88" w:after="0"/>
        <w:ind w:left="10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INTERRUPTION AND THE LIKE) RELATING TO THIS AGREEMENT, EVEN IF IT HAS BEEN ADVISED OF THE POSSIBILITY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DAMAGES.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Indemnification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7.1.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Indemnity by 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Licensee will defend at its expense, indemnify and hold harmless Licensor and its affiliates and its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respective directors, officers, employees, shareholders, investors, agents and representatives from any losses, liabilities, obligations, damages,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awards, settlements, judgments, fees, costs or expenses (including reasonable attorneys’ fees and costs of suit) arising out of or relating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third-party Action against any of them that arises out of or relates to (i) any breach by Licensee of this Agreement or its warranties,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representations, covenants and undertakings hereunder, (ii) Licensee’s operation of the Licensee Business or (iii) any claim that Licensee’s use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Brand, other than as explicitly authorized by this Agreement, Infringes the rights of a third party.</w:t>
      </w:r>
    </w:p>
    <w:p>
      <w:pPr>
        <w:autoSpaceDN w:val="0"/>
        <w:autoSpaceDE w:val="0"/>
        <w:widowControl/>
        <w:spacing w:line="202" w:lineRule="exact" w:before="0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7.2.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Procedure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Licensor will promptly notify Licensee in writing of any indemnified claim and promptly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practicable tender its defense to Licensee. Any delay in such notice or tender will not relieve Licensee from its obligations to the extent it is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prejudiced thereby. Licensor will cooperate with Licensee at Licensee’s expense in the defense of any indemnified claim. Licensee may not settle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indemnified claim without Licensor’s prior written consent in Licensor’s sole discretion. Licensor may participate in its defense of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indemnified claim with counsel of its own choice at its own expense.</w:t>
      </w:r>
    </w:p>
    <w:p>
      <w:pPr>
        <w:autoSpaceDN w:val="0"/>
        <w:autoSpaceDE w:val="0"/>
        <w:widowControl/>
        <w:spacing w:line="204" w:lineRule="exact" w:before="0" w:after="0"/>
        <w:ind w:left="100" w:right="144" w:firstLine="60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Assignments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may not assign, transfer, pledge, mortgage or otherwise encumber this Agreement or its right to use the Brand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(or assume this Agreement in bankruptcy), in whole or in part, without the prior written consent of Licensor in its sole discretion, except for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outside of bankruptcy to a successor organization that is solely the result of a name change by Licensee. For the avoidance of doubt,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merger, change of control, reorganization or sale of all or substantially all of the stock of Licensee shall be deemed an “assignment” requiring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above consent, regardless of whether Licensee is the surviving entity or whether such transaction constitutes an assignment under applicable law.</w:t>
      </w:r>
    </w:p>
    <w:p>
      <w:pPr>
        <w:autoSpaceDN w:val="0"/>
        <w:autoSpaceDE w:val="0"/>
        <w:widowControl/>
        <w:spacing w:line="202" w:lineRule="exact" w:before="0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acknowledges that its identity is a material condition that induced Licensor to enter into this Agreement. Any attempted action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violation of the foregoing shall be null and void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ab initio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of no force or effect, and shall result in immediate termination of this Agreement.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event of a permitted assignment hereunder, this Agreement shall be binding upon and inure to the benefit of the parties and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permitted assigns.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Miscellaneous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08" w:val="left"/>
          <w:tab w:pos="5012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9.1.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notices herein shall be deemed to have been duly given if (i) delivered or delivered by facsimile, when received,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sent by U.S. Express Mail or recognized overnight courier, on the following business day or (iii) delivered by electronic mail, when received: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959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MORGAN STANLEY DIRECT LENDING FUND, 10-12G/A, 11/19/2019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1494"/>
        </w:trPr>
        <w:tc>
          <w:tcPr>
            <w:tcW w:type="dxa" w:w="4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0" w:right="86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LICENSOR: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Morgan Stanley Investment Management Inc.</w:t>
            </w:r>
          </w:p>
          <w:p>
            <w:pPr>
              <w:autoSpaceDN w:val="0"/>
              <w:autoSpaceDE w:val="0"/>
              <w:widowControl/>
              <w:spacing w:line="210" w:lineRule="exact" w:before="0" w:after="0"/>
              <w:ind w:left="60" w:right="259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1585 Broadway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New York, NY 10036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Attention: [</w:t>
            </w: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Facsimile: [</w:t>
            </w: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Email: [</w:t>
            </w: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]</w:t>
            </w:r>
          </w:p>
        </w:tc>
        <w:tc>
          <w:tcPr>
            <w:tcW w:type="dxa" w:w="4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6" w:after="0"/>
              <w:ind w:left="992" w:right="115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LICENSEE: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Morgan Stanley Direct Lending Fund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1585 Broadway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New York, NY 10036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Attention: [</w:t>
            </w: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Facsimile: [</w:t>
            </w: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Email: [</w:t>
            </w: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]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9.2.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Integration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contains the entire agreement among the parties with respect to the subject matter hereof,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supersedes all prior and contemporaneous agreements and understandings (including, without limitation, any prior agreements between Licensee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Licensor), with respect thereto.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9.3.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this Agreement, nor any terms hereof, may be amended except in an instrument in writing executed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9.4.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GOVERNED BY, AND CONSTRUED AND INTERPRETED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WITH, THE LAW OF THE STATE OF NEW YORK. EACH OF THE PARTIES IRREVOCABLY AND UNCONDITIONALLY SUBMITS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JURISDICTION OF THE STATE AND FEDERAL COURTS LOCATED IN NEW YORK CITY FOR THE PURPOSE OF ANY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RELATING TO OR ARISING OUT OF THIS AGREEMENT.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9.5.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 of Jury Trial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HEREBY IRREVOCABLY AND UNCONDITIONALLY WAIVES TO THE FULLEST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PERMITTED BY APPLICABLE LAW, ANY RIGHT SUCH PARTY MAY HAVE TO A TRIAL BY JURY IN RESPECT TO ANY ACTION RELATING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OR ARISING OUT OF THIS AGREEMENT. LICENSEE AGREES THAT LICENSOR WOULD BE IRREPARABLY HARMED BY ANY BREACH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 BY LICENSEE THAT HARMS THE BRAND, AND THAT LICENSOR MAY (IN ADDITION TO ITS OTHER RIGHTS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REMEDIES HEREIN) SEEK TEMPORARY, PRELIMINARY OR PERMANENT INJUNCTIVE RELIEF (INCLUDING SPECIFIC PERFORMANCE)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ENJOIN OR PREVENT ANY SUCH BREACH, WITHOUT POSTING BOND OR OTHER SECURITY.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9.6.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Waiver; Cumulative Remedies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failure or delay by a party to exercise any right hereunder, in whole or in part,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operate as a waiver thereof. The parties’ rights and remedies herein are cumulative and not exclusive of any other rights and remedies provided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Law.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9.7.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Costs and 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bear its own costs and expenses (including the fees and disbursements of counsel)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incurred in connection with the negotiations and preparation of this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9.8.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section headings in this Agreement are for convenience only and shall not affect its interpretation.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shall be construed as if it were drafted jointly by the parties.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896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MORGAN STANLEY DIRECT LENDING FUND, 10-12G/A, 11/19/2019</w:t>
      </w:r>
    </w:p>
    <w:p>
      <w:pPr>
        <w:sectPr>
          <w:pgSz w:w="11900" w:h="16840"/>
          <w:pgMar w:top="0" w:right="880" w:bottom="350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</w:tabs>
        <w:autoSpaceDE w:val="0"/>
        <w:widowControl/>
        <w:spacing w:line="202" w:lineRule="exact" w:before="888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9.9.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counterparts. PDF or facsimile signatures shall serve as originals to bind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to the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9.10.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provision of this Agreement that is held to be invalid or unenforceable shall not invalidate or render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unenforceable any other provision hereof.</w:t>
      </w:r>
    </w:p>
    <w:p>
      <w:pPr>
        <w:autoSpaceDN w:val="0"/>
        <w:autoSpaceDE w:val="0"/>
        <w:widowControl/>
        <w:spacing w:line="202" w:lineRule="exact" w:before="0" w:after="0"/>
        <w:ind w:left="3024" w:right="302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[REMAINDER OF PAGE INTENTIONALLY LEFT BLANK]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1384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MORGAN STANLEY DIRECT LENDING FUND, 10-12G/A, 11/19/2019</w:t>
      </w:r>
    </w:p>
    <w:p>
      <w:pPr>
        <w:sectPr>
          <w:pgSz w:w="11900" w:h="16840"/>
          <w:pgMar w:top="0" w:right="880" w:bottom="3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926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each of the parties has executed this Agreement as of the date first written above.</w:t>
      </w:r>
    </w:p>
    <w:p>
      <w:pPr>
        <w:autoSpaceDN w:val="0"/>
        <w:tabs>
          <w:tab w:pos="5466" w:val="left"/>
        </w:tabs>
        <w:autoSpaceDE w:val="0"/>
        <w:widowControl/>
        <w:spacing w:line="204" w:lineRule="exact" w:before="0" w:after="0"/>
        <w:ind w:left="5062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MORGAN STANLEY DIRECT LENDING FUND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Delaware corporation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MORGAN STANLEY INVESTMENT MANAGEMENT INC.</w:t>
      </w:r>
    </w:p>
    <w:p>
      <w:pPr>
        <w:autoSpaceDN w:val="0"/>
        <w:tabs>
          <w:tab w:pos="5062" w:val="left"/>
          <w:tab w:pos="5466" w:val="left"/>
        </w:tabs>
        <w:autoSpaceDE w:val="0"/>
        <w:widowControl/>
        <w:spacing w:line="204" w:lineRule="exact" w:before="0" w:after="0"/>
        <w:ind w:left="3320" w:right="331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Delaware corporation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[Signature Page to Trademark License Agreement]</w:t>
      </w:r>
    </w:p>
    <w:p>
      <w:pPr>
        <w:autoSpaceDN w:val="0"/>
        <w:autoSpaceDE w:val="0"/>
        <w:widowControl/>
        <w:spacing w:line="238" w:lineRule="auto" w:before="1261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MORGAN STANLEY DIRECT LENDING FUND, 10-12G/A, 11/19/2019</w:t>
      </w:r>
    </w:p>
    <w:sectPr w:rsidR="00FC693F" w:rsidRPr="0006063C" w:rsidSect="00034616">
      <w:pgSz w:w="11900" w:h="16840"/>
      <w:pgMar w:top="0" w:right="880" w:bottom="3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