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358" w:val="left"/>
          <w:tab w:pos="9090" w:val="left"/>
        </w:tabs>
        <w:autoSpaceDE w:val="0"/>
        <w:widowControl/>
        <w:spacing w:line="326" w:lineRule="exact" w:before="0" w:after="0"/>
        <w:ind w:left="10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10.14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EXECUTION VERSION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[***] Certain confidential information contained in this document, marked by brackets, has been omitted and filed separately with the Securities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Exchange Commission pursuant to Rule 406 of the Securities Act of 1933, as amended.</w:t>
      </w:r>
    </w:p>
    <w:p>
      <w:pPr>
        <w:autoSpaceDN w:val="0"/>
        <w:autoSpaceDE w:val="0"/>
        <w:widowControl/>
        <w:spacing w:line="404" w:lineRule="exact" w:before="12" w:after="0"/>
        <w:ind w:left="2880" w:right="288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OPERATION AND MAINTENANCE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 and between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DIAMOND STATE GENERATION PARTNERS, LLC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BLOOM ENERGY CORPORATION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dated as of April 13, 2012</w:t>
      </w:r>
    </w:p>
    <w:p>
      <w:pPr>
        <w:autoSpaceDN w:val="0"/>
        <w:autoSpaceDE w:val="0"/>
        <w:widowControl/>
        <w:spacing w:line="238" w:lineRule="auto" w:before="1131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BLOOM ENERGY CORP, DRS/A (on S-1), 3/21/2018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622" w:val="left"/>
        </w:tabs>
        <w:autoSpaceDE w:val="0"/>
        <w:widowControl/>
        <w:spacing w:line="182" w:lineRule="exact" w:before="108" w:after="12"/>
        <w:ind w:left="413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TABLE OF CONTENTS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Page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60"/>
        </w:trPr>
        <w:tc>
          <w:tcPr>
            <w:tcW w:type="dxa" w:w="99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9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1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 xml:space="preserve"> DEFINITIONS</w:t>
            </w:r>
          </w:p>
        </w:tc>
        <w:tc>
          <w:tcPr>
            <w:tcW w:type="dxa" w:w="2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</w:t>
            </w:r>
          </w:p>
          <w:p>
            <w:pPr>
              <w:autoSpaceDN w:val="0"/>
              <w:autoSpaceDE w:val="0"/>
              <w:widowControl/>
              <w:spacing w:line="202" w:lineRule="exact" w:before="10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  <w:p>
            <w:pPr>
              <w:autoSpaceDN w:val="0"/>
              <w:autoSpaceDE w:val="0"/>
              <w:widowControl/>
              <w:spacing w:line="164" w:lineRule="exact" w:before="1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  <w:p>
            <w:pPr>
              <w:autoSpaceDN w:val="0"/>
              <w:autoSpaceDE w:val="0"/>
              <w:widowControl/>
              <w:spacing w:line="202" w:lineRule="exact" w:before="102" w:after="0"/>
              <w:ind w:left="126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13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14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18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  <w:p>
            <w:pPr>
              <w:autoSpaceDN w:val="0"/>
              <w:autoSpaceDE w:val="0"/>
              <w:widowControl/>
              <w:spacing w:line="164" w:lineRule="exact" w:before="1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</w:t>
            </w:r>
          </w:p>
          <w:p>
            <w:pPr>
              <w:autoSpaceDN w:val="0"/>
              <w:autoSpaceDE w:val="0"/>
              <w:widowControl/>
              <w:spacing w:line="164" w:lineRule="exact" w:before="1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</w:t>
            </w:r>
          </w:p>
          <w:p>
            <w:pPr>
              <w:autoSpaceDN w:val="0"/>
              <w:autoSpaceDE w:val="0"/>
              <w:widowControl/>
              <w:spacing w:line="202" w:lineRule="exact" w:before="102" w:after="0"/>
              <w:ind w:left="126" w:right="0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19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20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</w:t>
            </w:r>
          </w:p>
          <w:p>
            <w:pPr>
              <w:autoSpaceDN w:val="0"/>
              <w:autoSpaceDE w:val="0"/>
              <w:widowControl/>
              <w:spacing w:line="164" w:lineRule="exact" w:before="1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  <w:p>
            <w:pPr>
              <w:autoSpaceDN w:val="0"/>
              <w:autoSpaceDE w:val="0"/>
              <w:widowControl/>
              <w:spacing w:line="164" w:lineRule="exact" w:before="14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</w:t>
            </w:r>
          </w:p>
        </w:tc>
      </w:tr>
      <w:tr>
        <w:trPr>
          <w:trHeight w:hRule="exact" w:val="26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1.1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8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Definitions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1.2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Other Definitional Provisions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2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 xml:space="preserve"> SYSTEM SERVICES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In General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2.2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Operation and Maintenance Services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2.3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Service Fees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2.4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System Services Warranty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2.5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System Service Warranty Claims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2.6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Performance Warranty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2.7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Efficiency Warranty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2.8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Gas Payment Shortfall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2.9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Exclusions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2.10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No Duplication of Terms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2.11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Title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2.12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Record-Keeping Documentation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2.13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Remote Monitoring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2.14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Permits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2.15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Intentionally deleted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2.16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Performance Standards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2.17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Rights to Deliverables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2.18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Appointment of Service Provider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2.19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Operating Budget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3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 xml:space="preserve"> TERM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3.1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8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Term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4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 xml:space="preserve"> TERMINATION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4.1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84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Default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4.2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Termination of Warranties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4.3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Replacement of Agreement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6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5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 xml:space="preserve"> DATA ACCESS</w:t>
            </w:r>
          </w:p>
        </w:tc>
        <w:tc>
          <w:tcPr>
            <w:tcW w:type="dxa" w:w="3320"/>
            <w:vMerge/>
            <w:tcBorders/>
          </w:tcPr>
          <w:p/>
        </w:tc>
      </w:tr>
      <w:tr>
        <w:trPr>
          <w:trHeight w:hRule="exact" w:val="258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0" w:right="6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Section 5.1</w:t>
            </w:r>
          </w:p>
        </w:tc>
        <w:tc>
          <w:tcPr>
            <w:tcW w:type="dxa" w:w="8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4" w:after="0"/>
              <w:ind w:left="5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Access to Data and Meters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</w:p>
    <w:p>
      <w:pPr>
        <w:autoSpaceDN w:val="0"/>
        <w:autoSpaceDE w:val="0"/>
        <w:widowControl/>
        <w:spacing w:line="238" w:lineRule="auto" w:before="706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BLOOM ENERGY CORP, DRS/A (on S-1), 3/21/2018</w:t>
      </w:r>
    </w:p>
    <w:p>
      <w:pPr>
        <w:sectPr>
          <w:pgSz w:w="11900" w:h="16840"/>
          <w:pgMar w:top="450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9748" w:val="left"/>
        </w:tabs>
        <w:autoSpaceDE w:val="0"/>
        <w:widowControl/>
        <w:spacing w:line="164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INDEMNITY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140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Indemnification of Operator by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Indemnification of Owner by Operator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Indemnity Claims Procedure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 Duplication of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9748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LIMITATIONS ON LIABILITY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140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Aggregate Limit of Liability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 Duplication of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autoSpaceDN w:val="0"/>
        <w:tabs>
          <w:tab w:pos="9748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REPRESENTATIONS AND WARRANTIES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140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Representations and Warranties of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Representations and Warranties of Operator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autoSpaceDN w:val="0"/>
        <w:tabs>
          <w:tab w:pos="9748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ARTICLE 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 MISCELLANEOUS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140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Amendment and Modification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Waiver of Compliance; Consents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Notices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Assignment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Dispute Resolution; Governing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Governing Law, Jurisdiction, Venue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Counterparts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Interpretation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Appendices and Exhibits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Entire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Construction of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Severability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Attorneys’ 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Further Assurances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Independent Contractors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 Contract for the Sale of Goods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Time of Essence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9.20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Right of Offset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9.21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No Liens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1554" w:val="left"/>
          <w:tab w:pos="9748" w:val="left"/>
        </w:tabs>
        <w:autoSpaceDE w:val="0"/>
        <w:widowControl/>
        <w:spacing w:line="164" w:lineRule="exact" w:before="38" w:after="0"/>
        <w:ind w:left="3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9.22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Insurance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autoSpaceDN w:val="0"/>
        <w:tabs>
          <w:tab w:pos="1176" w:val="left"/>
        </w:tabs>
        <w:autoSpaceDE w:val="0"/>
        <w:widowControl/>
        <w:spacing w:line="164" w:lineRule="exact" w:before="1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Fees</w:t>
      </w:r>
    </w:p>
    <w:p>
      <w:pPr>
        <w:autoSpaceDN w:val="0"/>
        <w:tabs>
          <w:tab w:pos="1176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B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Efficiency Bank Operation Example Calculation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200" w:val="left"/>
        </w:tabs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[Intentionally Omitted]</w:t>
      </w:r>
    </w:p>
    <w:p>
      <w:pPr>
        <w:autoSpaceDN w:val="0"/>
        <w:tabs>
          <w:tab w:pos="120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B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Minimum Power Product Example Calculation</w:t>
      </w:r>
    </w:p>
    <w:p>
      <w:pPr>
        <w:autoSpaceDN w:val="0"/>
        <w:tabs>
          <w:tab w:pos="120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Facilities</w:t>
      </w:r>
    </w:p>
    <w:p>
      <w:pPr>
        <w:autoSpaceDN w:val="0"/>
        <w:tabs>
          <w:tab w:pos="120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Power Performance Warranty Claim Example Calculation</w:t>
      </w:r>
    </w:p>
    <w:p>
      <w:pPr>
        <w:autoSpaceDN w:val="0"/>
        <w:tabs>
          <w:tab w:pos="120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Efficiency Warranty Claim Example Calculation</w:t>
      </w:r>
    </w:p>
    <w:p>
      <w:pPr>
        <w:autoSpaceDN w:val="0"/>
        <w:tabs>
          <w:tab w:pos="1200" w:val="left"/>
        </w:tabs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Appendix 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Gas Payment Shortfall Claim Example Calculation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MASTER OPERATION AND MAINTENANCE AGREEMENT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MASTER OPERATION AND MAINTENANCE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dated as of April 13, 2012, between BLOOM ENERGY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CORPORATION, a Delaware corporation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or, in its capacity as operator hereunder,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DIAMOND STATE GENERATION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PARTNERS, LLC, a Delaware limited liability company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 together,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covers (i) the Portfolio of on-site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solid oxide fuel cell power generating systems capable of being powered by renewable fuels, having an aggregate Nameplate Capacity of up to 30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MW (each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Bloom 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 together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Bloom Systems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(ii) the BOF installed by BE pursuant to the MESPA, in each case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set forth herein.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is a company formed at the direction of BE for the purpose of purchasing and owning Bloom Systems for the generation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electricity and sale of electricity and capacity generated by the Bloom Systems into the PJM Grid;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customer base of Delmarva Power &amp; Light Company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DPL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 investor owned utility company regulated by the Delaware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 Service Commission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DPSC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will be subject to a charge to be collected on behalf of Owner by DPL under the REPS Act and the Tariffs,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DPL has agreed to provide natural gas service and to serve as the collection and disbursement agent of Owner pursuant to the Tariffs and the DPL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Agreements;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2011, Owner purchased from Operator pursuant to the December 30 Bill of Sale certain Bloom Systems and other parts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to be incorporated into the Bloom Systems, and Owner presently owns such Bloom Systems and other parts and equipment;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Operator has entered into that certain Master Energy Server Purchase Agreement dated as of the date hereof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MESPA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Owner, under the terms of which Owner will purchase additional Bloom Systems and the BOF from BE in order for Owner to provide electricity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capacity generated by the Bloom Systems into the PJM Grid;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pursuant to REPS Act Section 352(16), BE will be a “Qualified Fuel Cell Provider”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QFCP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pursuant to the QFCP-RC Tariff,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 will be a “QFCP Generator”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QFCP Generator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pursuant to REPS Act Section 352(17) the Facilities shall constitute a “Qualified Fuel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Cell Provider Project”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Qualified Fuel Cell Provider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and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WHEREAS,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has agreed to provide certain operation and maintenance services to Owner subject to the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NOW, THEREFORE,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foregoing and for other good and valuable consideration, the receipt and sufficiency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hereby acknowledged, the Parties agree as follows:</w:t>
      </w:r>
    </w:p>
    <w:p>
      <w:pPr>
        <w:autoSpaceDN w:val="0"/>
        <w:tabs>
          <w:tab w:pos="4458" w:val="left"/>
          <w:tab w:pos="4470" w:val="left"/>
          <w:tab w:pos="4558" w:val="left"/>
        </w:tabs>
        <w:autoSpaceDE w:val="0"/>
        <w:widowControl/>
        <w:spacing w:line="354" w:lineRule="exact" w:before="252" w:after="0"/>
        <w:ind w:left="392" w:right="72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AGREEMENT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1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As used in this Agreement, capitalized terms not otherwise defined shall have the meanings set forth below: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Actual kWh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actual energy output in kWh produced by each Bloom System and aggregated together.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Administrative Services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Administrative Services Agreement dated as of April 13, 2012 among BE, Owner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Diamond State Generation Holdings, LLC.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of any Person means a Person that directly, or indirectly through one or more intermediaries, controls, or is controlled by, or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common control with, the Person specified.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this agreement.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Annual Reports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Base Case Model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ECCA.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recitals.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Bloom 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Bloom Systems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introductory paragraph hereof.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each Site, the Electrical Interconnection Facilities, the natural gas supply facilities, the water supply facilities, the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communications facilities, the foundations for the Bloom Systems, and any other ancillary facilities and equipment installed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Facility at each Site.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BOF 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MESPA.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day other than a Saturday, Sunday or other day on which banks in New York, New York, or San Francisco,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California, are authorized or required to close.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Internal Revenue Code of 1986, as amended.</w:t>
      </w:r>
    </w:p>
    <w:p>
      <w:pPr>
        <w:autoSpaceDN w:val="0"/>
        <w:tabs>
          <w:tab w:pos="392" w:val="left"/>
          <w:tab w:pos="796" w:val="left"/>
          <w:tab w:pos="4912" w:val="left"/>
        </w:tabs>
        <w:autoSpaceDE w:val="0"/>
        <w:widowControl/>
        <w:spacing w:line="270" w:lineRule="exact" w:before="134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Commencement of Operations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Bloom System, the completion and the performance of all of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such Bloom System has been Placed in Service;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79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such Bloom System (i) has been attached to the load at the Site and (ii) is performing at the Warranty Specifications (measured over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24 hour period and not over the Look Back Period or on a Portfolio basis as referenced in the definition of Warranty Specifications;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for this purpose the percentage in “Minimum Power Product” shall be deemed to be 100% rather than 85%);</w:t>
      </w:r>
    </w:p>
    <w:p>
      <w:pPr>
        <w:autoSpaceDN w:val="0"/>
        <w:autoSpaceDE w:val="0"/>
        <w:widowControl/>
        <w:spacing w:line="202" w:lineRule="exact" w:before="100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such Bloom System has satisfied the conditions precedent for “Facility Commercial Operation Date” and the “Initial Delivery Date”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(each as defined in the QFCP-RC Tariff) and Operator has performed and successfully completed all necessary acts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Interconnection Agreements (including performance testing) and has obtained written permission from the applicable Person granting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 permission to interconnect with the PJM Grid pursuant thereto;</w:t>
      </w:r>
    </w:p>
    <w:p>
      <w:pPr>
        <w:autoSpaceDN w:val="0"/>
        <w:autoSpaceDE w:val="0"/>
        <w:widowControl/>
        <w:spacing w:line="202" w:lineRule="exact" w:before="102" w:after="0"/>
        <w:ind w:left="796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Operator shall have furnished a written certification from Operator addressed to Owner certifying, without any qualification,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Operator has installed such Bloom System in accordance with Performance Standards; and</w:t>
      </w:r>
    </w:p>
    <w:p>
      <w:pPr>
        <w:autoSpaceDN w:val="0"/>
        <w:autoSpaceDE w:val="0"/>
        <w:widowControl/>
        <w:spacing w:line="202" w:lineRule="exact" w:before="100" w:after="0"/>
        <w:ind w:left="79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Operator shall have furnished a written certification from the Independent Engineer addressed to Owner certifying, without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qualification, that (i) such Bloom System’s commissioning has been successfully completed and (ii) such Bloom System has achieved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operation (and if such Bloom System is the first Bloom System installed at such Facility then the Independent Engineer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must also certify, without qualification, that Operator has installed all BOF Work necessary for the operation of that Facility).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Company LLC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Amended and Restated Limited Liability Company Agreement of Diamond State Generation Holdings,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LLC, dated as of April 13, 2012, between Clean Technologies II, LLC and Mehetia Inc.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9.18(a)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Credit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ECCA.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Credit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ECCA.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DDOT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Delaware Department of Transportation.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DDOT Site 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Lease Agreement between DDOT and Owner dated as of July, 2011, as it may be amended to extend the term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otherwise.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December 30 Bill of Sale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Bill of Sale and Agreement, effective as of December 30, 2011, between BE and Owner pursuant to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 Harbor Systems and Safe Harbor Equipment were sold by BE to Owner for purposes of meeting the 5% safe harbor for Grant eligibility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Guidance.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provided in the MESPA.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DPL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provided in the recitals.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DPL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service applications between Owner and DPL with respect to the REPS Act and the Tariffs, whereby DPL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serve as the agent for collection of amounts due from Owner (if any) and for disbursement of amounts due to Owner under the QFCP-RC Tariff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(b) sell to Owner natural gas under the Gas Tariff.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DPL Site Lease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Lease Agreement between DPL and Owner dated as of February 10, 2012.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DPSC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provided in the recitals.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ECCA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Equity Capital Contribution Agreement with respect to Diamond State Generation Holdings, LLC, among Clean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Technologies II, LLC, Diamond State Generation Holdings, LLC, Owner and Mehetia Inc., dated as of March 16, 2012.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Efficiency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quotient of E/F, where E = the electricity produced by the Portfolio, measured in BTUs (British Thermal Units) at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conversion rate of 3,412 BTUs per kWh, and F = the fuel consumed by the Portfolio, measured in BTUs on a Lower Heating Value basis.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Efficiency Bank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“banked” volumes of natural gas which the Owner is permitted to accrue in a tracking account under the QFCP-RC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Tariff Section C.(5) and which are available to offset any Efficiency Warranty shortfall. An example of the operation of the Efficiency Bank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Efficiency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Efficiency Warranty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has the meaning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Electrical Interconnection Facilities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equipment and facilities required to safely and reliably interconnect a Facility to the PJM Grid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transmission system of another Transmitting Utility in whose territory the Facility is located, as applicable, including the collection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each Bloom System, transformers and all switching, metering, communications, control and safety equipment, including the facilities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described in any applicable Interconnection Agreement.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Energy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three-phase, 60-cycle alternating current electric energy constituting the Actual kWh.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Bloom Systems and the BOF at a Site.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Meter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revenue quality electricity generation meter to be located at the metering point (the proposed location of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identified in the Interconnection Agreement), which Facility Meter shall register all Energy produced by a Facility and delivered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Interconnection Point.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Service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FERC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Federal Energy Regulatory Commission and any successor.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 Event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event or circumstance that (a) prevents a Party from performing its obligations under this Agreement;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was not foreseeable by such Party; (c) was not within the reasonable control of, or the result of the negligence of such Party; and (d) such Party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unable to reasonably mitigate, avoid or cause to be avoided with the exercise of due diligence. It shall include failure or interruption of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to: an act of God, civil or military authority, war, civil disturbances, terrorist activities, fire, explosions, the elements, the gas supplier’s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gas delivery, quality or pressure requirements, the external power delivery system (a/k/a the grid) being out of the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or total failure (a/k/a brownout or blackout), PJM or other electric grid curtailment, or failure of equipment not utilized by or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of the Party claiming the Force Majeure Event (or any Affiliate or subcontractor of such Party). Force Majeure Event does not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lack of economic resources of a Party or Operator’s failure to design and construct the Bloom Systems and the BOF so as to meet the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warranties hereunder.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Gas Payment Shortfall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cost of natural gas, in any billing period under the QFCP-RC Tariff, for the quantity of natural gas used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Owner that exceeds the quantity of natural gas that would have been utilized at the Target Heat Rate (as defined in the QFCP-RC Tariff)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Efficiency Bank does not have a positive balance available to offset such excess.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Gas Tariff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DPL’s Service Classification “LVG-QFCP-RC” filed for gas service applicable to REPS Qualified Fuel Cell Provider Projects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approved by the DPSC in Order no. 8062 dated October 18, 2011, as adopted and supplemented by DPSC’s Findings, Opinion and Order No.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8079, dated December 1, 2011.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Approvals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any authorizations, consents, approvals, licenses, rulings, permits, tariffs, rates, certifications,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variances, orders, judgments, decrees by or with a relevant Governmental Authority and (b) any required notice to, any declaration of, or with,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registration or filing by, or with, any relevant Governmental Authority.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foreign, federal, state, local or other governmental, regulatory or administrative agency, court,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commission, department, board, or other governmental subdivision, legislature, rulemaking board, court, tribunal, arbitrating body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authority.</w:t>
      </w:r>
    </w:p>
    <w:p>
      <w:pPr>
        <w:autoSpaceDN w:val="0"/>
        <w:tabs>
          <w:tab w:pos="4912" w:val="left"/>
        </w:tabs>
        <w:autoSpaceDE w:val="0"/>
        <w:widowControl/>
        <w:spacing w:line="202" w:lineRule="exact" w:before="202" w:after="0"/>
        <w:ind w:left="392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the Company LLC Agreement.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Guidance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ECCA.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Indemnifiable Loss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claim, demand, suit, loss, liability, damage, obligation, payment, cost or expense (including the cost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of any action, suit, proceeding, assessment, judgment, settlement or compromise relating thereto and reasonable attorneys’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disbursements in connection therewith).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Engineer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MESPA.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Interconnection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agreement among Owner, DPL and/or PJM regarding interconnection of the Facility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transmission or distribution system of the Transmitting Utility.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Interconnection Point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QFCP-RC Tariff.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kW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kilowatt.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kWh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kilowatt-hour.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 Requirement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law, statute, act, decree, ordinance, rule, directive (to the extent having the force of law), tariff (including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Tariffs), order, treaty, code or regulation or any interpretation of any of the foregoing, as enacted, issued or promulgated by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Authority, including all amendments, modifications, extensions, replacements or re-enactments thereof, in each case applicable to or binding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Person or any of its properties or to which such Person or any of its property is subject.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Letter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certain Letter Agreement dated October 10, 2011 between Operator and the State of Delaware, as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amended from time to time.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Liens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lien, security interest, mortgage, hypothecation, encumbrance or other restriction on title or property interest.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Look Back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each calendar year following the Commencement of Operations for a Bloom System (or, in the case of the calendar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year in which the Delivery Date for a Bloom System has occurred, the portion of such calendar year commencing on the date such Bloom System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achieved Commencement of Operations), but excluding with respect to each relevant Bloom System any period during such calendar year when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Bloom System was (a) subject to a Force Majeure Event, (b) not delivering Energy to the PJM Grid because of a failure to perform by DPL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the DPL Agreements or PJM under the PJM Agreements, or (c) required to be disconnected from the PJM Grid or otherwise required not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Energy to the PJM Grid as the result of a Legal Requirement or action by or a directive from the applicable electric utility or PJM with respect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such Bloom System (e.g., due to a grid event).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Material Adverse Change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fact, event or circumstance that, alone or when taken with other events or conditions occurring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concurrently with such event or condition, (a) has or is reasonably expected to have a material adverse effect on the business, operations,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 (financial or otherwise), assets, liabilities, prospects, or properties of a Person; (b) has or is reasonably expected to have any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adverse effect on the validity or enforceability of this Agreement; (c) materially impairs or is reasonably expected to materially impair the ability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to meet or perform its obligations under this Agreement; or (d) has or is reasonably expected to have any material adverse effect on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Person’s rights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432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Maximum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Operator, the aggregate Residual Value of the Portfolio as of such date, and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Owner, One Million Dollars ($1,000,000); provided that a reduction in the Maximum Liability of Operator shall never result in a requirement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or any Owner Indemnitee to return any money to Operator. Maximum Liability will be determined on an aggregate basis between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the MESPA.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MESPA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Recitals to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Minimum Efficiency Level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fifty percent (50%) Efficiency while a Bloom System is operating at Nameplate Capacity, measured over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Efficiency Warranty Period.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Minimum kWh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product of (x) the number of hours in the applicable Power Performance Warranty Period minus the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hours for each Bloom System in the Portfolio as of the last day of the applicable Power Performance Warranty Period when each such Bloom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(i) was subject to a Force Majeure Event, (ii) was not delivering Energy to the PJM Grid because of a failure to perform by DPL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DPL Agreements or PJM under the PJM Agreements, or (iii) was required to be disconnected from the grid or otherwise required not to deliver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Energy to the PJM Grid as the result of a Legal Requirement or action by or a directive from the applicable electric utility or PJM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Bloom System (e.g., due to a grid event), and (y) the Minimum Power Product for the applicable Power Performance Warranty Period.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Minimum Power Product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aggregate Nameplate Capacity of the Bloom Systems in the Portfolio in kW for the applicable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Warranty Period multiplied by (1) eighty-five percent (85%) when this term is used for the One-Month Power Performance Warranty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ninety-five percent (95%) when this term is used for the One-Year Power Performance Warranty. An example of a calculation of the Minimum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Product is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megawatt.</w:t>
      </w:r>
    </w:p>
    <w:p>
      <w:pPr>
        <w:autoSpaceDN w:val="0"/>
        <w:tabs>
          <w:tab w:pos="4912" w:val="left"/>
        </w:tabs>
        <w:autoSpaceDE w:val="0"/>
        <w:widowControl/>
        <w:spacing w:line="202" w:lineRule="exact" w:before="202" w:after="0"/>
        <w:ind w:left="392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MWh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megawatt-hour.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Nameplate Capacity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maximum rated output of a generator, prime mover, or other electric power production equipment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 conditions designated by the manufacturer.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One-Month Power Performance Warranty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One-Year Power Performance Warranty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introductory paragraph hereof.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Operator 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introductory paragraph hereof.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 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Owner’s Lender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Person providing senior or subordinated construction, debt or equity financing or refinancing for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development, construction, purchase, or installation of the Facility or any part thereof, including any equity and tax investor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providing financing or refinancing in connection therewith, and any trustee or agent acting on their behalf, and any Person providing interest 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protection agreements to hedge any of the foregoing debt obligations.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introductory paragraph hereof.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Governmental Approvals that are necessary under applicable Legal Requirements, this Agreement, or the MESPA to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obtained at such time in light of the stage of development of the Portfolio to site, construct, test, operate, maintain, repair, lease, own or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Facility as contemplated in this Agreement, the MESPA, or the ECCA, to sell electricity from the Portfolio or for a Party to enter into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to consummate any transaction contemplated hereby, in each case in accordance with all applicable Legal Requirements.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individual, partnership, limited liability company, joint venture, corporation, trust, unincorporated organization,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entity or any department or agency thereof.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PJM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PJM Interconnection, LLC, a regional transmission organization.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PJM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QFCP-RC Tariff.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PJM Grid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system of transmission lines, distribution lines, and associated facilities that have been placed under PJM’s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operational control.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Placed in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 respect to any Bloom System, the completion and performance of all of the following activities: (1) obtaining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necessary licenses and permits for the operation of such Bloom System and the sale of power generated by the Bloom System, (2) completion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critical tests necessary for the proper operation of such Bloom System, (3) synchronization of such Bloom System onto the electric distribution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transmission system of the relevant local utility and/or the PJM Grid and (4) the commencement of daily operation of such Bloom System.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Portfolio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on an aggregate basis, all Bloom Systems owned by Owner that were purchased pursuant to the MESPA or the December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 Bill of Sale and that have achieved Commencement of Operations.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Portfolio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warranty provided for under Section 8.1 of the MESPA.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Power Performance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Power Performance Warranty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Prudent Electrical Practices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those practices, methods, equipment, specifications and standards of safety and performance, as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may change from time to time, as are commonly used by a significant portion of the grid-tied electrical generation industry operating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as good, safe and prudent engineering practices in connection with the design, construction, operation, maintenance, repair and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electrical and other equipment, facilities and improvements of such electrical generating facility, including any applicable practices, methods,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acts, guidelines, standards and criteria of FERC, PJM, and all applicable Legal Requirements.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Order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MESPA.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Purchase Price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MESPA.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QFCP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recitals.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QFCP Generator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recitals.</w:t>
      </w:r>
    </w:p>
    <w:p>
      <w:pPr>
        <w:autoSpaceDN w:val="0"/>
        <w:tabs>
          <w:tab w:pos="392" w:val="left"/>
        </w:tabs>
        <w:autoSpaceDE w:val="0"/>
        <w:widowControl/>
        <w:spacing w:line="304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QFCP-RC Tariff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’ means DPL’s Service Classification “QFCP-RC” for REPS Qualified Fuel Cell Provider Projects as approved by the DPSC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 no. 8062 dated October 18, 2011, as adopted and supplemented by DPSC’s Findings, Opinion and Order No. 8079, dated December 1, 2011.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Qualified Fuel Cell Provider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recitals.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of a Party means such Party’s authorized representatives, including its professional and financial advisors.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REPS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Renewable Energy Portfolio Standards Act, as amended by S.B. 124, enacted July 10, 2011 (Title 26, Chap. 1, 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351 et seq. of the Code of the State of Delaware).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Residual Value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for any Bloom System, [***] of the Purchase Price for such Bloom System until [***], declining by [***] [***]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anniversary of such date thereafter. (For example, on the fifth anniversary of Commencement of Operations, the Residual Value will be [***]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Purchase Price).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Safe Harbor Equipment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parts and equipment to be used in Bloom Systems sold by BE to Owner pursuant to the December 30 Bill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Sale.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Safe Harbor Systems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all Bloom Systems sold by BE to Owner pursuant to the December 30 Bill of Sale.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SCADA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supervisory control and data acquisition systems.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8.2(b)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is defined in the MESPA.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404" w:lineRule="exact" w:before="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operation and maintenance contractor appointed by Operator and approved by Owner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Technicians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as applicable, (a) the parcel of land leased from DPL to Owner under the DPL Site Lease and all easements appurtenant,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easements in gross, license agreements and other rights running in favor of Owner which provide access to the applicable Facility, or (b) the parcel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land leased from the DDOT to Owner under the DDOT Site Lease and all easements appurtenant, easements in gross, license agreements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rights running in favor of Owner which provide access to the applicable Facility, in each case on which BE shall install a Facility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MESPA.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Site Leases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means, collectively, the DPL Site Lease and the DDOT Site Lease.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Tariffs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QFCP-RC Tariff and the Gas Tariff.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 Party Claim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claim, action, or proceeding made or brought by any Person who is not (a) a Party to this Agreement, (b)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 of a Party to this Agreement or (c) Mehetia Inc. or an Affiliate of Mehetia Inc. (and that is not a claim based on breach by the Indemnified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of its obligations under this Agreement).</w:t>
      </w:r>
    </w:p>
    <w:p>
      <w:pPr>
        <w:autoSpaceDN w:val="0"/>
        <w:tabs>
          <w:tab w:pos="4874" w:val="left"/>
        </w:tabs>
        <w:autoSpaceDE w:val="0"/>
        <w:widowControl/>
        <w:spacing w:line="202" w:lineRule="exact" w:before="0" w:after="0"/>
        <w:ind w:left="0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Requested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Training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is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Transaction 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this Agreement, the Company LLC Agreement, the ECCA, the MESPA and the Administrative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“Transmitting Utility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the QFCP-RC Tariff.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(i) for each Bloom System, the period beginning on the day following the date that the “Warranty Period”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Bloom System under and as defined in the MESPA has expired and ending on the twenty-first (21st) anniversary of the date of Commencement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 for such Bloom System and (ii) for the BOF, the period beginning on the day following the date that the Section 8.2(b) Warranty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BOF has expired and ending on the twenty-first (21st) anniversary of such starting date.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Warranty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(a) that the Portfolio has (i) achieved the Minimum kWh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(ii) performed at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less than the Minimum Efficiency Level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(b) that Operator is in compliance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Definitional Provisions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As used in this Agreement and in any certificate or other documents made or delivered pursuant hereto or thereto, financial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accounting terms not defined in this Agreement or in any such certificate or other document, and financial and accounting terms partly defined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or in any such certificate or other document to the extent not defined, will have the respective meanings given to them under GAAP.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that the definitions of financial and accounting terms in this Agreement or in any such certificate or other document are inconsistent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meanings of such terms under GAAP, the definitions contained in this Agreement or in any such certificate or other document will control.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words “hereof’, “herein”, “hereunder”, and words of similar import when used in this Agreement will refer to this Agreement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 and not to any particular provision of this Agreement. Section references contained in this Agreement are references to Sections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unless otherwise specified. The term “including” will mean “including without limitation”.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 definitions contained in this Agreement are applicable to the singular as well as the plural forms of such terms and to the masculine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well as to the feminine and neuter genders of such terms.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Any agreement, instrument or statute defined or referred to herein or in any instrument or certificate delivered in connection herewith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(unless otherwise indicated herein) such agreement, instrument or statute as from time to time amended, modified or supplemented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includes (in the case of agreements or instruments) references to all attachments thereto and instruments incorporated therein.</w:t>
      </w:r>
    </w:p>
    <w:p>
      <w:pPr>
        <w:autoSpaceDN w:val="0"/>
        <w:tabs>
          <w:tab w:pos="4886" w:val="left"/>
        </w:tabs>
        <w:autoSpaceDE w:val="0"/>
        <w:widowControl/>
        <w:spacing w:line="202" w:lineRule="exact" w:before="202" w:after="0"/>
        <w:ind w:left="392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Any references to a Person are also to its permitted successors and assigns.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176" w:right="417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2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FACILITY SERVICES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 General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Warranty Period, Operator shall provide services to Owner so that the Portfolio meets the Warranty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and so that the BOF will not cause the Portfolio to fail to perform in accordance with the Warranty Specifications, as more fully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in this Article 2 (such services, 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Facilities covered under this Agreement are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Appendix 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hereto, which may be amended from time to time by written agreement between the Parties.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Operation and Maintenance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is hereby granted the right and authority (and, to the extent necessary to carry 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functions hereunder, a limited power of attorney) and agrees, for the benefit of Owner, to operate safely and reliably the Facilities and to maintain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Warranty Period in accordance with the terms of this Agreement each Facility in good condition and repair in accordance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Specifications and Prudent Electrical Practices. During the Warranty Period, the specific responsibilities of Operator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include the following: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Operations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shall ensure that all Facility components are operated and maintained in a manner designed to meet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Efficiency Warranty and the Power Performance Warranty with a goal of achieving the performance levels assumed in the Base Case Model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defined in the Company LLC Agreement).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Maintenance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shall perform, or cause to be performed, all scheduled and unscheduled maintenance required on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in order to meet the Warranty Specifications. In that regard, Operator’s responsibilities hereunder shall include, without limitation,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correcting any Bloom System or BOF malfunctions, either by (i) recalibrating or resetting the malfunctioning Bloom System or BOF, or (ii) repairing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replacing Bloom System or BOF components which are defective, damaged, worn or otherwise in need of replacement.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Personnel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shall ensure that all operations and maintenance functions contemplated by this Section are performed by technically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competent and qualified personnel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Technicians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Operator shall ensure that all Service Technicians: (i) participate in a maintenance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training program and receive confirmation of having achieved the requisite level of proficiency for the tasks they are assigned to perform, and (ii)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attend periodic “refresher” training programs. The Operator shall at all times retain an operations manager who shall be dedicated to the overall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supervision and management of performance of its obligations under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Spare 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shall establish and maintain an adequate spare parts inventory, to be located at one or both Sites to serve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exclusively the Facilities.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Programs and Procedures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Prior to the date of the Commencement of Operations for the first Bloom System in the Portfolio, Operator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have adopted and implemented programs and procedures intended to ensure safe and reliable operation of the Facilities.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rights and obligations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without duplication of the rights and obligations of Owner and Operator as Buyer and Seller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under, and as defined in, the MESPA.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Owner shall compensate Operator for the Facility Services for each Facility, on an annual basis at the rate specified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hereto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With respect to each year of such Facility’s Warranty Period, the Service Fees shall be invoiced not later than thirty (30) days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end of the calendar month in which the anniversary of the date of Commencement of Operations for such Bloom System occurred,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payable within thirty (30) days of invoice. Interest shall accrue daily on the Service Fees not paid when due, at the lesser of the monthly rate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and five-tenths percent (1.5%) or the highest rate permissible by law on such unpaid balance. Operator shall be under no obligation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perform services hereunder for any Bloom System whose Service Fee has not been paid in full for the then-current warranty year.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connection with Facility Services for the BOF, Operator shall provide all required labor but shall charge Owner for, and Owner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 Operator for, the cost of all required spare parts. Billing for such spare parts shall be done in the same manner as Services Fees, as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2.3(a)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Services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Warranty Period, Operator shall perform the services to the Bloom Systems and the BOF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for the Portfolio to perform to the Warranty Specifications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System Service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In the event that Owner desires Operator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the Bloom Systems and the BOF beyond the Warranty Period, the rate for such time-based services will be quoted by Operator to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quarterly for the following quarter, and materials will be invoiced at the retail prices for such materials.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Facility Service Warranty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Owner desires to make a Facility Service Warranty claim during the Warranty Period, Owner must notify Operator of the defect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 for the claim in writing.</w:t>
      </w:r>
    </w:p>
    <w:p>
      <w:pPr>
        <w:autoSpaceDN w:val="0"/>
        <w:tabs>
          <w:tab w:pos="392" w:val="left"/>
          <w:tab w:pos="487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case of a claim relating to the Power Performance Warranty for a One-Month Power Performance Period or the Efficiency Warranty,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receipt of such notice and verification by Operator that such One-Month Power Performance Warranty or Efficiency Warranty is applicable,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(or its designated subcontractor) or the Service Provider (or its designated subcontractor) will promptly repair or replace, at Operator’s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 option and discretion, any Bloom System whose repair or replacement is required in order for the Portfolio to perform consistent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Power Performance Warranty or the Efficiency Warranty, as applicable. Owner is hereby notified that refurbished parts may be used in repair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replacement,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any such refurbished parts will have passed the same inspections and tests performed by Operator on its new parts of the same type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refurbished parts are used in any repair. If such repair or replacement is not possible (as determined at Operator’s sole option and discretion),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will refund the Purchase Price of any such Bloom System to Owner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which case Operator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have taken title to such Bloom System, and such Bloom System shall be deemed to no longer constitute a portion of the Portfolio. Operator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such determination as promptly as practicable, but in any event within 90 days of Operator’s receipt of notice of the claim unless the specific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nature of the problem requires a longer period in which to make such determination. If it is determined that a Bloom System will be removed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shall at its sole cost and expense remove the Bloom System and any other ancillary equipment (including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concrete pad and any other improvements to the Site to extent required under the Site Lease) from the Site, restoring the Site to its condition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installation, including closing all utility connections in the manner required by all applicable Legal Requirement and Site Lease.</w:t>
      </w:r>
    </w:p>
    <w:p>
      <w:pPr>
        <w:autoSpaceDN w:val="0"/>
        <w:autoSpaceDE w:val="0"/>
        <w:widowControl/>
        <w:spacing w:line="202" w:lineRule="exact" w:before="100" w:after="0"/>
        <w:ind w:left="6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case of a claim relating to the Power Performance Warranty for a One-Year Power Performance Warranty Period, upon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notice and verification that such One-Year Power Performance Warranty is applicable, Operator shall make a payment to Owner in an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calculated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cumulative aggregate amount of Operator’s liability for all claims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2.5(c)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exceed [***] of the aggregate Purchase Price of all Bloom Systems in the Portfolio during the applicable period and the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price under the December 30 Bill of Sale (inclusive of any amounts paid or for which a pending claim has been made under the Power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Warranty or the Section 8.2(b) Warranty, as applicable, under the MESPA).</w:t>
      </w:r>
    </w:p>
    <w:p>
      <w:pPr>
        <w:autoSpaceDN w:val="0"/>
        <w:autoSpaceDE w:val="0"/>
        <w:widowControl/>
        <w:spacing w:line="202" w:lineRule="exact" w:before="1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Power Performance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During the Warranty Period, Operator shall determine (i) for each full calendar month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One-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Month Power Performance Warranty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within five (5) Business Days after the end of such month and (ii) for the most recent Look Back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One-Year Power Performance Warranty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”, and, together with the One-Month Power Performance Warranty Period, each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 Warranty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whether the Bloom Systems in the Portfolio during such Power Performance Warranty Period have delivered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Interconnection Point the Minimum kWh during such Power Performance Warranty Period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Power Performance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If such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Warranty calculation indicates that the Actual kWh of the Bloom Systems was less than the Minimum kWh during such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Warranty Period, then Operator shall so notify Owner in writing of the basis of its determination and Owner may make a claim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 example of a Power Performance Warranty calculation for purposes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claim is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8" w:val="left"/>
          <w:tab w:pos="4880" w:val="left"/>
        </w:tabs>
        <w:autoSpaceDE w:val="0"/>
        <w:widowControl/>
        <w:spacing w:line="202" w:lineRule="exact" w:before="100" w:after="0"/>
        <w:ind w:left="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Efficiency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During the Warranty Period, Operator shall determine for each full calendar month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Efficiency Warranty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within five (5) Business Days after the end of such month whether the Portfolio has performed at the Minimum Efficiency Level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Efficiency Warranty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the Efficiency Bank shall be utilized to the extent necessary to meet the Efficiency Warranty. If the Minimum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Efficiency Level has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Requested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been met during such Efficiency Warranty Period, then Operator shall so notify Owner in writing of the basis of its determination and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make a claim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 example of an Efficiency Warranty calculation for purposes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claim is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Gas Payment Shortfall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Warranty Period, Operator shall perform such services on the Bloom Systems as shall cause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Efficiency Bank to maintain a positive balance at all times. If the Efficiency Bank reaches a balance of less than zero during the Warranty Period,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shall reimburse Owner for any Gas Payment Shortfall that Owner incurs within ten (10) days after Owner provides notice to Operator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shortfall amount;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Operator’s cumulative aggregate liability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plus any payments required to be made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2.5(c)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exceed an amount equal to (i) one hundred percent (100%) of the aggregate Purchase Price of all Bloom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 in the Portfolio during the applicable period and the purchase price under the December 30 Bill of Sale (inclusive of any amounts paid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which a pending claim has been made for under the Gas Payment Shortfall under the MESPA), less (ii) the aggregate of all amounts paid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(or claimed against Operator in the case of any claims that are pending at the time of such calculation) with respect to claims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Section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2.5(c)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hereunder or Sections 8.2(b) and 8.3(c) of the MESPA. An example of a Gas Payment Shortfall calculation for purposes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attached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Appendix 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Exclusions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Facility Service Warranty shall not cover any obligations on the part of Operator caused by or arising from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Owner’s (as opposed to Operator, Operator’s Affiliate, the Service Provider or subcontractor acting as operator under this Agreement) failure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properly protect the Bloom Systems from vandalism or other third-party’s actions or omissions, (b) Owner’s (as opposed to Operator, Operator’s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Affiliate, the Service Provider or subcontractor acting as operator under this Agreement) failure to use the specified input fuel; (c) Owner’s (as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opposed to Operator, Operator’s Affiliate, the Service Provider or subcontractor acting as operator under this Agreement) removal of any safety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devices, (d) any conditions caused by unforeseeable movement in the environment in which the Bloom Systems are installed, (e) accidents, abuse,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neglect, improper third party testing, vandalism, Force Majeure Events or acts of third parties, (f) DPL’s failure to comply with Operator’s gas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delivery, quality or pressure requirements, (g) installation, operation, repair or modification of the Bloom Systems by anyone other than Operator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any defect in construction materials or workmanship of the BOF or any deficiency in design of the BOF by BE, provided that the exclusions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clause (h) shall not extend to any Portfolio Warranty claim to the extent caused by or arising from (A) any defect in construction materials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workmanship of the BOF or (B) any deficiency in design of the BOF by BE, in each case during the period while either the Section 8.2(b) Warranty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warranty under Section 2.5(c) is in effect. OPERATOR SHALL HAVE NO OBLIGATION UNDER THE FACILITY SERVICE WARRANTY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MAKES NO REPRESENTATION AS TO FACILITIES WHICH HAVE BEEN OPENED OR MODIFIED BY OWNER OR ANYONE OTHER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OPERATOR, OPERATOR’S AFFILIATE, THE SERVICE PROVIDER OR SUBCONTRACTOR, ACTING AS OPERATOR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PERSON ACTING AS AN OPERATOR UNDER THIS AGREEMENT (OR ANY SUCCESSOR AGREEMENT TO THIS AGREEMENT)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SUCH PERSON’S REPRESENTATIVES.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Duplication of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Agreement, to the extent that all or any portion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 Service Warranty, a Gas Payment Shortfall payment or any other warranty, guarantee or indemnification provision set forth herein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duplicative of any warranty, guarantee or indemnification coverage provided under the MESPA, the Parties acknowledge and agree that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entitled to make only a single claim under either this Agreement or the MESPA, as applicable, and that limitations of liability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such agreement are to be calculated on an aggregate basis taking into account all claims for indemnification, warranty or otherwise (if any)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under this Agreement and the MESPA.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Title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Title to all items, parts, materials and equipment supplied under or pursuant to this Agreement to Owner shall transfer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 upon installation or inclusion in a Facility.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Record-Keeping Documentation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Operator shall ensure that operation, service and maintenance records concerning Operator’s activities hereunder are properly created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maintained at all times. Such records shall include, but not be limited to, the following: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a separate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Maintenance Specification Log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for each Bloom System in a paper or electronic format (with entries made for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inspection, including any discrepancies found during such inspection), a copy of which shall be submitted, in paper or electronic format,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Owner along with the corresponding Annual Reports;</w:t>
      </w:r>
    </w:p>
    <w:p>
      <w:pPr>
        <w:autoSpaceDN w:val="0"/>
        <w:autoSpaceDE w:val="0"/>
        <w:widowControl/>
        <w:spacing w:line="202" w:lineRule="exact" w:before="102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a Site service report completed in respect of each inspection, repair, replacement, service or other activity or observation made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in connection with its responsibilities hereunder, detailing the nature of the problems detected and the specifics of the problem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resolution and submitted to Owner within ten (10) Business Days of the date when a service technician is dispatched to the site in response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a Bloom System or BOF fault or routine inspection or service;</w:t>
      </w:r>
    </w:p>
    <w:p>
      <w:pPr>
        <w:autoSpaceDN w:val="0"/>
        <w:autoSpaceDE w:val="0"/>
        <w:widowControl/>
        <w:spacing w:line="202" w:lineRule="exact" w:before="100" w:after="0"/>
        <w:ind w:left="392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(iii) an annual report submitted to Owner within forty-five (45) Business Days after the end of each calendar year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Annual Report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containing sufficient information, detail and documentation as may be requested by Owner relating to the operating performance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Bloom System for the preceding calendar year; and</w:t>
      </w:r>
    </w:p>
    <w:p>
      <w:pPr>
        <w:autoSpaceDN w:val="0"/>
        <w:tabs>
          <w:tab w:pos="784" w:val="left"/>
          <w:tab w:pos="4874" w:val="left"/>
        </w:tabs>
        <w:autoSpaceDE w:val="0"/>
        <w:widowControl/>
        <w:spacing w:line="202" w:lineRule="exact" w:before="102" w:after="0"/>
        <w:ind w:left="392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all records and data that must be timely produced and turned over to (A) DPL pursuant the QFCP-RC Tariff (including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limitation, the Heat Rate calculations as set forth in QFCP-RC Tariff Section C., and monthly documentation of PJM Revenues as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QFCP-RC Tariff Section H.) and the DPL Agreements, (B) PJM pursuant to the PJM Agreements or (C) the Owner’s Lender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Credit Documents; and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88" w:after="0"/>
        <w:ind w:left="392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such other reports and/or documentation prepared by Operator concerning its activities hereunder as may be reasonably required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 “Operator” of a Qualified Fuel Cell Project under the REPS Act and the QFCP-RC Tariff or as requested by Owner from time to time.</w:t>
      </w:r>
    </w:p>
    <w:p>
      <w:pPr>
        <w:autoSpaceDN w:val="0"/>
        <w:autoSpaceDE w:val="0"/>
        <w:widowControl/>
        <w:spacing w:line="202" w:lineRule="exact" w:before="100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All such records required to be created and maintained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2.12(a)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kept available at the Operator’s office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available for the Owner’s inspection upon request at all reasonable times. Any documentation prepared by Operator during the Term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this Agreement, excluding the Training Materials, shall be directly prepared for Owner’s benefit and immediately become Owner’s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property. Any such documentation shall be stored by Operator on behalf of Owner until its final delivery to Owner. Operator may retain a copy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records related to each Facility for future analysis.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Remote Monitoring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purposes of determining when repair services are necessary, Operator shall monitor and evaluate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gathered through remote monitoring of each Facility as well as the maintenance and inspection Site visits.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Operator shall be responsible, at its sole cost and expense, for maintaining and complying with all Permits required to perform the Facility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under this Agreement;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Owner agrees to cooperate with and assist Operator in obtaining all Permits.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Intentionally deleted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the purpose of this Agreement, the Operator shall perform under this Agreement in accordance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consistent with each of the following (unless the context requires otherwise): (A) permitted plans and specifications applicable to each Facility;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manufacturer’s recommendations with respect to all equipment and all maintenance and operating manuals or service agreements, whenever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furnished or entered into, including any subsequent amendments or replacements thereof, issued by the manufacturer, provided they are 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generally accepted practices in the fuel cell industry; (C) the requirements of all applicable insurance policies; (D) preserving all rights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incentive payments, warranties, indemnities or other rights or remedies, and enforcing or assisting with the enforcement of the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warranties, making or assisting in making all claims with respect to all insurance policies; (E) all Legal Requirements and Permits/Governmental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Approvals, (F) the PJM Agreements and the DPL Agreements; (G) any applicable provisions of the Site Leases, including any landlord rules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regulations, and (H) Prudent Electrical Practices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Performance Standards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provided, 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meeting these requirements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not relieve Operator of its other obligations under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Rights to Deliverables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Owner agrees that Operator shall retain all rights, title and interest, including intellectual property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any Training Materials in connection with the services performed hereunder. Operator grants to Owner the limited right to use any Training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which are provided under this Agreement, and Owner agrees that upon termination of this Agreement for any reason, Owner shall return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Training Materials, including any copies, to Operator. Owner will not make copies nor will it permit its employees, contractors, affiliates,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to make copies of any Training Materials without Operator’s prior written consent.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Training 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documentation, notebooks, forms, diagrams, manuals and other written materials and tangible objects, describing how to maintain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Facilities, including any corrections, improvements and enhancements thereto to the Bloom Systems which are delivered by Operator to Owner,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excluding any data and reports delivered to Owner.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Appointment of 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may appoint an unrelated third party, who is appropriately qualified, licensed,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financially responsible, to operate and maintain the Facilities throughout the Term (a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 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Operator shall submit such appointment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Service Provider to Owner for its prior written approval, which approval shall not be unreasonably withheld or delayed, and if applicable,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PJM and/or DPL. No such appointment nor the approval thereof by Owner, however, shall relieve Operator of any liability, obligation,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responsibility resulting from a breach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Operating Budget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shall operate and maintain the Portfolio, or cause the Portfolio to be operated and maintained,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amounts for (a) any Operating Budget Category (as defined in the Credit Documents) that is applicable to the Facility Services not to exceed 110%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(on a year-to-date basis) and (b) for all Operating Budget Categories (or such Operating Budget Categories applicable to the Facility Services)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exceed 105% (on a year- to-date basis), in each case of the amounts budgeted therefor as set forth in the then-current Annual Operating Budget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(as defined in the Credit Documents).</w:t>
      </w:r>
    </w:p>
    <w:p>
      <w:pPr>
        <w:autoSpaceDN w:val="0"/>
        <w:autoSpaceDE w:val="0"/>
        <w:widowControl/>
        <w:spacing w:line="202" w:lineRule="exact" w:before="404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3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term of this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(a) shall commence on the first day of the Warranty Period for the first Bloom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to achieve Commencement of Operation and (b) shall, unless terminated earlier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of this Agreement or unless extended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agreement of the Parties, terminate on the date that is the last day of the Warranty Period for the last Bloom System to achieve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Commencement of Operation.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320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4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TERMINATION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Operator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Any of the following shall constitute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Operator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”:</w:t>
      </w:r>
    </w:p>
    <w:p>
      <w:pPr>
        <w:autoSpaceDN w:val="0"/>
        <w:autoSpaceDE w:val="0"/>
        <w:widowControl/>
        <w:spacing w:line="202" w:lineRule="exact" w:before="100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If Operator: (a) admits in writing its inability to pay its debts generally as they become due; (b) files a petition or answer seeking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 or arrangement under the federal bankruptcy laws or any other applicable law or statute of the United States of America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State, district or territory thereof; (c) makes an assignment for the benefit of creditors; (d) consents to the appointment of a receiver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 or any substantial part of its assets; (e) has a petition in bankruptcy filed against it, and such petition is not dismissed within ninety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(90) days after the filing thereof; or if (f) a court of competent jurisdiction enters an order, judgment, or decree appointing a receiver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whole or any substantial part of Operator’s assets, and such order, judgment or decree is not vacated or set aside or stayed within ninety (90)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from the date of entry thereof; or (g) under the provisions of any other law for the relief or aid of debtors, any court of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shall assume custody or control of the whole or any substantial part of Operator’s assets and such custody or control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terminated or stayed within ninety (90) days from the date of assumption of such custody or control;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unless due to a Force Majeure Event, the failure of Operator to perform or cause to be performed any other obligation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by Operator under this Agreement, or the failure of any representation and warranty set forth herein to be true and correct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respects as and when made;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however, that if such failure by its nature can be cured, then Operator shall have a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after receipt of written notice of such failure to cure the same and a Operator Default shall not be deemed to exist during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further, that if Operator commences to cure such failure during such period and is diligently and in good faith attempting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 such cure, said period shall be extended for sixty (60) additional days; or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a Force Majeure Event occurs which prevents Operator from performing its material obligations under this Agreement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continuous period of at least one hundred eighty (180) days and Owner reasonably concludes such prevention is not reasonably likely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remedied within a further period of one hundred eighty (180) days.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Any of the following shall constitute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”:</w:t>
      </w:r>
    </w:p>
    <w:p>
      <w:pPr>
        <w:autoSpaceDN w:val="0"/>
        <w:autoSpaceDE w:val="0"/>
        <w:widowControl/>
        <w:spacing w:line="202" w:lineRule="exact" w:before="102" w:after="0"/>
        <w:ind w:left="392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failure of Owner to pay any amounts owing to Operator on or before the day following the date on which such amounts are due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payable under the terms of this Agreement and Owner’s failure to cure each such failure within ten (10) days after Owner receives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from Operator of each such failure; or</w:t>
      </w:r>
    </w:p>
    <w:p>
      <w:pPr>
        <w:autoSpaceDN w:val="0"/>
        <w:tabs>
          <w:tab w:pos="784" w:val="left"/>
          <w:tab w:pos="4874" w:val="left"/>
        </w:tabs>
        <w:autoSpaceDE w:val="0"/>
        <w:widowControl/>
        <w:spacing w:line="202" w:lineRule="exact" w:before="100" w:after="0"/>
        <w:ind w:left="392" w:right="28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unless due to a Force Majeure Event, the failure of Owner to perform or cause to be performed any other obligation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performed by Owner under this Agreement, or the failure of any representation and warranty set forth herein to be true and correct in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respects as and when made;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however, that if such failure by its nature can be cured, then Owner shall have a period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thirty (30) days after receipt of written notice of such failure to cure the same and an Owner Default shall not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92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deemed to exist during such period; provided, further, that if Owner commences to cure such failure during such period and is diligently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 good faith attempting to effect such cure, said period shall be extended for sixty (60) additional days.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Owner’s Remedies Upon Occurrence of a Operator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 Operator Default has occurred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4.1(a)(i)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(iii),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terminate this Agreement by written notice, and assert all rights and remedies available to Owner under Legal Requirements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limitations of liability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 Operator Default has occurred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4.1(a)(ii)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Owner may terminate this Agreement only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those Bloom Systems for which such Operator Default occurred (unless such Operator Default relates to ten (10) or more Bloom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Systems, in which case Owner may terminate this Agreement with respect to all Bloom Systems) by written notice, and assert all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available to Owner under Legal Requirements (other than the termination or suspension of this Agreement in its entirety, except where 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(10) or more Bloom Systems are involved), subject to the limitations of liability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Operator’s Remedies Upon Owner Default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392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If an Owner Default has occurred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4.1(b)(i)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(b)(ii)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Operator may terminate this Agreement only with respect to those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Bloom Systems for which such Owner Default occurred (unless such Owner Default relates to ten (10) or more Bloom Systems, in which case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may terminate this Agreement with respect to all Bloom Systems) by written notice, and assert all rights and remedies available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under Legal Requirements (other than the termination or suspension of this Agreement in its entirety, except where ten (10) of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Bloom Systems are involved), subject to the limitations of liability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Preservation of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Termination of this Agreement shall not affect any rights or obligations as between the Parties which may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accrued prior to such termination or which expressly or by implication are intended to survive termination whether resulting from the event giving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rise to termination or otherwise.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Agreement or the MESPA, each of the Facility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 Warranty, the Efficiency Warranty, and the Power Performance Warranty shall terminate with respect to a Bloom System immediately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of the Warranty Period for such Bloom System; provided that any claims under this Agreement that accrued before such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survive such termination until the resolution of those claims. Operator shall be under no obligation for any Facility Service Warranty,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Efficiency Warranty or Power Performance Warranty for a Bloom System during any period for which such Bloom System’s Service Fees have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been paid in full.</w:t>
      </w:r>
    </w:p>
    <w:p>
      <w:pPr>
        <w:autoSpaceDN w:val="0"/>
        <w:tabs>
          <w:tab w:pos="392" w:val="left"/>
          <w:tab w:pos="487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Replacement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Agreement and in furtherance of continuing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qualification under the QFCP-RC Tariff, in the event of the early termination of this Agreement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hereof, BE and Operator agree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use commercially reasonable efforts to cooperate with Owner to facilitate Owner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entering into a new agreement with a third party operator governing operation and maintenance services to be provided to Owner on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substantially similar to the terms of this Agreement, so that such replacement Operator shall be deemed a QFCP.</w:t>
      </w:r>
    </w:p>
    <w:p>
      <w:pPr>
        <w:autoSpaceDN w:val="0"/>
        <w:autoSpaceDE w:val="0"/>
        <w:widowControl/>
        <w:spacing w:line="202" w:lineRule="exact" w:before="404" w:after="0"/>
        <w:ind w:left="4320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5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DATA ACCESS</w:t>
      </w:r>
    </w:p>
    <w:p>
      <w:pPr>
        <w:autoSpaceDN w:val="0"/>
        <w:autoSpaceDE w:val="0"/>
        <w:widowControl/>
        <w:spacing w:line="202" w:lineRule="exact" w:before="202" w:after="0"/>
        <w:ind w:left="0" w:right="98" w:firstLine="39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Access to Data and Meters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Throughout the Term, and thereafter to the extent relevant to calculations necessary for periods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end of the Term and subject to any confidentiality obligation owed to any third party and/or any restrictions on the disclosure of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may be subject to intellectual property rights restricting disclosure: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Owner shall grant Operator access to all data relating to the electricity production of each Bloom System, it being understood that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Operator’s responsibility to determine the performance of the Bloom System, and any other calculations as required under this Agreement, and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is Owner’s responsibility to handle all accounting and invoicing activities; and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Owner shall allow Operator access to all data from all Facility Meters.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Operator shall be entitled to use the foregoing data for its internal purposes and make such data available to third parties for analysis.</w:t>
      </w:r>
    </w:p>
    <w:p>
      <w:pPr>
        <w:autoSpaceDN w:val="0"/>
        <w:autoSpaceDE w:val="0"/>
        <w:widowControl/>
        <w:spacing w:line="202" w:lineRule="exact" w:before="404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6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INDEMNITY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of Operator by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Owner shall indemnify, defend and hold harmless Operator, its officers,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employees, shareholders, Affiliates and agents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Operator 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Indemnifiable Losses asserted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suffered by any Operator Indemnitee arising out of any Third Party Claims against a Operator Indemnitee to the extent arising out of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(i) Owner’s breach of its representations, warranties or covenants in this Agreement, (ii) the negligent or intentional acts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omissions of Owner or its subcontractors, agents or employees or others under Owner’s control or (iii) a breach by Owner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Owner shall have no obligation to indemnify Operator for any negligence, fraud or willful misconduct of any Operator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Indemnitee or the breach by Operator of any Operator Indemnitee of its covenants and warranties under this Agreement or any other Transaction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Document.</w:t>
      </w:r>
    </w:p>
    <w:p>
      <w:pPr>
        <w:autoSpaceDN w:val="0"/>
        <w:tabs>
          <w:tab w:pos="392" w:val="left"/>
          <w:tab w:pos="487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of Owner by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shall indemnify, defend and hold harmless Owner, its members, managers,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officers, directors, employees, Affiliates and agents (each, an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 Indemnitee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and all Indemnifiable Losses asserted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or suffered by any Owner Indemnitee arising out of any Third Party Claims against an Owner Indemnitee to the extent arising out of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(i) Operator’s breach of its representations, warranties or covenants in this Agreement, (ii) the negligent or intentional acts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omissions of Operator or its subcontractors, agents or employees or others under Operator’s control or (iii) a breach by Operator of its obligations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shall have no obligation to indemnify Owner for any negligence, fraud or willful misconduct of any Owner Indemnitee, the breach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 of its covenants and warranties under this Agreement or the inability to utilize any tax benefits (for the avoidance of doubt, the Grant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considered a tax benefit).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Indemnity Claims Procedure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If any indemnifiable claim is brought against a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Indemnifying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be entitled to participate in, and, unless in the opinion of counsel for the Indemnifying Party a conflict of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 may exist with respect to such claim, assume the defense of such claim, with counsel reasonably acceptable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Party. If the Indemnifying Party does not assume the defense of the Indemnified Party, or if a conflict precludes the Indemnifying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from assuming the defense, then the Indemnifying Party shall reimburse the Indemnified Party on a monthly basis for the Indemnified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defense through separate counsel of the Indemnified Party’s choice. Even if the Indemnifying Party assumes the defense of the Indemnified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acceptable counsel, the Indemnifying Party, at its sole option, may participate in the defense, at its own expense, with counsel of its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choice without relieving the Indemnifying Party of any of its obligations hereunder.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Duplication of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Agreement, the Parties acknowledge and agree that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claiming or indemnified party shall be entitled to a double recovery under the indemnification provisions of this Agreement and the indemnification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 of the MESPA.</w:t>
      </w:r>
    </w:p>
    <w:p>
      <w:pPr>
        <w:autoSpaceDN w:val="0"/>
        <w:autoSpaceDE w:val="0"/>
        <w:widowControl/>
        <w:spacing w:line="202" w:lineRule="exact" w:before="404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7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LIMITATIONS ON LIABILITY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Aggregate Limit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  <w:tab w:pos="4874" w:val="left"/>
        </w:tabs>
        <w:autoSpaceDE w:val="0"/>
        <w:widowControl/>
        <w:spacing w:line="202" w:lineRule="exact" w:before="10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Notwithstanding anything to the contrary in this Agreement, in no event shall a Party be liable to the other Party for an aggregate amount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excess of the Maximum Liability; provided that such limitation of liability shall not apply to any liability that is the result of (i) gross negligence,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fraud or willful misconduct of a Party, (ii) a Third Party Claim, (iii) the failure to pay the Service Fees (which amount shall not be included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calculating Owner’s Maximum Liability), (iv) a claim of Owner against BE or Operator in the event of any breach, default or misrepresentation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 and warranty or covenant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8.2(e)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or (v) a claim of Owner against BE or Operator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always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Maximum Liability limitations set forth in the preceding sentence, except for damages specifically provided for in this Agreement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the indemnification for damages awarded to a third party under a Third Party Claim, damages hereunder are limited to direct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damages, and in no event shall a Party be liable to the other Party, and the Parties hereby waive claims, for (a) indirect, punitive, special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consequential damages or loss of profits; provided, however, that the loss of profits language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7.1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not be interpreted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exclude from Indemnifiable Losses any claim, demand, suit, loss, liability, damage, obligation, payment, cost or expense (including the cost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of any action, suit, proceeding, assessment, judgment, settlement or compromise relating thereto and reasonable attorneys’ fees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disbursements in connection therewith) that would otherwise be included in the definition of Indemnifiable Losses because they result from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reduction in the profits of Owner, Diamond State Generation Holdings, LLC, or both, and (b) losses or liabilities incurred by the officers, directors,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members, managers, partners, shareholders or Affiliates of such Party (unless on behalf of Owner).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Notwithstanding anything to the contrary provided herein, in no event shall Operator be liable under this Agreement (including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 to its obligations related to the Facility Service Warranty, the Power Performance Warranty or Warranty Specification) for (i) any failure 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 to the Bloom System or (ii) any obligations on the part of Operator (including internal rate of return or other financial metrics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to deliver power to Owner or service the Bloom System) caused by or arising from (A) Owner’s (as opposed to Operator or Operator’s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Affiliate or subcontractor acting as operator under this Agreement) failure to properly protect the Bloom Systems from vandalism or other third-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actions or omissions, (B) Owner’s (as opposed to Operator or Operator’s Affiliate or subcontractor acting as operator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 failure to use the specified input fuel; (C) Owner’s (as opposed to Operator or Operator’s Affiliate or subcontractor acting as operator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Agreement) removal of any safety devices, (D) Force Majeure Events, (E) installation, operation, repair or modification of the Bloom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Systems by anyone other than Operator or Operator’s authorized agents or Owner’s operator acting pursuant to a operating and maintenance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provided such operator is acting in accordance with Prudent Electrical Practices and information or materials supplied by Operator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Affiliates, or (F) any defect in construction materials or workmanship of the BOF or any deficiency in design of the BOF by BE, provided that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exclusions in this clause (F) shall not extend to any warranty claim to the extent caused by or arising from (1) any defect in construction materials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workmanship of the BOF or (2) any deficiency in design of the BOF by BE, in each case during the period while the MESPA Section 8.2(b) Warranty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in effect. OPERATOR SHALL NOT BE RESPONSIBLE FOR DAMAGE TO BLOOM SYSTEMS OR THEIR COMPONENTS DUE TO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OPENING OR MODIFICATION BY OWNER OR ANYONE OTHER THAN OPERATOR, OPERATOR’S AFFILIATE, THE SERVICE PROVIDER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SUBCONTRACTOR, ACTING AS OPERATOR UNDER THIS AGREEMENT, ANY PERSON ACTING AS AN OPERATOR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(OR ANY SUCCESSOR AGREEMENT TO THIS AGREEMENT) OR ANY OF SUCH PERSON’S REPRESENTATIVES. Except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Owner’s payment of money to Operator, and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9.19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hereof, neither Party shall be liable under any circumstance, nor be deemed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in breach of this Agreement, for any delay or failure in performance or interruption of service resulting from any Force Majeure Event,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cause or causes which are beyond such Party’s reasonable control.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Duplication of 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anything to the contrary in this Agreement, the Parties acknowledge and agree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limitations of liability set forth in this Agreement and the MESPA are to be calculated on an aggregate basis taking into account all claims (if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any) made under this Agreement and the MESPA.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3456" w:right="345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8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 AND WARRANTIES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of Owner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Owner represents and warrants to Operator as follows:</w:t>
      </w:r>
    </w:p>
    <w:p>
      <w:pPr>
        <w:autoSpaceDN w:val="0"/>
        <w:autoSpaceDE w:val="0"/>
        <w:widowControl/>
        <w:spacing w:line="202" w:lineRule="exact" w:before="202" w:after="0"/>
        <w:ind w:left="0" w:right="576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Organization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Owner is a limited liability company duly formed, validly existing and in good standing under the laws of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 and has all requisite limited liability company power and authority to own, lease, and operate its business as currently conducted.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Owner has full limited liability company power and authority to execute and deliver this Agreement and to consummate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hereby. The execution and delivery by Owner of this Agreement and the consummation by Owner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hereby have been duly and validly authorized by all necessary limited liability company action required on the part of Owner and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has been duly and validly executed and delivered by Owner. This Agreement constitutes the legal, valid and binding agreement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Owner, enforceable against Owner in accordance with its terms, except as enforcement may be limited by applicable bankruptcy, insolvency,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reorganization, moratorium or similar laws affecting creditors’ rights generally and by general principles of equity (regardless of whether considered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 proceeding in equity or at law).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Consents and Approvals: No Violation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the execution, delivery and performance by Owner of this Agreement nor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consummation by Owner of the transactions contemplated hereby will (i) conflict with or result in any breach of any provision of the Certificate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Formation or the limited liability company agreement of Owner, or (ii) result in a default (or give rise to any right of termination, cancellation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acceleration) under any of the terms, conditions or provisions of any note, bond, mortgage, indenture, material agreement or other instrument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which Owner is a party or by which any of its assets are bound, except for such defaults (or rights of termination, cancellation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acceleration) as to which requisite waivers or consents have been obtained or (iii) constitute violations of any law, regulation, order, judgment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decree applicable to Owner.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 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pending or, to Owner’s knowledge, threatened claims, disputes, governmental investigations, suits,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(including non-judicial real or personal property foreclosure actions), arbitrations, legal, administrative or other proceedings of any nature,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domestic or foreign, criminal or civil, at law or in equity, by or against or otherwise affecting Owner which challenges the enforceability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the ability of Owner to consummate the transactions contemplated hereby.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REPRESENTATIONS AND WARRANTIES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DOCUMENTS, OWNER EXPRESSLY DISCLAIMS ANY REPRESENTATIONS OR WARRANTIES OF ANY KIND OR NATURE,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EXPRESS OR IMPLIED, AS TO THE TRANSACTIONS CONTEMPLATED UNDER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24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 of Operator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Operator represents and warrants to Owner as follows: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Incorporation; Qualification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is a corporation duly incorporated, validly existing and in good standing under the laws of the State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Delaware and has all requisite corporate power and authority to own, lease, and operate its business as currently conducted. Operator is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qualified to do business as a foreign corporation and is in good standing under the laws of each jurisdiction that its business, as currently being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conducted, shall require it to be so qualified, except where the failure to be so qualified would not have a material adverse effect on Operator’s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ability to perform its obligations under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has full corporate power and authority to execute and deliver this Agreement and to consummate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thereby. The execution and delivery by Operator of this Agreement and the consummation by Operator of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thereby have been duly and validly authorized by all necessary corporate action required on the part of Operator and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been duly and validly executed and delivered by Operator. This Agreement constitutes the legal, valid and binding agreement of Operator,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against Operator in accordance with its terms, except as enforcement may be limited by applicable bankruptcy, insolvency,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reorganization, moratorium or similar laws affecting creditors’ rights generally and by general principles of equity (regardless of whether considered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a proceeding in equity or at law).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Consents and Approvals; No Violation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the execution, delivery and performance of this Agreement nor the consummation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of the transactions contemplated thereby will (i) conflict with or result in any breach of any provision of the certificate of incorporation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bylaws of Operator, (ii) with or without the giving of notice or lapse of time or both, conflict with, result in any violation or breach of, constitute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under, result in any right to accelerate, result in the creation of any Lien on Operator’s assets, or create any right of termination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or provisions of any note, bond, mortgage, indenture, material agreement or other instrument or obligation to which Operator is a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by which it, or any material part of its assets may be bound, in each case that would individually or in the aggregate result in a Material Adverse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 with respect to Operator; or (iii) constitute violations of any law, regulation, order, judgment or decree applicable to Operator,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violations, individually or in the aggregate, would result in a Material Adverse Change with respect to Operator.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 Proceedings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There are no pending or, to Operator’s knowledge, threatened claims, disputes, governmental investigations, suits,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actions (including non-judicial real or personal property foreclosure actions), arbitrations, legal, administrative or other proceedings of any nature,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domestic or foreign, criminal or civil, at law or in equity, by or against or otherwise affecting Operator which challenges the enforceability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or the ability of Operator to consummate the transactions contemplated thereby.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25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88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QFCP Tariff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Operator represents and warrants to Owner that, during the Term, the Portfolio shall not fail to receive full payment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under the Tariffs for any of the following reasons:</w:t>
      </w:r>
    </w:p>
    <w:p>
      <w:pPr>
        <w:autoSpaceDN w:val="0"/>
        <w:autoSpaceDE w:val="0"/>
        <w:widowControl/>
        <w:spacing w:line="164" w:lineRule="exact" w:before="138" w:after="0"/>
        <w:ind w:left="78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Operator shall not remain a Qualified Fuel Cell Provider throughout the original term of the QFCP Tariff.</w:t>
      </w:r>
    </w:p>
    <w:p>
      <w:pPr>
        <w:autoSpaceDN w:val="0"/>
        <w:tabs>
          <w:tab w:pos="784" w:val="left"/>
        </w:tabs>
        <w:autoSpaceDE w:val="0"/>
        <w:widowControl/>
        <w:spacing w:line="202" w:lineRule="exact" w:before="102" w:after="0"/>
        <w:ind w:left="392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Operator shall take any action which causes or is likely to cause: (i) Owner not to qualify (or lose qualification) for service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QFCP Tariff or (ii) the Portfolio not to qualify (or lose qualification) as a Qualified Fuel Cell Project.</w:t>
      </w:r>
    </w:p>
    <w:p>
      <w:pPr>
        <w:autoSpaceDN w:val="0"/>
        <w:autoSpaceDE w:val="0"/>
        <w:widowControl/>
        <w:spacing w:line="202" w:lineRule="exact" w:before="100" w:after="0"/>
        <w:ind w:left="392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Operator shall have not complied with any of its obligations under the Letter Agreement (including, if so required by the State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Delaware, posting the security referred to in the Letter Agreement upon or prior to the Commencement of Operation of the first Bloom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System).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REPRESENTATIONS AND WARRANTIES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8.2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DOCUMENTS, OPERATOR EXPRESSLY DISCLAIMS ANY REPRESENTATIONS OR WARRANTIES OF ANY KIND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NATURE, EXPRESS OR IMPLIED, AS TO THE TRANSACTIONS CONTEMPLATED UNDER THIS AGREEMENT.</w:t>
      </w:r>
    </w:p>
    <w:p>
      <w:pPr>
        <w:autoSpaceDN w:val="0"/>
        <w:autoSpaceDE w:val="0"/>
        <w:widowControl/>
        <w:spacing w:line="202" w:lineRule="exact" w:before="404" w:after="0"/>
        <w:ind w:left="4176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9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MISCELLANEOUS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 and Modification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amended, modified or supplemented only by written agreement of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Operator. To the extent that this Agreement must be modified in order to maintain service under the Tariffs, the Parties shall exercise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commercially reasonable efforts to amend the Agreement to continue such service.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 of Compliance; Consents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in this Agreement, any failure of any of the Parties to comply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obligation, covenant, agreement or condition herein may be waived by the Party entitled to the benefits thereof only by a written instrument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by the Party granting such waiver, but any such waiver of such obligation, covenant, agreement or condition shall not operate as a waiver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of, or estoppel with respect to, any subsequent failure to comply therewith.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26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8" w:val="left"/>
          <w:tab w:pos="1698" w:val="left"/>
        </w:tabs>
        <w:autoSpaceDE w:val="0"/>
        <w:widowControl/>
        <w:spacing w:line="204" w:lineRule="exact" w:before="86" w:after="0"/>
        <w:ind w:left="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hereunder shall be in writing and shall be deemed given when received if delivered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personally or by facsimile transmission with completed transmission acknowledgment, or when delivered or when delivery is refused if mailed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overnight delivery via a nationally recognized courier or registered or certified first class mail (return receipt requested), postage prepaid,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Party at its below address (or at such other address or facsimile number for a Party as shall be specified by like notice;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; however,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notices of a change of address shall be effective only upon receipt thereof):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Operator: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Bloom Energy Corporation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1299 Orleans Drive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Sunnyvale, CA 94089-1137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[***]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[***]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[***]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Email: [***]</w:t>
      </w:r>
    </w:p>
    <w:p>
      <w:pPr>
        <w:autoSpaceDN w:val="0"/>
        <w:tabs>
          <w:tab w:pos="1698" w:val="left"/>
        </w:tabs>
        <w:autoSpaceDE w:val="0"/>
        <w:widowControl/>
        <w:spacing w:line="204" w:lineRule="exact" w:before="98" w:after="0"/>
        <w:ind w:left="6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Owner: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Diamond State Generation Partners, LLC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Bloom Energy Corporation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1299 Orleans Drive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Sunnyvale, CA 94089-1137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[***]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[***]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Fax: [***]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all of the provisions hereof shall be binding upon and inure to the benefit of the Parties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successors and permitted assigns (including by operation of law), but neither this Agreement nor any of the rights, interests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hereunder shall be assigned by any Party, whether by operation of law or otherwise, without the prior written consent of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either Party may collaterally assign its rights under this Agreement to any party providing debt or equity financing to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without the consent of the other Party. Notwithstanding the foregoing sentence, Operator shall be entitled to assign its right, title and interest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and to this Agreement to an Affiliate under common ownership with Operator;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such assignment will not disqualify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impair either the Owner or the Portfolio from receiving service under the QFCP-RC Tariff.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Resolution: 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a dispute, controversy or claim arises hereunder, including any claim whether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contract, tort (including negligence), strict product liability or otherwise, the aggrieved Party will promptly provide written notification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 to the other Party within ten (10) days after such dispute arises. Thereafter, a meeting shall be held promptly between the Parties, attended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representatives of the Parties with decision-making authority regarding the dispute, to attempt in good faith to negotiate a resolution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dispute. If the Parties are not successful in resolving a dispute within twenty-one (21) days, then, subject to the limitations on remedies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Article 7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either Party may pursue whatever rights it has available under this Agreement, at law or in equity.</w:t>
      </w:r>
    </w:p>
    <w:p>
      <w:pPr>
        <w:autoSpaceDN w:val="0"/>
        <w:autoSpaceDE w:val="0"/>
        <w:widowControl/>
        <w:spacing w:line="202" w:lineRule="exact" w:before="202" w:after="0"/>
        <w:ind w:left="6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Law, Jurisdiction, 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INTERPRETED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LAWS OF THE STATE OF NEW YORK WITHOUT REGARD TO CONFLICTS OF LAW PRINCIPLES (OTHER THAN SECTION 5-1401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NEW YORK GENERAL OBLIGATIONS LAW). THE PARTIES HEREBY IRREVOCABLY SUBMIT TO THE EXCLUSIVE JURISDICTION</w:t>
      </w:r>
    </w:p>
    <w:p>
      <w:pPr>
        <w:autoSpaceDN w:val="0"/>
        <w:tabs>
          <w:tab w:pos="4880" w:val="left"/>
        </w:tabs>
        <w:autoSpaceDE w:val="0"/>
        <w:widowControl/>
        <w:spacing w:line="202" w:lineRule="exact" w:before="202" w:after="0"/>
        <w:ind w:left="6" w:right="489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[***] Confidential Treatment Requested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27</w:t>
      </w:r>
    </w:p>
    <w:p>
      <w:pPr>
        <w:sectPr>
          <w:pgSz w:w="11900" w:h="16840"/>
          <w:pgMar w:top="450" w:right="94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37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STATE OR FEDERAL COURT IN NEW YORK COUNTY, NEW YORK WITH RESPECT TO ANY ACTION OR PROCEEDING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OR RELATING TO THIS AGREEMENT. EACH PARTY IRREVOCABLY AND UNCONDITIONALLY WAIVES TRIAL BY JURY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ACTION, SUIT OR PROCEEDING RELATING TO A DISPUTE AND FOR ANY COUNTERCLAIM WITH RESPECT THERETO.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two or more counterparts, each of which shall be deemed an original, but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together shall constitute one and the same instrument. Signatures delivered by facsimile will be considered original signatures, and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shall thereafter promptly deliver original signatures to the other Party.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Interpretation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articles, section and schedule headings contained in this Agreement are solely for the purpose of reference,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are not part of the agreement of the Parties and shall not in any way affect the meaning or interpretation of this Agreement.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202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Appendices and Exhibits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in this Agreement, all exhibits and appendices referred to herein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intended to be and hereby are specifically made a part of this Agreement.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</w:tabs>
        <w:autoSpaceDE w:val="0"/>
        <w:widowControl/>
        <w:spacing w:line="202" w:lineRule="exact" w:before="10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This Agreement, the MESPA and the exhibits, schedules, documents, certificates and instruments referred to herein and therein, embody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entire agreement and understanding of the Parties in respect of the transactions contemplated by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Each Party acknowledges that, in agreeing to enter into this Agreement, it has not relied on any representation, warranty, collateral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contract or other assurance (except those repeated in this Agreement and any other agreement entered into on the date of this Agreement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Parties) made by or on behalf of any other Party at any time before the signature of this Agreement. Each Party waives all rights and remedies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which, but for this clause (b), might otherwise be available to it in respect of any such representation, warranty, collateral contract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assurance.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terms and provisions of this Agreement represent the results of negotiations between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Operator, each of which has been represented by counsel of its own choosing, and neither of which has acted under duress or compulsion,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legal, economic or otherwise. Accordingly, the terms and provisions of this Agreement shall be interpreted and construed in accordance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their usual and customary meanings, and Owner and Operator hereby waive the application in connection with the interpretation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 of this Agreement of any rule of law to the effect that ambiguous or conflicting terms or provisions contained in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interpreted or construed against the Party whose attorney prepared the executed draft or any earlier draft of this Agreement.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28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other provision of this Agreement is invalid, illegal or incapable of being enforced by any rule of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public policy, all other conditions and provisions of this Agreement shall nevertheless remain in full force and effect so long as the economic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legal substance of the transactions contemplated hereby is not affected in any manner materially adverse to any Party.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Attorneys’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action or proceeding to enforce this Agreement or any provision hereof is brought by any Party,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prevailing Party shall be entitled to recover from the non prevailing Party its attorneys’ fees and its costs and expenses of suit, including 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attorneys’ and consultants’ fees. In the event that any Party secures a judgment in any proceeding brought to enforce or interpret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any cost of expense incurred in enforcing or in successfully appealing from such judgment, including actual attorneys’ fees shall be paid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Party against whom such judgment has been rendered or against whom an appeal is won, and shall be recoverable separately from and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 to any other amount included in such judgment.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agrees to execute and deliver such additional documents and instruments and to perform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acts as may be necessary or appropriate to effectuate, carry out and perform all of the terms, provisions, and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the transactions contemplated by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Independent 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that, save as expressly set out in this Agreement to the contrary, each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entering into this Agreement as an independent contractor and nothing in this Agreement shall be interpreted or applied so as to make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 of any of the Parties that of partners, joint ventures or anything other than independent contractors.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Contract for the Sale of Goods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Both Parties agree that this Agreement relates predominantly to the rendition of services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accompanied only by the incidental sale of parts for the Bloom Systems; and therefore, this Agreement is not subject to the Delaware Uniform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Code or any other commercial code for the sale of goods. The Parties expressly disclaim, to the extent permitted under applicable law,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and all provisions of the Uniform Commercial Code of any state or other applicable law relating to the commercial sale of goods.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Time of Essence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Time is of the essence with respect to all matters contained in this Agreement.</w:t>
      </w:r>
    </w:p>
    <w:p>
      <w:pPr>
        <w:autoSpaceDN w:val="0"/>
        <w:autoSpaceDE w:val="0"/>
        <w:widowControl/>
        <w:spacing w:line="164" w:lineRule="exact" w:before="240" w:after="0"/>
        <w:ind w:left="39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392" w:val="left"/>
          <w:tab w:pos="4874" w:val="left"/>
        </w:tabs>
        <w:autoSpaceDE w:val="0"/>
        <w:widowControl/>
        <w:spacing w:line="202" w:lineRule="exact" w:before="202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other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9.18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shall, and shall cause their Affiliates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stockholders, members, Subsidiaries and Representatives to, hold confidential all information they may have or obtain concerning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Operator and Owner and their respective assets, business, operations or prospects or this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but not limited to, all software,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29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documentation, financial, marketing and nonpublic PJM Grid data and other business information, all data related to the internal design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of the Bloom Systems and any other material or information that is either marked as confidential or disclosed under circumstances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would reasonably expect it to be confidential. Furthermore, Owner agrees that the Bloom Systems and services performed hereunder contain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Operator’s valuable trade secrets, and further, Owner agrees to maintain the secrecy of and not disclose without the express written permission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any trade secrets which Owner may have received from Operator;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Confidential Information shall not include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that (A) is or becomes generally available to the public other than as a result of a disclosure by a Party or any of its Representatives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is or becomes available to a Party or any of its Representatives on a nonconfidential basis prior to its disclosure by the other Party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Legally Compelled Disclosure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Confidential Information may be disclosed (A) as required or requested to be disclosed by a Party or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Affiliates or their respective stockholders, members, subsidiaries or Representatives as a result of any applicable Legal Requirement or rule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 of any stock exchange, the Financial Industry Regulatory Authority, Inc. or other regulatory authority or self-regulatory authority having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over such Party, (B) as required or requested by the IRS, the Department of Justice or the Office of the Inspector General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Grant, or tax credits relating thereto, including in connection with a request for any private letter ruling, any determination letter or any audit,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(C) as reasonably required by the DPL Agreements, the PJM Agreements or the Tariffs. If a Party becomes compelled by legal or administrative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 to disclose any Confidential Information, such Party shall, to the extent permitted by Legal Requirements, provide the other Party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 notice so that the other Party may seek a protective order or other appropriate remedy or waive compliance with the non-disclosure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9.18(b)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the information required to be disclosed. If such protective order or other remedy is not obtained,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such other Party waive compliance with the non-disclosure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9.18(b)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with respect to the information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disclosed, the first Party shall furnish only that portion of such information that it is advised, by opinion of counsel, is legally required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furnished and shall exercise reasonable efforts, at the expense of the Party whose Confidential Information is being disclosed, to obtain reliable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assurance that confidential treatment will be accorded such information, including, in the case of disclosures to the IRS described in clause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above, to obtain reliable assurance that, to the maximum extent permitted by applicable Legal Requirements, such information will not be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for public inspection pursuant to Section 6110 of the Code.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Disclosure to 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the foregoing, a Party may disclose Confidential Information received by it to its actual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potential financing parties and its and their employees, consultants, legal counsel or agents who have a need to know such information;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such Party informs each such Person who has access to the Confidential Information of the confidential nature of such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the terms of this Agreement, and that such terms apply to them. The Parties shall use commercially reasonable efforts to ensure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such Person complies with the terms of this Agreement and that any Confidential Information received by such Person is kept confidential.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30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0" w:right="0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Permitted Disclosures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herein shall be construed as prohibiting a Party from using such Confidential Information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(i) any claim against another Party and (ii) any exercise by a Party of any of its rights hereunder, (iii) a financing or proposed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financing by Operator or Owner or their Affiliates; (iv) a disposition or proposed disposition by Operator or any Affiliate of Operator of all 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portion of such Person’s direct or indirect equity interest in Operator and (v) a disposition or proposed disposition by any direct or indirect Affiliate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Owner of all or a portion of such Person’s equity interests in Owner;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in the case of items (iii), (iv) and (v), the potential purchaser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entered into a confidentiality agreement with respect to Confidential Information on customary terms used in confidentiality agreements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corporate acquisitions before any such information may be disclosed and such confidentiality agreement has been provided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non-disclosing Party.</w:t>
      </w:r>
    </w:p>
    <w:p>
      <w:pPr>
        <w:autoSpaceDN w:val="0"/>
        <w:autoSpaceDE w:val="0"/>
        <w:widowControl/>
        <w:spacing w:line="202" w:lineRule="exact" w:before="202" w:after="0"/>
        <w:ind w:left="0" w:right="144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9.19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Party is rendered wholly or partially unable to perform any of its obligations under this Agreement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 of a Force Majeure Event, that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will be excused from whatever performance is affected by the 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to the extent so affected;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however, that: (i) the Claiming Party, within a reasonable time after the occurrence of such 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gives the other Party notice describing the particulars of the occurrence; (ii) the suspension of performance shall be of no greater scope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no longer duration than is reasonably required by the Force Majeure Event; (iii) no liability of either Party for an event that arose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 of the Force Majeure Event shall be excused as a result of the Force Majeure Event; (iv) the Claiming Party shall exercise commercially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correct or cure the event or condition excusing performance and resume performance of all its obligations; and (v) when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Claiming Party is able to resume performance of its obligations under this Agreement, the Claiming Party shall promptly give the other Party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that effect and shall promptly resume performance.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9.20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Right of Offset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Owner at its sole option is hereby authorized to setoff any amounts owed Owner under the MESPA or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as applicable, against any amounts owed by Owner to Operator under the MESPA or this Agreement. The rights provided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are in addition to and not in limitation of any other right or remedy (including any right to set-off, counterclaim, or otherwise withhold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payment) to which a Owner may be entitled (whether by operation of law, contract or otherwise).</w:t>
      </w:r>
    </w:p>
    <w:p>
      <w:pPr>
        <w:autoSpaceDN w:val="0"/>
        <w:autoSpaceDE w:val="0"/>
        <w:widowControl/>
        <w:spacing w:line="202" w:lineRule="exact" w:before="202" w:after="0"/>
        <w:ind w:left="0" w:right="288" w:firstLine="39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9.21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Liens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that Operator has actual knowledge that any of its subcontractors has placed any Lien on a Bloom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System or the Site for such Bloom System, then Operator shall promptly cause such Liens to be removed or bonded over in a manner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satisfactory to Owner.</w:t>
      </w:r>
    </w:p>
    <w:p>
      <w:pPr>
        <w:autoSpaceDN w:val="0"/>
        <w:tabs>
          <w:tab w:pos="392" w:val="left"/>
          <w:tab w:pos="4874" w:val="left"/>
        </w:tabs>
        <w:autoSpaceDE w:val="0"/>
        <w:widowControl/>
        <w:spacing w:line="202" w:lineRule="exact" w:before="202" w:after="0"/>
        <w:ind w:left="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9.22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At all times during the Term without cost to Owner, Operator shall maintain in force the following insurance,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shall not be subject to cancellation, termination or other material adverse changes unless the insurer delivers to Owner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318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the cancellation, termination or change at least thirty (30) days in advance of the effective date of the cancellation, termination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adverse change: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Worker’s Compensation Insurance as required by the laws of the state where Operator’s facilities are located;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Employer’s liability insurance with limits not less than One Million Dollars ($1,000,000);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Commercial General Liability Insurance, including bodily injury and property damage liability including premises operations, contractual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liability endorsements, products liability and completed operations with limits not less than Five Million Dollars ($5,000,000).</w:t>
      </w:r>
    </w:p>
    <w:p>
      <w:pPr>
        <w:autoSpaceDN w:val="0"/>
        <w:autoSpaceDE w:val="0"/>
        <w:widowControl/>
        <w:spacing w:line="202" w:lineRule="exact" w:before="20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Operator shall cause Owner (and such additional parties as Owner designates in writing) to be named additional insured(s), must be written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primary policy not contributing to or in excess of any policies carried by the Owner, and each contain a waiver of subrogation endorsement, in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substance reasonably satisfactory to the Owner, in favor of the Owner.</w:t>
      </w:r>
    </w:p>
    <w:p>
      <w:pPr>
        <w:autoSpaceDN w:val="0"/>
        <w:autoSpaceDE w:val="0"/>
        <w:widowControl/>
        <w:spacing w:line="214" w:lineRule="exact" w:before="190" w:after="0"/>
        <w:ind w:left="3744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 xml:space="preserve">[Signatures follow on next page]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844550</wp:posOffset>
            </wp:positionH>
            <wp:positionV relativeFrom="page">
              <wp:posOffset>1172210</wp:posOffset>
            </wp:positionV>
            <wp:extent cx="1154430" cy="721519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4430" cy="72151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1739900</wp:posOffset>
            </wp:positionV>
            <wp:extent cx="381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1181100</wp:posOffset>
            </wp:positionH>
            <wp:positionV relativeFrom="page">
              <wp:posOffset>1701800</wp:posOffset>
            </wp:positionV>
            <wp:extent cx="381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1485900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1168400</wp:posOffset>
            </wp:positionH>
            <wp:positionV relativeFrom="page">
              <wp:posOffset>1460500</wp:posOffset>
            </wp:positionV>
            <wp:extent cx="381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1384300</wp:posOffset>
            </wp:positionV>
            <wp:extent cx="381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92" w:val="left"/>
        </w:tabs>
        <w:autoSpaceDE w:val="0"/>
        <w:widowControl/>
        <w:spacing w:line="348" w:lineRule="exact" w:before="0" w:after="0"/>
        <w:ind w:left="0" w:right="28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Parties have executed this Master Operation and Maintenance Agreement as of the date first above written.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BLOOM ENERGY CORPORATION</w:t>
      </w:r>
    </w:p>
    <w:p>
      <w:pPr>
        <w:autoSpaceDN w:val="0"/>
        <w:tabs>
          <w:tab w:pos="330" w:val="left"/>
          <w:tab w:pos="2500" w:val="left"/>
        </w:tabs>
        <w:autoSpaceDE w:val="0"/>
        <w:widowControl/>
        <w:spacing w:line="270" w:lineRule="exact" w:before="1092" w:after="0"/>
        <w:ind w:left="0" w:right="244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to the Master Operation and Maintenance Agreement]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6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DIAMOND STATE GENERATION PARTNERS, LLC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504"/>
        </w:trPr>
        <w:tc>
          <w:tcPr>
            <w:tcW w:type="dxa" w:w="55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33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95779" cy="31369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5779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70"/>
        </w:trPr>
        <w:tc>
          <w:tcPr>
            <w:tcW w:type="dxa" w:w="55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3396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158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William E Brockenborough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Vice President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[Signature Page to the Master Operation and Maintenance Agreement]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8" w:lineRule="exact" w:before="0" w:after="0"/>
        <w:ind w:left="3600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to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OPERATION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MAINTENANCE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 FEES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A-1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MOMA</w:t>
      </w:r>
    </w:p>
    <w:p>
      <w:pPr>
        <w:autoSpaceDN w:val="0"/>
        <w:autoSpaceDE w:val="0"/>
        <w:widowControl/>
        <w:spacing w:line="164" w:lineRule="exact" w:before="25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Exhibit A</w:t>
      </w:r>
    </w:p>
    <w:p>
      <w:pPr>
        <w:autoSpaceDN w:val="0"/>
        <w:tabs>
          <w:tab w:pos="6920" w:val="left"/>
          <w:tab w:pos="7072" w:val="left"/>
        </w:tabs>
        <w:autoSpaceDE w:val="0"/>
        <w:widowControl/>
        <w:spacing w:line="180" w:lineRule="exact" w:before="224" w:after="20"/>
        <w:ind w:left="4520" w:right="244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Service Fees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Rate Per 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kW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320"/>
        <w:gridCol w:w="3320"/>
        <w:gridCol w:w="3320"/>
      </w:tblGrid>
      <w:tr>
        <w:trPr>
          <w:trHeight w:hRule="exact" w:val="170"/>
        </w:trPr>
        <w:tc>
          <w:tcPr>
            <w:tcW w:type="dxa" w:w="5618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Period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(nameplate)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Equivalent</w:t>
            </w:r>
          </w:p>
        </w:tc>
      </w:tr>
      <w:tr>
        <w:trPr>
          <w:trHeight w:hRule="exact" w:val="180"/>
        </w:trPr>
        <w:tc>
          <w:tcPr>
            <w:tcW w:type="dxa" w:w="332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25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Per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Rate Per</w:t>
            </w:r>
          </w:p>
        </w:tc>
      </w:tr>
      <w:tr>
        <w:trPr>
          <w:trHeight w:hRule="exact" w:val="172"/>
        </w:trPr>
        <w:tc>
          <w:tcPr>
            <w:tcW w:type="dxa" w:w="3320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27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22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Year</w:t>
            </w:r>
          </w:p>
        </w:tc>
        <w:tc>
          <w:tcPr>
            <w:tcW w:type="dxa" w:w="61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kWh</w:t>
            </w:r>
          </w:p>
        </w:tc>
      </w:tr>
      <w:tr>
        <w:trPr>
          <w:trHeight w:hRule="exact" w:val="208"/>
        </w:trPr>
        <w:tc>
          <w:tcPr>
            <w:tcW w:type="dxa" w:w="561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</w:t>
            </w:r>
          </w:p>
        </w:tc>
        <w:tc>
          <w:tcPr>
            <w:tcW w:type="dxa" w:w="1276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3</w:t>
            </w:r>
          </w:p>
        </w:tc>
        <w:tc>
          <w:tcPr>
            <w:tcW w:type="dxa" w:w="12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4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5</w:t>
            </w:r>
          </w:p>
        </w:tc>
        <w:tc>
          <w:tcPr>
            <w:tcW w:type="dxa" w:w="12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6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7</w:t>
            </w:r>
          </w:p>
        </w:tc>
        <w:tc>
          <w:tcPr>
            <w:tcW w:type="dxa" w:w="12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8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9</w:t>
            </w:r>
          </w:p>
        </w:tc>
        <w:tc>
          <w:tcPr>
            <w:tcW w:type="dxa" w:w="12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10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11</w:t>
            </w:r>
          </w:p>
        </w:tc>
        <w:tc>
          <w:tcPr>
            <w:tcW w:type="dxa" w:w="12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12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13</w:t>
            </w:r>
          </w:p>
        </w:tc>
        <w:tc>
          <w:tcPr>
            <w:tcW w:type="dxa" w:w="12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14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15</w:t>
            </w:r>
          </w:p>
        </w:tc>
        <w:tc>
          <w:tcPr>
            <w:tcW w:type="dxa" w:w="12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16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17</w:t>
            </w:r>
          </w:p>
        </w:tc>
        <w:tc>
          <w:tcPr>
            <w:tcW w:type="dxa" w:w="12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18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19</w:t>
            </w:r>
          </w:p>
        </w:tc>
        <w:tc>
          <w:tcPr>
            <w:tcW w:type="dxa" w:w="12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20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02"/>
        </w:trPr>
        <w:tc>
          <w:tcPr>
            <w:tcW w:type="dxa" w:w="5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Year 21</w:t>
            </w:r>
          </w:p>
        </w:tc>
        <w:tc>
          <w:tcPr>
            <w:tcW w:type="dxa" w:w="127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  <w:tc>
          <w:tcPr>
            <w:tcW w:type="dxa" w:w="61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18" w:lineRule="exact" w:before="0" w:after="0"/>
        <w:ind w:left="2736" w:right="273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to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OPERATION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MAINTENANCE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EFFICIENCY BANK OPERATION EXAMPLE CALCULATION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B-1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634" w:val="left"/>
          <w:tab w:pos="6882" w:val="left"/>
          <w:tab w:pos="9356" w:val="left"/>
        </w:tabs>
        <w:autoSpaceDE w:val="0"/>
        <w:widowControl/>
        <w:spacing w:line="320" w:lineRule="exact" w:before="0" w:after="0"/>
        <w:ind w:left="3322" w:right="288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Efficiency Bank -MOMA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Efficiency Bank Operation Example Calculation </w:t>
      </w:r>
      <w:r>
        <w:br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2014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2"/>
        </w:trPr>
        <w:tc>
          <w:tcPr>
            <w:tcW w:type="dxa" w:w="57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Assumptions</w:t>
            </w:r>
          </w:p>
        </w:tc>
        <w:tc>
          <w:tcPr>
            <w:tcW w:type="dxa" w:w="414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of active Systems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150</w:t>
            </w:r>
          </w:p>
        </w:tc>
      </w:tr>
      <w:tr>
        <w:trPr>
          <w:trHeight w:hRule="exact" w:val="202"/>
        </w:trPr>
        <w:tc>
          <w:tcPr>
            <w:tcW w:type="dxa" w:w="57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Nameplate capacity</w:t>
            </w:r>
          </w:p>
        </w:tc>
        <w:tc>
          <w:tcPr>
            <w:tcW w:type="dxa" w:w="41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</w:t>
            </w:r>
          </w:p>
        </w:tc>
      </w:tr>
      <w:tr>
        <w:trPr>
          <w:trHeight w:hRule="exact" w:val="204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Hours in the year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8760</w:t>
            </w:r>
          </w:p>
        </w:tc>
      </w:tr>
      <w:tr>
        <w:trPr>
          <w:trHeight w:hRule="exact" w:val="210"/>
        </w:trPr>
        <w:tc>
          <w:tcPr>
            <w:tcW w:type="dxa" w:w="57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Look back period</w:t>
            </w:r>
          </w:p>
        </w:tc>
        <w:tc>
          <w:tcPr>
            <w:tcW w:type="dxa" w:w="41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394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BTUs/kWh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360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Days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3,412</w:t>
            </w:r>
          </w:p>
        </w:tc>
      </w:tr>
      <w:tr>
        <w:trPr>
          <w:trHeight w:hRule="exact" w:val="202"/>
        </w:trPr>
        <w:tc>
          <w:tcPr>
            <w:tcW w:type="dxa" w:w="57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LHV to HHV conversion</w:t>
            </w:r>
          </w:p>
        </w:tc>
        <w:tc>
          <w:tcPr>
            <w:tcW w:type="dxa" w:w="41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1.107</w:t>
            </w:r>
          </w:p>
        </w:tc>
      </w:tr>
      <w:tr>
        <w:trPr>
          <w:trHeight w:hRule="exact" w:val="304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power performance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96%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2"/>
        </w:trPr>
        <w:tc>
          <w:tcPr>
            <w:tcW w:type="dxa" w:w="92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One-Month Efficiency analysis</w:t>
            </w:r>
          </w:p>
        </w:tc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9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One-Month Efficiency Warranty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50%</w:t>
            </w:r>
          </w:p>
        </w:tc>
      </w:tr>
      <w:tr>
        <w:trPr>
          <w:trHeight w:hRule="exact" w:val="202"/>
        </w:trPr>
        <w:tc>
          <w:tcPr>
            <w:tcW w:type="dxa" w:w="92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system efficiency</w:t>
            </w:r>
          </w:p>
        </w:tc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56%</w:t>
            </w:r>
          </w:p>
        </w:tc>
      </w:tr>
      <w:tr>
        <w:trPr>
          <w:trHeight w:hRule="exact" w:val="304"/>
        </w:trPr>
        <w:tc>
          <w:tcPr>
            <w:tcW w:type="dxa" w:w="9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Maximum MMbtu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156,643</w:t>
            </w:r>
          </w:p>
        </w:tc>
      </w:tr>
      <w:tr>
        <w:trPr>
          <w:trHeight w:hRule="exact" w:val="200"/>
        </w:trPr>
        <w:tc>
          <w:tcPr>
            <w:tcW w:type="dxa" w:w="92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MMbtu</w:t>
            </w:r>
          </w:p>
        </w:tc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139,860</w:t>
            </w:r>
          </w:p>
        </w:tc>
      </w:tr>
      <w:tr>
        <w:trPr>
          <w:trHeight w:hRule="exact" w:val="202"/>
        </w:trPr>
        <w:tc>
          <w:tcPr>
            <w:tcW w:type="dxa" w:w="9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MMbtu to be drawn from Efficiency Bank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204"/>
        </w:trPr>
        <w:tc>
          <w:tcPr>
            <w:tcW w:type="dxa" w:w="92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MMbtu to be deposited into Efficiency Bank</w:t>
            </w:r>
          </w:p>
        </w:tc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16,783</w:t>
            </w:r>
          </w:p>
        </w:tc>
      </w:tr>
      <w:tr>
        <w:trPr>
          <w:trHeight w:hRule="exact" w:val="302"/>
        </w:trPr>
        <w:tc>
          <w:tcPr>
            <w:tcW w:type="dxa" w:w="9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Efficiency Bank beginning balance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104,429</w:t>
            </w:r>
          </w:p>
        </w:tc>
      </w:tr>
      <w:tr>
        <w:trPr>
          <w:trHeight w:hRule="exact" w:val="208"/>
        </w:trPr>
        <w:tc>
          <w:tcPr>
            <w:tcW w:type="dxa" w:w="9268"/>
            <w:tcBorders>
              <w:bottom w:sz="4.799999999999727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Change</w:t>
            </w:r>
          </w:p>
        </w:tc>
        <w:tc>
          <w:tcPr>
            <w:tcW w:type="dxa" w:w="632"/>
            <w:tcBorders>
              <w:bottom w:sz="4.799999999999727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16,783</w:t>
            </w:r>
          </w:p>
        </w:tc>
      </w:tr>
      <w:tr>
        <w:trPr>
          <w:trHeight w:hRule="exact" w:val="214"/>
        </w:trPr>
        <w:tc>
          <w:tcPr>
            <w:tcW w:type="dxa" w:w="9268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Efficiency Bank ending balance</w:t>
            </w:r>
          </w:p>
        </w:tc>
        <w:tc>
          <w:tcPr>
            <w:tcW w:type="dxa" w:w="632"/>
            <w:tcBorders>
              <w:top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</w:t>
      </w:r>
    </w:p>
    <w:p>
      <w:pPr>
        <w:autoSpaceDN w:val="0"/>
        <w:autoSpaceDE w:val="0"/>
        <w:widowControl/>
        <w:spacing w:line="202" w:lineRule="exact" w:before="202" w:after="0"/>
        <w:ind w:left="3600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OPERATION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MAINTENANCE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BLOOM SYSTEMS</w:t>
      </w:r>
    </w:p>
    <w:p>
      <w:pPr>
        <w:autoSpaceDN w:val="0"/>
        <w:autoSpaceDE w:val="0"/>
        <w:widowControl/>
        <w:spacing w:line="202" w:lineRule="exact" w:before="202" w:after="0"/>
        <w:ind w:left="4176" w:right="417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[Intentionally Omitted]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A-1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</w:t>
      </w:r>
    </w:p>
    <w:p>
      <w:pPr>
        <w:autoSpaceDN w:val="0"/>
        <w:autoSpaceDE w:val="0"/>
        <w:widowControl/>
        <w:spacing w:line="202" w:lineRule="exact" w:before="202" w:after="0"/>
        <w:ind w:left="3600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OPERATION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MAINTENANCE AGREEMENT</w:t>
      </w:r>
    </w:p>
    <w:p>
      <w:pPr>
        <w:autoSpaceDN w:val="0"/>
        <w:autoSpaceDE w:val="0"/>
        <w:widowControl/>
        <w:spacing w:line="202" w:lineRule="exact" w:before="202" w:after="0"/>
        <w:ind w:left="3312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Minimum Power Product Example Calculation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B-1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690" w:val="left"/>
          <w:tab w:pos="4558" w:val="left"/>
          <w:tab w:pos="5140" w:val="left"/>
          <w:tab w:pos="9294" w:val="left"/>
        </w:tabs>
        <w:autoSpaceDE w:val="0"/>
        <w:widowControl/>
        <w:spacing w:line="340" w:lineRule="exact" w:before="0" w:after="0"/>
        <w:ind w:left="0" w:right="288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Power Product - MOMA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MOMA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Appendix B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Sample One-Month Minimum Power Product Example Calculation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2014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2"/>
        </w:trPr>
        <w:tc>
          <w:tcPr>
            <w:tcW w:type="dxa" w:w="6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Assumptions</w:t>
            </w:r>
          </w:p>
        </w:tc>
        <w:tc>
          <w:tcPr>
            <w:tcW w:type="dxa" w:w="362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of active Systems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150</w:t>
            </w:r>
          </w:p>
        </w:tc>
      </w:tr>
      <w:tr>
        <w:trPr>
          <w:trHeight w:hRule="exact" w:val="202"/>
        </w:trPr>
        <w:tc>
          <w:tcPr>
            <w:tcW w:type="dxa" w:w="62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Nameplate capacity</w:t>
            </w:r>
          </w:p>
        </w:tc>
        <w:tc>
          <w:tcPr>
            <w:tcW w:type="dxa" w:w="36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200kW</w:t>
            </w:r>
          </w:p>
        </w:tc>
      </w:tr>
      <w:tr>
        <w:trPr>
          <w:trHeight w:hRule="exact" w:val="404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One-Month Power Performance Warranty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85%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2"/>
        </w:trPr>
        <w:tc>
          <w:tcPr>
            <w:tcW w:type="dxa" w:w="58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Minimum Power Product Analysis</w:t>
            </w:r>
          </w:p>
        </w:tc>
        <w:tc>
          <w:tcPr>
            <w:tcW w:type="dxa" w:w="410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Power Product</w:t>
            </w:r>
          </w:p>
        </w:tc>
        <w:tc>
          <w:tcPr>
            <w:tcW w:type="dxa" w:w="4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25,500kW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766" w:val="left"/>
          <w:tab w:pos="4558" w:val="left"/>
          <w:tab w:pos="5140" w:val="left"/>
          <w:tab w:pos="9294" w:val="left"/>
        </w:tabs>
        <w:autoSpaceDE w:val="0"/>
        <w:widowControl/>
        <w:spacing w:line="340" w:lineRule="exact" w:before="0" w:after="0"/>
        <w:ind w:left="0" w:right="288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Minimum Power Product - MOMA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MOMA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Appendix B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Sample One-Year Minimum Power Product Example Calculation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2014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2"/>
        </w:trPr>
        <w:tc>
          <w:tcPr>
            <w:tcW w:type="dxa" w:w="6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Assumptions</w:t>
            </w:r>
          </w:p>
        </w:tc>
        <w:tc>
          <w:tcPr>
            <w:tcW w:type="dxa" w:w="372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of active Systems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150</w:t>
            </w:r>
          </w:p>
        </w:tc>
      </w:tr>
      <w:tr>
        <w:trPr>
          <w:trHeight w:hRule="exact" w:val="202"/>
        </w:trPr>
        <w:tc>
          <w:tcPr>
            <w:tcW w:type="dxa" w:w="61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Nameplate capacity</w:t>
            </w:r>
          </w:p>
        </w:tc>
        <w:tc>
          <w:tcPr>
            <w:tcW w:type="dxa" w:w="37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200kW</w:t>
            </w:r>
          </w:p>
        </w:tc>
      </w:tr>
      <w:tr>
        <w:trPr>
          <w:trHeight w:hRule="exact" w:val="404"/>
        </w:trPr>
        <w:tc>
          <w:tcPr>
            <w:tcW w:type="dxa" w:w="6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One-Year Power Performance Warranty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95%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2"/>
        </w:trPr>
        <w:tc>
          <w:tcPr>
            <w:tcW w:type="dxa" w:w="61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One-Year Minimum Power Product Analysis</w:t>
            </w:r>
          </w:p>
        </w:tc>
        <w:tc>
          <w:tcPr>
            <w:tcW w:type="dxa" w:w="376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72"/>
        </w:trPr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Power Product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28,500kW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</w:t>
      </w:r>
    </w:p>
    <w:p>
      <w:pPr>
        <w:autoSpaceDN w:val="0"/>
        <w:autoSpaceDE w:val="0"/>
        <w:widowControl/>
        <w:spacing w:line="202" w:lineRule="exact" w:before="202" w:after="0"/>
        <w:ind w:left="3600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MASTER OPERATION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MAINTENANCE AGREEMENT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Facilities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1</w:t>
      </w:r>
    </w:p>
    <w:p>
      <w:pPr>
        <w:autoSpaceDN w:val="0"/>
        <w:autoSpaceDE w:val="0"/>
        <w:widowControl/>
        <w:spacing w:line="202" w:lineRule="exact" w:before="202" w:after="22"/>
        <w:ind w:left="144" w:right="1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All Bloom Systems now or hereafter purchased under the MESPA from and after the date such Bloom Systems are purchased, and including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without limitation those Bloom Systems detailed in the chart below from time to time, together with the BOF installed in connection with each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such Bloom System at each Site.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0.0" w:type="dxa"/>
      </w:tblPr>
      <w:tblGrid>
        <w:gridCol w:w="3320"/>
        <w:gridCol w:w="3320"/>
        <w:gridCol w:w="3320"/>
      </w:tblGrid>
      <w:tr>
        <w:trPr>
          <w:trHeight w:hRule="exact" w:val="172"/>
        </w:trPr>
        <w:tc>
          <w:tcPr>
            <w:tcW w:type="dxa" w:w="308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  <w:u w:val="single"/>
              </w:rPr>
              <w:t>Serial No.</w:t>
            </w:r>
          </w:p>
        </w:tc>
        <w:tc>
          <w:tcPr>
            <w:tcW w:type="dxa" w:w="247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908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Site Location</w:t>
            </w:r>
          </w:p>
        </w:tc>
        <w:tc>
          <w:tcPr>
            <w:tcW w:type="dxa" w:w="217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4"/>
              </w:rPr>
              <w:t>Bloom System Capacity</w:t>
            </w:r>
          </w:p>
        </w:tc>
      </w:tr>
      <w:tr>
        <w:trPr>
          <w:trHeight w:hRule="exact" w:val="196"/>
        </w:trPr>
        <w:tc>
          <w:tcPr>
            <w:tcW w:type="dxa" w:w="3086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IOM-5700-00076</w:t>
            </w:r>
          </w:p>
        </w:tc>
        <w:tc>
          <w:tcPr>
            <w:tcW w:type="dxa" w:w="2474"/>
            <w:vMerge w:val="restart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9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Brookside</w:t>
            </w:r>
          </w:p>
        </w:tc>
        <w:tc>
          <w:tcPr>
            <w:tcW w:type="dxa" w:w="217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3MW Total</w:t>
            </w:r>
          </w:p>
        </w:tc>
      </w:tr>
      <w:tr>
        <w:trPr>
          <w:trHeight w:hRule="exact" w:val="222"/>
        </w:trPr>
        <w:tc>
          <w:tcPr>
            <w:tcW w:type="dxa" w:w="3320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3320"/>
            <w:vMerge/>
            <w:tcBorders>
              <w:top w:sz="4.7999999999999545" w:val="single" w:color="#000000"/>
            </w:tcBorders>
          </w:tcPr>
          <w:p/>
        </w:tc>
        <w:tc>
          <w:tcPr>
            <w:tcW w:type="dxa" w:w="2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</w:tbl>
    <w:p>
      <w:pPr>
        <w:autoSpaceDN w:val="0"/>
        <w:tabs>
          <w:tab w:pos="1970" w:val="left"/>
          <w:tab w:pos="7374" w:val="left"/>
        </w:tabs>
        <w:autoSpaceDE w:val="0"/>
        <w:widowControl/>
        <w:spacing w:line="200" w:lineRule="exact" w:before="0" w:after="12"/>
        <w:ind w:left="1806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PWM-5700-00416-SH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PWM-5700-00417-SH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PWM-5700-00418-SH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PWM-5700-00419-SH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PWM-5700-00420-SH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PWM-5700-00421-SH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IOM-5700-00077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0.2MW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PWM-5700-00422-SH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PWM-5700-00423-SH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PWM-5700-00424-SH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PWM-5700-00425-SH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PWM-5700-00426-SH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PWM-5700-00427-SH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IOM-5700-00078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0.2MW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PWM-5700-00428-SH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PWM-5700-00429-SH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PWM-5700-00430-SH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16"/>
        </w:trPr>
        <w:tc>
          <w:tcPr>
            <w:tcW w:type="dxa" w:w="2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7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1</w:t>
            </w:r>
          </w:p>
        </w:tc>
        <w:tc>
          <w:tcPr>
            <w:tcW w:type="dxa" w:w="784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4" w:after="0"/>
              <w:ind w:left="17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Includes Safe Harbor Systems, Bloom Systems to be ordered and delivered in Q2 2012.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20"/>
        <w:ind w:left="1806" w:right="671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PWM-5700-00431-SH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PWM-5700-00432-SH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PWM-5700-00433-SH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3320"/>
        <w:gridCol w:w="3320"/>
        <w:gridCol w:w="3320"/>
      </w:tblGrid>
      <w:tr>
        <w:trPr>
          <w:trHeight w:hRule="exact" w:val="186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8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4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4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Red Lion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0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8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5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0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8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6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2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8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7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0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8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8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0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87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9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0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83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10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4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0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83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11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0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83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12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0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83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13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0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83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14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60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832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TBD – Brookside 15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58"/>
        </w:trPr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8" w:after="0"/>
              <w:ind w:left="0" w:right="97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IOM-5700-00079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6" w:after="0"/>
              <w:ind w:left="0" w:right="9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5.8MW Total</w:t>
            </w:r>
          </w:p>
        </w:tc>
      </w:tr>
      <w:tr>
        <w:trPr>
          <w:trHeight w:hRule="exact" w:val="204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</w:tbl>
    <w:p>
      <w:pPr>
        <w:autoSpaceDN w:val="0"/>
        <w:tabs>
          <w:tab w:pos="1970" w:val="left"/>
          <w:tab w:pos="7374" w:val="left"/>
        </w:tabs>
        <w:autoSpaceDE w:val="0"/>
        <w:widowControl/>
        <w:spacing w:line="200" w:lineRule="exact" w:before="0" w:after="20"/>
        <w:ind w:left="1806" w:right="20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PWM-5700-00434-SH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PWM-5700-00435-SH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PWM-5700-00436-SH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PWM-5700-00437-SH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PWM-5700-00438-SH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PWM-5700-00439-SH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IOM-5700-00080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0.2MW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PWM-5700-00440-SH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PWM-5700-00441-SH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PWM-5700-00442-SH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PWM-5700-00443-SH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PWM-5700-00444-SH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PWM-5700-00445-SH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3320"/>
        <w:gridCol w:w="3320"/>
        <w:gridCol w:w="3320"/>
      </w:tblGrid>
      <w:tr>
        <w:trPr>
          <w:trHeight w:hRule="exact" w:val="252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Delaware001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2" w:after="0"/>
              <w:ind w:left="0" w:right="8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Red Lion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52"/>
        </w:trPr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7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Delaware002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0" w:after="0"/>
              <w:ind w:left="0" w:right="93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2.8MW Total</w:t>
            </w:r>
          </w:p>
        </w:tc>
      </w:tr>
      <w:tr>
        <w:trPr>
          <w:trHeight w:hRule="exact" w:val="204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11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66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3320"/>
        <w:gridCol w:w="3320"/>
        <w:gridCol w:w="3320"/>
      </w:tblGrid>
      <w:tr>
        <w:trPr>
          <w:trHeight w:hRule="exact" w:val="244"/>
        </w:trPr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2" w:after="0"/>
              <w:ind w:left="0" w:right="8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Delaware003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Red Lion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95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7.2MW Total</w:t>
            </w:r>
          </w:p>
        </w:tc>
      </w:tr>
      <w:tr>
        <w:trPr>
          <w:trHeight w:hRule="exact" w:val="190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1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64"/>
        </w:trPr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8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Delaware004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32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Red Lion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0" w:after="0"/>
              <w:ind w:left="0" w:right="1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36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11.2MW Total</w:t>
            </w:r>
          </w:p>
        </w:tc>
      </w:tr>
      <w:tr>
        <w:trPr>
          <w:trHeight w:hRule="exact" w:val="20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8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Delaware005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" w:after="0"/>
              <w:ind w:left="0" w:right="1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0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8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Delaware006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6" w:after="0"/>
              <w:ind w:left="0" w:right="1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  <w:tr>
        <w:trPr>
          <w:trHeight w:hRule="exact" w:val="222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81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Delaware007</w:t>
            </w:r>
          </w:p>
        </w:tc>
        <w:tc>
          <w:tcPr>
            <w:tcW w:type="dxa" w:w="3320"/>
            <w:vMerge/>
            <w:tcBorders/>
          </w:tcPr>
          <w:p/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1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0.2MW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</w:t>
      </w:r>
    </w:p>
    <w:p>
      <w:pPr>
        <w:autoSpaceDN w:val="0"/>
        <w:autoSpaceDE w:val="0"/>
        <w:widowControl/>
        <w:spacing w:line="202" w:lineRule="exact" w:before="202" w:after="0"/>
        <w:ind w:left="3600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OPERATION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MAINTENANCE AGREEMENT</w:t>
      </w:r>
    </w:p>
    <w:p>
      <w:pPr>
        <w:autoSpaceDN w:val="0"/>
        <w:autoSpaceDE w:val="0"/>
        <w:widowControl/>
        <w:spacing w:line="202" w:lineRule="exact" w:before="202" w:after="0"/>
        <w:ind w:left="2880" w:right="302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Power Performance Warranty Claim Example Calculation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D-1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2286" w:val="left"/>
          <w:tab w:pos="4558" w:val="left"/>
          <w:tab w:pos="6970" w:val="left"/>
          <w:tab w:pos="9256" w:val="left"/>
        </w:tabs>
        <w:autoSpaceDE w:val="0"/>
        <w:widowControl/>
        <w:spacing w:line="340" w:lineRule="exact" w:before="0" w:after="0"/>
        <w:ind w:left="0" w:right="288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- MOMA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MOMA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Appendix D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Sample One-Month Power Performance Warranty Claim Example Calculation </w:t>
      </w:r>
      <w:r>
        <w:br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2014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2"/>
        </w:trPr>
        <w:tc>
          <w:tcPr>
            <w:tcW w:type="dxa" w:w="5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Assumptions</w:t>
            </w:r>
          </w:p>
        </w:tc>
        <w:tc>
          <w:tcPr>
            <w:tcW w:type="dxa" w:w="426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of active Systems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150</w:t>
            </w:r>
          </w:p>
        </w:tc>
      </w:tr>
      <w:tr>
        <w:trPr>
          <w:trHeight w:hRule="exact" w:val="202"/>
        </w:trPr>
        <w:tc>
          <w:tcPr>
            <w:tcW w:type="dxa" w:w="5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Nameplate capacity</w:t>
            </w:r>
          </w:p>
        </w:tc>
        <w:tc>
          <w:tcPr>
            <w:tcW w:type="dxa" w:w="42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</w:t>
            </w:r>
          </w:p>
        </w:tc>
      </w:tr>
      <w:tr>
        <w:trPr>
          <w:trHeight w:hRule="exact" w:val="202"/>
        </w:trPr>
        <w:tc>
          <w:tcPr>
            <w:tcW w:type="dxa" w:w="5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Hours in the year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8760</w:t>
            </w:r>
          </w:p>
        </w:tc>
      </w:tr>
      <w:tr>
        <w:trPr>
          <w:trHeight w:hRule="exact" w:val="202"/>
        </w:trPr>
        <w:tc>
          <w:tcPr>
            <w:tcW w:type="dxa" w:w="56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Look back period</w:t>
            </w:r>
          </w:p>
        </w:tc>
        <w:tc>
          <w:tcPr>
            <w:tcW w:type="dxa" w:w="42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 Days</w:t>
            </w:r>
          </w:p>
        </w:tc>
      </w:tr>
    </w:tbl>
    <w:p>
      <w:pPr>
        <w:autoSpaceDN w:val="0"/>
        <w:autoSpaceDE w:val="0"/>
        <w:widowControl/>
        <w:spacing w:line="164" w:lineRule="exact" w:before="228" w:after="12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One-Month Power Performance Warranty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2"/>
        </w:trPr>
        <w:tc>
          <w:tcPr>
            <w:tcW w:type="dxa" w:w="6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One-Month Power Performance Warranty</w:t>
            </w:r>
          </w:p>
        </w:tc>
        <w:tc>
          <w:tcPr>
            <w:tcW w:type="dxa" w:w="3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85%</w:t>
            </w:r>
          </w:p>
        </w:tc>
      </w:tr>
      <w:tr>
        <w:trPr>
          <w:trHeight w:hRule="exact" w:val="302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system output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80%</w:t>
            </w:r>
          </w:p>
        </w:tc>
      </w:tr>
      <w:tr>
        <w:trPr>
          <w:trHeight w:hRule="exact" w:val="202"/>
        </w:trPr>
        <w:tc>
          <w:tcPr>
            <w:tcW w:type="dxa" w:w="6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kWh</w:t>
            </w:r>
          </w:p>
        </w:tc>
        <w:tc>
          <w:tcPr>
            <w:tcW w:type="dxa" w:w="3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18,360,000</w:t>
            </w:r>
          </w:p>
        </w:tc>
      </w:tr>
      <w:tr>
        <w:trPr>
          <w:trHeight w:hRule="exact" w:val="202"/>
        </w:trPr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kWh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17,280,000</w:t>
            </w:r>
          </w:p>
        </w:tc>
      </w:tr>
      <w:tr>
        <w:trPr>
          <w:trHeight w:hRule="exact" w:val="182"/>
        </w:trPr>
        <w:tc>
          <w:tcPr>
            <w:tcW w:type="dxa" w:w="60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Underperformance (kWh)</w:t>
            </w:r>
          </w:p>
        </w:tc>
        <w:tc>
          <w:tcPr>
            <w:tcW w:type="dxa" w:w="3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1,080,000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558" w:val="left"/>
          <w:tab w:pos="6970" w:val="left"/>
          <w:tab w:pos="9192" w:val="left"/>
        </w:tabs>
        <w:autoSpaceDE w:val="0"/>
        <w:widowControl/>
        <w:spacing w:line="320" w:lineRule="exact" w:before="0" w:after="0"/>
        <w:ind w:left="2362" w:right="432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- MOMA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Appendix 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Sample One-Year Power Performance Warranty Claim Example Calculation </w:t>
      </w:r>
      <w:r>
        <w:br/>
      </w:r>
      <w:r>
        <w:tab/>
      </w:r>
      <w:r>
        <w:tab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2015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66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Assumptions</w:t>
            </w:r>
          </w:p>
        </w:tc>
        <w:tc>
          <w:tcPr>
            <w:tcW w:type="dxa" w:w="246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of active Systems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150</w:t>
            </w:r>
          </w:p>
        </w:tc>
      </w:tr>
      <w:tr>
        <w:trPr>
          <w:trHeight w:hRule="exact" w:val="202"/>
        </w:trPr>
        <w:tc>
          <w:tcPr>
            <w:tcW w:type="dxa" w:w="66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Nameplate capacity</w:t>
            </w:r>
          </w:p>
        </w:tc>
        <w:tc>
          <w:tcPr>
            <w:tcW w:type="dxa" w:w="246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</w:t>
            </w:r>
          </w:p>
        </w:tc>
      </w:tr>
      <w:tr>
        <w:trPr>
          <w:trHeight w:hRule="exact" w:val="204"/>
        </w:trPr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Hours in the year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8760</w:t>
            </w:r>
          </w:p>
        </w:tc>
      </w:tr>
      <w:tr>
        <w:trPr>
          <w:trHeight w:hRule="exact" w:val="202"/>
        </w:trPr>
        <w:tc>
          <w:tcPr>
            <w:tcW w:type="dxa" w:w="66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Look back period</w:t>
            </w:r>
          </w:p>
        </w:tc>
        <w:tc>
          <w:tcPr>
            <w:tcW w:type="dxa" w:w="246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365 Days</w:t>
            </w:r>
          </w:p>
        </w:tc>
      </w:tr>
      <w:tr>
        <w:trPr>
          <w:trHeight w:hRule="exact" w:val="196"/>
        </w:trPr>
        <w:tc>
          <w:tcPr>
            <w:tcW w:type="dxa" w:w="6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Project COE - Applicable QFCP-RC Tariff disbursement rate</w:t>
            </w:r>
          </w:p>
        </w:tc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408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/kWh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4"/>
        </w:trPr>
        <w:tc>
          <w:tcPr>
            <w:tcW w:type="dxa" w:w="61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One-Year Power Performance Warranty analysis</w:t>
            </w:r>
          </w:p>
        </w:tc>
        <w:tc>
          <w:tcPr>
            <w:tcW w:type="dxa" w:w="286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One-Year Power Performance Warranty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95%</w:t>
            </w:r>
          </w:p>
        </w:tc>
      </w:tr>
      <w:tr>
        <w:trPr>
          <w:trHeight w:hRule="exact" w:val="202"/>
        </w:trPr>
        <w:tc>
          <w:tcPr>
            <w:tcW w:type="dxa" w:w="61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system output</w:t>
            </w:r>
          </w:p>
        </w:tc>
        <w:tc>
          <w:tcPr>
            <w:tcW w:type="dxa" w:w="286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80%</w:t>
            </w:r>
          </w:p>
        </w:tc>
      </w:tr>
      <w:tr>
        <w:trPr>
          <w:trHeight w:hRule="exact" w:val="302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Minimum kWh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249,660,000</w:t>
            </w:r>
          </w:p>
        </w:tc>
      </w:tr>
      <w:tr>
        <w:trPr>
          <w:trHeight w:hRule="exact" w:val="202"/>
        </w:trPr>
        <w:tc>
          <w:tcPr>
            <w:tcW w:type="dxa" w:w="61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kWh</w:t>
            </w:r>
          </w:p>
        </w:tc>
        <w:tc>
          <w:tcPr>
            <w:tcW w:type="dxa" w:w="286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210,240,000</w:t>
            </w:r>
          </w:p>
        </w:tc>
      </w:tr>
      <w:tr>
        <w:trPr>
          <w:trHeight w:hRule="exact" w:val="404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Underperformance (kWh)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39,420,000</w:t>
            </w:r>
          </w:p>
        </w:tc>
      </w:tr>
      <w:tr>
        <w:trPr>
          <w:trHeight w:hRule="exact" w:val="202"/>
        </w:trPr>
        <w:tc>
          <w:tcPr>
            <w:tcW w:type="dxa" w:w="61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Power Performance Warranty Payment</w:t>
            </w:r>
          </w:p>
        </w:tc>
        <w:tc>
          <w:tcPr>
            <w:tcW w:type="dxa" w:w="28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9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E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</w:t>
      </w:r>
    </w:p>
    <w:p>
      <w:pPr>
        <w:autoSpaceDN w:val="0"/>
        <w:autoSpaceDE w:val="0"/>
        <w:widowControl/>
        <w:spacing w:line="202" w:lineRule="exact" w:before="202" w:after="0"/>
        <w:ind w:left="3600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OPERATION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MAINTENANCE AGREEMENT</w:t>
      </w:r>
    </w:p>
    <w:p>
      <w:pPr>
        <w:autoSpaceDN w:val="0"/>
        <w:autoSpaceDE w:val="0"/>
        <w:widowControl/>
        <w:spacing w:line="202" w:lineRule="exact" w:before="202" w:after="0"/>
        <w:ind w:left="3168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Efficiency Warranty Claim Example Calculation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E-1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157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Efficiency - MOMA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MOMA</w:t>
      </w:r>
    </w:p>
    <w:p>
      <w:pPr>
        <w:autoSpaceDN w:val="0"/>
        <w:autoSpaceDE w:val="0"/>
        <w:widowControl/>
        <w:spacing w:line="164" w:lineRule="exact" w:before="26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Appendix E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Sample One-Month Efficiency Warranty Claim Example Calculation</w:t>
      </w:r>
    </w:p>
    <w:p>
      <w:pPr>
        <w:autoSpaceDN w:val="0"/>
        <w:autoSpaceDE w:val="0"/>
        <w:widowControl/>
        <w:spacing w:line="138" w:lineRule="exact" w:before="44" w:after="0"/>
        <w:ind w:left="0" w:right="30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4"/>
        </w:rPr>
        <w:t>2014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2"/>
        </w:trPr>
        <w:tc>
          <w:tcPr>
            <w:tcW w:type="dxa" w:w="57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Assumptions</w:t>
            </w:r>
          </w:p>
        </w:tc>
        <w:tc>
          <w:tcPr>
            <w:tcW w:type="dxa" w:w="414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of active Systems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150</w:t>
            </w:r>
          </w:p>
        </w:tc>
      </w:tr>
      <w:tr>
        <w:trPr>
          <w:trHeight w:hRule="exact" w:val="202"/>
        </w:trPr>
        <w:tc>
          <w:tcPr>
            <w:tcW w:type="dxa" w:w="57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Nameplate capacity</w:t>
            </w:r>
          </w:p>
        </w:tc>
        <w:tc>
          <w:tcPr>
            <w:tcW w:type="dxa" w:w="41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</w:t>
            </w:r>
          </w:p>
        </w:tc>
      </w:tr>
      <w:tr>
        <w:trPr>
          <w:trHeight w:hRule="exact" w:val="202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Hours in the year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8760</w:t>
            </w:r>
          </w:p>
        </w:tc>
      </w:tr>
      <w:tr>
        <w:trPr>
          <w:trHeight w:hRule="exact" w:val="210"/>
        </w:trPr>
        <w:tc>
          <w:tcPr>
            <w:tcW w:type="dxa" w:w="57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Look back period</w:t>
            </w:r>
          </w:p>
        </w:tc>
        <w:tc>
          <w:tcPr>
            <w:tcW w:type="dxa" w:w="41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396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0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BTUs/kWh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0" w:after="0"/>
              <w:ind w:left="360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Days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3,412</w:t>
            </w:r>
          </w:p>
        </w:tc>
      </w:tr>
      <w:tr>
        <w:trPr>
          <w:trHeight w:hRule="exact" w:val="202"/>
        </w:trPr>
        <w:tc>
          <w:tcPr>
            <w:tcW w:type="dxa" w:w="57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LHV to HHV conversion</w:t>
            </w:r>
          </w:p>
        </w:tc>
        <w:tc>
          <w:tcPr>
            <w:tcW w:type="dxa" w:w="41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1.107</w:t>
            </w:r>
          </w:p>
        </w:tc>
      </w:tr>
      <w:tr>
        <w:trPr>
          <w:trHeight w:hRule="exact" w:val="404"/>
        </w:trPr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power performance</w:t>
            </w:r>
          </w:p>
        </w:tc>
        <w:tc>
          <w:tcPr>
            <w:tcW w:type="dxa" w:w="4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96%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80"/>
        <w:gridCol w:w="4980"/>
      </w:tblGrid>
      <w:tr>
        <w:trPr>
          <w:trHeight w:hRule="exact" w:val="202"/>
        </w:trPr>
        <w:tc>
          <w:tcPr>
            <w:tcW w:type="dxa" w:w="92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One-Month Efficiency analysis</w:t>
            </w:r>
          </w:p>
        </w:tc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2"/>
        </w:trPr>
        <w:tc>
          <w:tcPr>
            <w:tcW w:type="dxa" w:w="9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One-Month Efficiency Warranty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50%</w:t>
            </w:r>
          </w:p>
        </w:tc>
      </w:tr>
      <w:tr>
        <w:trPr>
          <w:trHeight w:hRule="exact" w:val="202"/>
        </w:trPr>
        <w:tc>
          <w:tcPr>
            <w:tcW w:type="dxa" w:w="92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system efficiency</w:t>
            </w:r>
          </w:p>
        </w:tc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48%</w:t>
            </w:r>
          </w:p>
        </w:tc>
      </w:tr>
      <w:tr>
        <w:trPr>
          <w:trHeight w:hRule="exact" w:val="304"/>
        </w:trPr>
        <w:tc>
          <w:tcPr>
            <w:tcW w:type="dxa" w:w="9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Maximum MMbtu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156,643</w:t>
            </w:r>
          </w:p>
        </w:tc>
      </w:tr>
      <w:tr>
        <w:trPr>
          <w:trHeight w:hRule="exact" w:val="202"/>
        </w:trPr>
        <w:tc>
          <w:tcPr>
            <w:tcW w:type="dxa" w:w="92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MMbtu</w:t>
            </w:r>
          </w:p>
        </w:tc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163,170</w:t>
            </w:r>
          </w:p>
        </w:tc>
      </w:tr>
      <w:tr>
        <w:trPr>
          <w:trHeight w:hRule="exact" w:val="202"/>
        </w:trPr>
        <w:tc>
          <w:tcPr>
            <w:tcW w:type="dxa" w:w="9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MMbtu to be drawn from Efficiency Bank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(6,527)</w:t>
            </w:r>
          </w:p>
        </w:tc>
      </w:tr>
      <w:tr>
        <w:trPr>
          <w:trHeight w:hRule="exact" w:val="202"/>
        </w:trPr>
        <w:tc>
          <w:tcPr>
            <w:tcW w:type="dxa" w:w="926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MMbtu to be deposited into Efficiency Bank</w:t>
            </w:r>
          </w:p>
        </w:tc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302"/>
        </w:trPr>
        <w:tc>
          <w:tcPr>
            <w:tcW w:type="dxa" w:w="92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Efficiency Bank beginning balance</w:t>
            </w:r>
          </w:p>
        </w:tc>
        <w:tc>
          <w:tcPr>
            <w:tcW w:type="dxa" w:w="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104,429</w:t>
            </w:r>
          </w:p>
        </w:tc>
      </w:tr>
      <w:tr>
        <w:trPr>
          <w:trHeight w:hRule="exact" w:val="208"/>
        </w:trPr>
        <w:tc>
          <w:tcPr>
            <w:tcW w:type="dxa" w:w="9268"/>
            <w:tcBorders>
              <w:bottom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Change</w:t>
            </w:r>
          </w:p>
        </w:tc>
        <w:tc>
          <w:tcPr>
            <w:tcW w:type="dxa" w:w="632"/>
            <w:tcBorders>
              <w:bottom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(6,527)</w:t>
            </w:r>
          </w:p>
        </w:tc>
      </w:tr>
      <w:tr>
        <w:trPr>
          <w:trHeight w:hRule="exact" w:val="216"/>
        </w:trPr>
        <w:tc>
          <w:tcPr>
            <w:tcW w:type="dxa" w:w="92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Efficiency Bank ending balance</w:t>
            </w:r>
          </w:p>
        </w:tc>
        <w:tc>
          <w:tcPr>
            <w:tcW w:type="dxa" w:w="63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Confidential Treatment Requested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exact" w:before="88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APPENDIX 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to</w:t>
      </w:r>
    </w:p>
    <w:p>
      <w:pPr>
        <w:autoSpaceDN w:val="0"/>
        <w:autoSpaceDE w:val="0"/>
        <w:widowControl/>
        <w:spacing w:line="202" w:lineRule="exact" w:before="202" w:after="0"/>
        <w:ind w:left="3600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OPERATION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AND MAINTENANCE AGREEMENT</w:t>
      </w:r>
    </w:p>
    <w:p>
      <w:pPr>
        <w:autoSpaceDN w:val="0"/>
        <w:autoSpaceDE w:val="0"/>
        <w:widowControl/>
        <w:spacing w:line="202" w:lineRule="exact" w:before="202" w:after="0"/>
        <w:ind w:left="3168" w:right="316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Gas Payment Shortfall Claim Example Calculation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Appendix F-1</w:t>
      </w:r>
    </w:p>
    <w:p>
      <w:pPr>
        <w:sectPr>
          <w:pgSz w:w="11900" w:h="16840"/>
          <w:pgMar w:top="450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64" w:lineRule="exact" w:before="126" w:after="0"/>
        <w:ind w:left="0" w:right="14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Gas Payment - MOMA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Appendix F</w:t>
      </w:r>
    </w:p>
    <w:p>
      <w:pPr>
        <w:autoSpaceDN w:val="0"/>
        <w:tabs>
          <w:tab w:pos="9180" w:val="left"/>
        </w:tabs>
        <w:autoSpaceDE w:val="0"/>
        <w:widowControl/>
        <w:spacing w:line="184" w:lineRule="exact" w:before="220" w:after="0"/>
        <w:ind w:left="2956" w:right="43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Sample Gas Payment Shortfall Claim Example Calculation </w:t>
      </w:r>
      <w:r>
        <w:br/>
      </w: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2015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67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Assumptions</w:t>
            </w:r>
          </w:p>
        </w:tc>
        <w:tc>
          <w:tcPr>
            <w:tcW w:type="dxa" w:w="23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Number of active Systems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150</w:t>
            </w:r>
          </w:p>
        </w:tc>
      </w:tr>
      <w:tr>
        <w:trPr>
          <w:trHeight w:hRule="exact" w:val="202"/>
        </w:trPr>
        <w:tc>
          <w:tcPr>
            <w:tcW w:type="dxa" w:w="67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Nameplate capacity</w:t>
            </w:r>
          </w:p>
        </w:tc>
        <w:tc>
          <w:tcPr>
            <w:tcW w:type="dxa" w:w="23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</w:t>
            </w:r>
          </w:p>
        </w:tc>
      </w:tr>
      <w:tr>
        <w:trPr>
          <w:trHeight w:hRule="exact" w:val="204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Hours in the year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8760</w:t>
            </w:r>
          </w:p>
        </w:tc>
      </w:tr>
      <w:tr>
        <w:trPr>
          <w:trHeight w:hRule="exact" w:val="202"/>
        </w:trPr>
        <w:tc>
          <w:tcPr>
            <w:tcW w:type="dxa" w:w="67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Look back period</w:t>
            </w:r>
          </w:p>
        </w:tc>
        <w:tc>
          <w:tcPr>
            <w:tcW w:type="dxa" w:w="23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 Days</w:t>
            </w:r>
          </w:p>
        </w:tc>
      </w:tr>
      <w:tr>
        <w:trPr>
          <w:trHeight w:hRule="exact" w:val="200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BTUs/kWh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3,412</w:t>
            </w:r>
          </w:p>
        </w:tc>
      </w:tr>
      <w:tr>
        <w:trPr>
          <w:trHeight w:hRule="exact" w:val="202"/>
        </w:trPr>
        <w:tc>
          <w:tcPr>
            <w:tcW w:type="dxa" w:w="67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LHV to HHV conversion</w:t>
            </w:r>
          </w:p>
        </w:tc>
        <w:tc>
          <w:tcPr>
            <w:tcW w:type="dxa" w:w="238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1.107</w:t>
            </w:r>
          </w:p>
        </w:tc>
      </w:tr>
      <w:tr>
        <w:trPr>
          <w:trHeight w:hRule="exact" w:val="202"/>
        </w:trPr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power performance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96%</w:t>
            </w:r>
          </w:p>
        </w:tc>
      </w:tr>
      <w:tr>
        <w:trPr>
          <w:trHeight w:hRule="exact" w:val="192"/>
        </w:trPr>
        <w:tc>
          <w:tcPr>
            <w:tcW w:type="dxa" w:w="670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Cost of gas - Price charged under Gas Tariff for relevant period</w:t>
            </w:r>
          </w:p>
        </w:tc>
        <w:tc>
          <w:tcPr>
            <w:tcW w:type="dxa" w:w="2380"/>
            <w:vMerge w:val="restart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30" w:after="0"/>
              <w:ind w:left="0" w:right="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  <w:tr>
        <w:trPr>
          <w:trHeight w:hRule="exact" w:val="214"/>
        </w:trPr>
        <w:tc>
          <w:tcPr>
            <w:tcW w:type="dxa" w:w="3320"/>
            <w:vMerge/>
            <w:tcBorders/>
          </w:tcPr>
          <w:p/>
        </w:tc>
        <w:tc>
          <w:tcPr>
            <w:tcW w:type="dxa" w:w="3320"/>
            <w:vMerge/>
            <w:tcBorders/>
          </w:tcPr>
          <w:p/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/MMbtu</w:t>
            </w:r>
          </w:p>
        </w:tc>
      </w:tr>
    </w:tbl>
    <w:p>
      <w:pPr>
        <w:autoSpaceDN w:val="0"/>
        <w:autoSpaceDE w:val="0"/>
        <w:widowControl/>
        <w:spacing w:line="166" w:lineRule="exact" w:before="126" w:after="1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Gas Shortfall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202"/>
        </w:trPr>
        <w:tc>
          <w:tcPr>
            <w:tcW w:type="dxa" w:w="89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One-Month Efficiency Warranty</w:t>
            </w:r>
          </w:p>
        </w:tc>
        <w:tc>
          <w:tcPr>
            <w:tcW w:type="dxa" w:w="21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50%</w:t>
            </w:r>
          </w:p>
        </w:tc>
      </w:tr>
      <w:tr>
        <w:trPr>
          <w:trHeight w:hRule="exact" w:val="304"/>
        </w:trPr>
        <w:tc>
          <w:tcPr>
            <w:tcW w:type="dxa" w:w="8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system efficiency</w:t>
            </w:r>
          </w:p>
        </w:tc>
        <w:tc>
          <w:tcPr>
            <w:tcW w:type="dxa" w:w="21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40%</w:t>
            </w:r>
          </w:p>
        </w:tc>
      </w:tr>
      <w:tr>
        <w:trPr>
          <w:trHeight w:hRule="exact" w:val="200"/>
        </w:trPr>
        <w:tc>
          <w:tcPr>
            <w:tcW w:type="dxa" w:w="89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Maximum MMbtu</w:t>
            </w:r>
          </w:p>
        </w:tc>
        <w:tc>
          <w:tcPr>
            <w:tcW w:type="dxa" w:w="21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156,643</w:t>
            </w:r>
          </w:p>
        </w:tc>
      </w:tr>
      <w:tr>
        <w:trPr>
          <w:trHeight w:hRule="exact" w:val="202"/>
        </w:trPr>
        <w:tc>
          <w:tcPr>
            <w:tcW w:type="dxa" w:w="8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Actual MMbtu</w:t>
            </w:r>
          </w:p>
        </w:tc>
        <w:tc>
          <w:tcPr>
            <w:tcW w:type="dxa" w:w="21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195,804</w:t>
            </w:r>
          </w:p>
        </w:tc>
      </w:tr>
      <w:tr>
        <w:trPr>
          <w:trHeight w:hRule="exact" w:val="204"/>
        </w:trPr>
        <w:tc>
          <w:tcPr>
            <w:tcW w:type="dxa" w:w="89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MMbtu to be drawn from Efficiency Bank</w:t>
            </w:r>
          </w:p>
        </w:tc>
        <w:tc>
          <w:tcPr>
            <w:tcW w:type="dxa" w:w="21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1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(39,161)</w:t>
            </w:r>
          </w:p>
        </w:tc>
      </w:tr>
      <w:tr>
        <w:trPr>
          <w:trHeight w:hRule="exact" w:val="302"/>
        </w:trPr>
        <w:tc>
          <w:tcPr>
            <w:tcW w:type="dxa" w:w="8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MMbtu to be deposited into Efficiency Bank</w:t>
            </w:r>
          </w:p>
        </w:tc>
        <w:tc>
          <w:tcPr>
            <w:tcW w:type="dxa" w:w="218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hRule="exact" w:val="202"/>
        </w:trPr>
        <w:tc>
          <w:tcPr>
            <w:tcW w:type="dxa" w:w="89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Efficiency Bank beginning balance</w:t>
            </w:r>
          </w:p>
        </w:tc>
        <w:tc>
          <w:tcPr>
            <w:tcW w:type="dxa" w:w="218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30,000</w:t>
            </w:r>
          </w:p>
        </w:tc>
      </w:tr>
      <w:tr>
        <w:trPr>
          <w:trHeight w:hRule="exact" w:val="208"/>
        </w:trPr>
        <w:tc>
          <w:tcPr>
            <w:tcW w:type="dxa" w:w="890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Change</w:t>
            </w:r>
          </w:p>
        </w:tc>
        <w:tc>
          <w:tcPr>
            <w:tcW w:type="dxa" w:w="21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7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(39,161)</w:t>
            </w:r>
          </w:p>
        </w:tc>
      </w:tr>
      <w:tr>
        <w:trPr>
          <w:trHeight w:hRule="exact" w:val="208"/>
        </w:trPr>
        <w:tc>
          <w:tcPr>
            <w:tcW w:type="dxa" w:w="8902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34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Efficiency Bank shortfall</w:t>
            </w:r>
          </w:p>
        </w:tc>
        <w:tc>
          <w:tcPr>
            <w:tcW w:type="dxa" w:w="218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4.800000000000182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86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(9,161)</w:t>
            </w:r>
          </w:p>
        </w:tc>
      </w:tr>
      <w:tr>
        <w:trPr>
          <w:trHeight w:hRule="exact" w:val="310"/>
        </w:trPr>
        <w:tc>
          <w:tcPr>
            <w:tcW w:type="dxa" w:w="8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Gas Shortfall payment</w:t>
            </w:r>
          </w:p>
        </w:tc>
        <w:tc>
          <w:tcPr>
            <w:tcW w:type="dxa" w:w="2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8" w:after="0"/>
              <w:ind w:left="0" w:right="14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[***] Confidential Treatment Requested</w:t>
      </w:r>
    </w:p>
    <w:sectPr w:rsidR="00FC693F" w:rsidRPr="0006063C" w:rsidSect="00034616">
      <w:pgSz w:w="11900" w:h="16840"/>
      <w:pgMar w:top="450" w:right="9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