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0" w:lineRule="exact" w:before="124" w:after="0"/>
        <w:ind w:left="0" w:right="2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Exhibit 10.22</w:t>
      </w:r>
    </w:p>
    <w:p>
      <w:pPr>
        <w:autoSpaceDN w:val="0"/>
        <w:autoSpaceDE w:val="0"/>
        <w:widowControl/>
        <w:spacing w:line="160" w:lineRule="exact" w:before="232" w:after="0"/>
        <w:ind w:left="0" w:right="3672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TRANSITION SERVICES AGREEMENT</w:t>
      </w:r>
    </w:p>
    <w:p>
      <w:pPr>
        <w:autoSpaceDN w:val="0"/>
        <w:autoSpaceDE w:val="0"/>
        <w:widowControl/>
        <w:spacing w:line="196" w:lineRule="exact" w:before="196" w:after="0"/>
        <w:ind w:left="98" w:right="0" w:firstLine="404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TRANSITION SERVICES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dated as of [•], 2020, between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Reynolds Group Holdings Inc.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 Delaware corporation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RGHI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Reynolds Consumer Products Inc.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, a Delaware corporation, (the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Company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RCP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Each Party or any of its Affiliates providing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services hereunder shall be a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,” and each Party or any of its Affiliates receiving services hereunder shall be a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Recipient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.”</w:t>
      </w:r>
    </w:p>
    <w:p>
      <w:pPr>
        <w:autoSpaceDN w:val="0"/>
        <w:autoSpaceDE w:val="0"/>
        <w:widowControl/>
        <w:spacing w:line="160" w:lineRule="exact" w:before="428" w:after="0"/>
        <w:ind w:left="0" w:right="405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PRELIMINARY STATEMENT</w:t>
      </w:r>
    </w:p>
    <w:p>
      <w:pPr>
        <w:autoSpaceDN w:val="0"/>
        <w:autoSpaceDE w:val="0"/>
        <w:widowControl/>
        <w:spacing w:line="196" w:lineRule="exact" w:before="196" w:after="0"/>
        <w:ind w:left="9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Prior to the Commencement Date, RGHI and the Company were wholly owned subsidiaries of Reynolds Group Holdings Limited, a company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organized under the laws of New Zealand (“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RGHL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”). Effective February 4, 2020 (the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Commencement Date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RCP is undertaking an initial public offering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of shares of common stock and thereafter the Company will no longer be a subsidiary of RGHL.</w:t>
      </w:r>
    </w:p>
    <w:p>
      <w:pPr>
        <w:autoSpaceDN w:val="0"/>
        <w:autoSpaceDE w:val="0"/>
        <w:widowControl/>
        <w:spacing w:line="196" w:lineRule="exact" w:before="98" w:after="0"/>
        <w:ind w:left="9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In order to facilitate the separation of the Company and its Affiliates from RGHI and its Affiliates, (i) RGHI will provide, or cause its Affiliates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provide, certain services to the Company and its Affiliates, and (ii) the Company will provide, or cause its Affiliates to provide, certain services to RGHI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its Affiliates, all on the terms and conditions set forth herein.</w:t>
      </w:r>
    </w:p>
    <w:p>
      <w:pPr>
        <w:autoSpaceDN w:val="0"/>
        <w:autoSpaceDE w:val="0"/>
        <w:widowControl/>
        <w:spacing w:line="160" w:lineRule="exact" w:before="234" w:after="0"/>
        <w:ind w:left="50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NOW, THEREFORE, the Parties agree as follows:</w:t>
      </w:r>
    </w:p>
    <w:p>
      <w:pPr>
        <w:autoSpaceDN w:val="0"/>
        <w:autoSpaceDE w:val="0"/>
        <w:widowControl/>
        <w:spacing w:line="196" w:lineRule="exact" w:before="392" w:after="0"/>
        <w:ind w:left="4608" w:right="4464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I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DEFINITIONS</w:t>
      </w:r>
    </w:p>
    <w:p>
      <w:pPr>
        <w:autoSpaceDN w:val="0"/>
        <w:autoSpaceDE w:val="0"/>
        <w:widowControl/>
        <w:spacing w:line="160" w:lineRule="exact" w:before="232" w:after="0"/>
        <w:ind w:left="50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Definitions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The following terms shall have the respective meanings set forth below throughout this Agreement:</w:t>
      </w:r>
    </w:p>
    <w:p>
      <w:pPr>
        <w:autoSpaceDN w:val="0"/>
        <w:autoSpaceDE w:val="0"/>
        <w:widowControl/>
        <w:spacing w:line="196" w:lineRule="exact" w:before="98" w:after="0"/>
        <w:ind w:left="50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Affiliate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any person, any other person who directly or indirectly, through one or more intermediaries, controls, 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controlled by, or is under common control with, such person. The term “control” means the possession, directly or indirectly, of the power to direct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cause the direction of the management and policies of a person, whether through the ownership of voting securities, by contract or otherwise,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the terms “controlled” and “controlling” have meanings correlative thereto. For the avoidance of doubt, for the purposes of this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all exhibits thereto, the term Affiliate shall not apply to the relationship between RGHI or RGHL or either of their respective Affiliates on the one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hand and RCP and its direct and indirect subsidiaries on the other hand.</w:t>
      </w:r>
    </w:p>
    <w:p>
      <w:pPr>
        <w:autoSpaceDN w:val="0"/>
        <w:autoSpaceDE w:val="0"/>
        <w:widowControl/>
        <w:spacing w:line="196" w:lineRule="exact" w:before="98" w:after="0"/>
        <w:ind w:left="50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Applicable Rate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average of the daily “prime rate” (expressed rate per annum) published in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The Wall Street Journal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for each of the days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applicable period,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plus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two percent (2%).</w:t>
      </w:r>
    </w:p>
    <w:p>
      <w:pPr>
        <w:autoSpaceDN w:val="0"/>
        <w:autoSpaceDE w:val="0"/>
        <w:widowControl/>
        <w:spacing w:line="196" w:lineRule="exact" w:before="100" w:after="0"/>
        <w:ind w:left="50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Business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manufacture and sale of consumer products including cooking products, waste &amp; storage products, and tableware by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Company and activities ancillary thereto.</w:t>
      </w:r>
    </w:p>
    <w:p>
      <w:pPr>
        <w:autoSpaceDN w:val="0"/>
        <w:autoSpaceDE w:val="0"/>
        <w:widowControl/>
        <w:spacing w:line="238" w:lineRule="auto" w:before="770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REYNOLDS CONSUMER PRODUCTS INC., S-1/A, 1/21/2020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Business Day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day that is not (a) a Saturday, (b) a Sunday, or (c) any other day on which commercial banks are authorized or required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 law to be closed in the City of New York.</w:t>
      </w:r>
    </w:p>
    <w:p>
      <w:pPr>
        <w:autoSpaceDN w:val="0"/>
        <w:autoSpaceDE w:val="0"/>
        <w:widowControl/>
        <w:spacing w:line="160" w:lineRule="exact" w:before="1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Change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3.1(c)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0" w:lineRule="exact" w:before="1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Commencement Date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the preamble.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 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information of a Party, its Affiliates, members, licensors, consultants, service providers, advisors or agents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is confidential or proprietary, however recorded or preserved, whether written or oral. Confidential Information includes trade secrets, pricing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data, employee information, customer information, cost information, supplier information, financial and tax matters, third-party contract terms,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inventions, know-how, processes, methods, models, technical information, schedules, code, ideas, concepts, data, software and business plans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(regardless of whether such information is identified as confidential).</w:t>
      </w:r>
    </w:p>
    <w:p>
      <w:pPr>
        <w:autoSpaceDN w:val="0"/>
        <w:autoSpaceDE w:val="0"/>
        <w:widowControl/>
        <w:spacing w:line="158" w:lineRule="exact" w:before="136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Dispute Negotiations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3.3(b)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0" w:lineRule="exact" w:before="136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Fees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0" w:lineRule="exact" w:before="1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Force Majeure Event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42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Governmental Authority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governmental or quasi-governmental entity of any nature (including any governmental agency, branch,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department, official, or entity and any court or other tribunal) or (iii) body exercising, or entitled to exercise any administrative, executive, judicial,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legislative, police, regulatory or taxing authority or power of any nature, including any arbitral tribunal.</w:t>
      </w:r>
    </w:p>
    <w:p>
      <w:pPr>
        <w:autoSpaceDN w:val="0"/>
        <w:autoSpaceDE w:val="0"/>
        <w:widowControl/>
        <w:spacing w:line="160" w:lineRule="exact" w:before="1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Indemnified Parties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0" w:lineRule="exact" w:before="1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Indemnifying Party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0" w:lineRule="exact" w:before="1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Law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a law, statute, order, ordinance, rule, regulation, judgment, injunction, order, or decree.</w:t>
      </w:r>
    </w:p>
    <w:p>
      <w:pPr>
        <w:autoSpaceDN w:val="0"/>
        <w:autoSpaceDE w:val="0"/>
        <w:widowControl/>
        <w:spacing w:line="196" w:lineRule="exact" w:before="98" w:after="0"/>
        <w:ind w:left="422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Litigation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action, cease and desist letter, demand, suit, arbitration proceeding, administrative or regulatory proceeding, citation,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summons or subpoena of any nature, civil, criminal, regulatory or otherwise, in law or in equity.</w:t>
      </w:r>
    </w:p>
    <w:p>
      <w:pPr>
        <w:autoSpaceDN w:val="0"/>
        <w:autoSpaceDE w:val="0"/>
        <w:widowControl/>
        <w:spacing w:line="196" w:lineRule="exact" w:before="98" w:after="0"/>
        <w:ind w:left="422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Losses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and all damages, liabilities, losses, obligations, claims of any kind, interest and expenses (including reasonable fees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expenses of attorneys).</w:t>
      </w:r>
    </w:p>
    <w:p>
      <w:pPr>
        <w:autoSpaceDN w:val="0"/>
        <w:autoSpaceDE w:val="0"/>
        <w:widowControl/>
        <w:spacing w:line="158" w:lineRule="exact" w:before="136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Migration Plan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2.1(c).</w:t>
      </w:r>
    </w:p>
    <w:p>
      <w:pPr>
        <w:autoSpaceDN w:val="0"/>
        <w:autoSpaceDE w:val="0"/>
        <w:widowControl/>
        <w:spacing w:line="160" w:lineRule="exact" w:before="136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Migration Services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2.1(c)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38" w:lineRule="auto" w:before="8844" w:after="0"/>
        <w:ind w:left="22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REYNOLDS CONSUMER PRODUCTS INC., S-1/A, 1/21/2020</w:t>
      </w:r>
    </w:p>
    <w:p>
      <w:pPr>
        <w:sectPr>
          <w:pgSz w:w="11900" w:h="16840"/>
          <w:pgMar w:top="450" w:right="940" w:bottom="35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422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Multi-party Contract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contract with a customer or supplier pursuant to which both RCP and RGHI or any of its Affiliates provides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benefit to or receives a benefit from a third party.</w:t>
      </w:r>
    </w:p>
    <w:p>
      <w:pPr>
        <w:autoSpaceDN w:val="0"/>
        <w:autoSpaceDE w:val="0"/>
        <w:widowControl/>
        <w:spacing w:line="160" w:lineRule="exact" w:before="1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RGHI or Company, as applicable (collectively, 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196" w:lineRule="exact" w:before="98" w:after="0"/>
        <w:ind w:left="422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Personnel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any Party, (i) the employees, officers and directors of such Party or its Affiliates or (ii) agents, accountants,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attorneys, independent contractors and other third parties engaged by such Party or its Affiliates.</w:t>
      </w:r>
    </w:p>
    <w:p>
      <w:pPr>
        <w:autoSpaceDN w:val="0"/>
        <w:autoSpaceDE w:val="0"/>
        <w:widowControl/>
        <w:spacing w:line="158" w:lineRule="exact" w:before="136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the preamble.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RCP Names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registered and unregistered trademarks and corporate names used by RCP, RGHI and its respective Affiliates immediately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prior to the Commencement Date which include the word “Reynolds” and any derivatives thereof.</w:t>
      </w:r>
    </w:p>
    <w:p>
      <w:pPr>
        <w:autoSpaceDN w:val="0"/>
        <w:autoSpaceDE w:val="0"/>
        <w:widowControl/>
        <w:spacing w:line="296" w:lineRule="exact" w:before="0" w:after="0"/>
        <w:ind w:left="422" w:right="475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Recipient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the preamble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Reverse Transition Services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2.1(b)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RGHI Letters of Credit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letters of credit, performance bonds or other surety agreements that RGHL or RGHI or its Affiliates have in place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with respect to the Company.</w:t>
      </w:r>
    </w:p>
    <w:p>
      <w:pPr>
        <w:autoSpaceDN w:val="0"/>
        <w:autoSpaceDE w:val="0"/>
        <w:widowControl/>
        <w:spacing w:line="160" w:lineRule="exact" w:before="1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RGHI Guarantees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all guarantees extended by RGHI or RGHL or its Affiliates on behalf of the Company.</w:t>
      </w:r>
    </w:p>
    <w:p>
      <w:pPr>
        <w:autoSpaceDN w:val="0"/>
        <w:autoSpaceDE w:val="0"/>
        <w:widowControl/>
        <w:spacing w:line="160" w:lineRule="exact" w:before="1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Sale and Services Taxes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0" w:lineRule="exact" w:before="1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Security Incident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94" w:lineRule="exact" w:before="0" w:after="0"/>
        <w:ind w:left="42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Security Regulations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a Party’s and its Affiliates’ system security policies, procedures and requirements, as amended from time to time.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Service Coordinator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3.3(a)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58" w:lineRule="exact" w:before="136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Service Standard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3.1(a)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58" w:lineRule="exact" w:before="136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Services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 means the Transition Services and the Reverse Transition Services, unless the context requires otherwise.</w:t>
      </w:r>
    </w:p>
    <w:p>
      <w:pPr>
        <w:autoSpaceDN w:val="0"/>
        <w:autoSpaceDE w:val="0"/>
        <w:widowControl/>
        <w:spacing w:line="158" w:lineRule="exact" w:before="136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Systems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100" w:after="0"/>
        <w:ind w:left="422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Tax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federal, state, local or foreign income, alternative, minimum, accumulated earnings, personal holding company, franchise, capital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stock, profits, windfall profits, gross receipts, sales, use, value added, transfer, registration, stamp, premium, excise, customs duties, severance,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environmental (including taxes under section 59A of the Code), real property, personal property, ad valorem, occupancy, license, occupation,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employment, payroll, social security, disability, unemployment, workers’ compensation, withholding, estimated or other similar tax, duty, fee,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assessment or other governmental charge or deficiencies thereof (including all interest and penalties thereon and additions thereto).</w:t>
      </w:r>
    </w:p>
    <w:p>
      <w:pPr>
        <w:sectPr>
          <w:pgSz w:w="11900" w:h="16840"/>
          <w:pgMar w:top="450" w:right="93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Terminating Party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0" w:lineRule="exact" w:before="1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0" w:lineRule="exact" w:before="1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Date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0" w:lineRule="exact" w:before="1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Transition Services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58" w:lineRule="exact" w:before="136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TSA Records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7.1(a)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392" w:after="0"/>
        <w:ind w:left="3600" w:right="360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II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SERVICES AND INTERNAL CONTROLS</w:t>
      </w:r>
    </w:p>
    <w:p>
      <w:pPr>
        <w:autoSpaceDN w:val="0"/>
        <w:autoSpaceDE w:val="0"/>
        <w:widowControl/>
        <w:spacing w:line="160" w:lineRule="exact" w:before="2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2.1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Services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During the applicable Term of any Service, and in accordance with the terms and conditions of this Agreement, RGHI shall provide,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cause its Affiliates or, 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third parties to provide, to the Company or one or more of its Affiliates (in connection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conduct of the Business) the services described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hereto (the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Transition Services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Notwithstanding the content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RGHI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agrees to consider in good faith any reasonable request by the Company for access to any additional service that is necessary for the operation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Business, at fees to be agreed upon after good faith negotiation between the parties. RGHI will not be in in breach of this Agreement if RGHI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declines to provide a requested additional service for any good faith reason, including the failure of the Parties to agree to the scope, term, and fee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additional service. Any such additional services so provided by RGHI shall constitute Services hereunder and be subject in all respects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provisions of this Agreement as if fully set forth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as of the date hereof.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During the applicable Term of any Service, and in accordance with the terms and conditions of this Agreement, Company shall provide,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cause its Affiliates or, 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third parties to provide, to RGHI or one or more of its Affiliates, the services described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Exhibit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hereto (the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Reverse Transition Services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In addition to the Services described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hereto, RGHI shall, and shall cause its Affiliates to undertake the segregation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extraction required to separate the IT systems, data, records and processes of the Company, or thereafter created in the conduct of the Business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from RGHI’s IT environment or infrastructure, and migrate them to RCP’s, or any of its Affiliates’, IT environment or infrastructure (collectively, the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Migration Services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For the avoidance of doubt, Migration Services apply to services only and do not include the acquisition or supply of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hardware, software, license (except where RGHI, at the request of RCP, acquires such hardware, software, or license at RCP’s cost), or ongoing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operational support service for the operating environment(s) (except as otherwise contemplated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). The costs of such Migration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Services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paid by RCP, including any out-of-pocket costs incurred by RGHI or its Affiliates in connection with such Migration Services and for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 spent by RGHI, its Affiliates or their Personnel, as applicable, in providing such Migration Services. RGHI will also provide to RCP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available reasonable documentation around the systems implementation, configuration documents, process maps, or any other documentation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related to the systems that are part of the separation. RGHI and RCP shall work together in good faith to develop a detailed plan for migrating RCP’s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IT systems, data, records and processes to its IT environment or infrastructure (the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Migration Plan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2.2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Performance by Affiliates or Subcontractors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Either Party may, in its sole discretion, engage, or cause one of their Affiliates to engage,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or more parties (including other third parties or Affiliates) to provide some or all of the Services;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(i) such Party is using such Affiliate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third party to perform the same Services for itself and its Affiliates (to the extent applicable), (ii) such arrangement would not increase the cost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Recipient for such Services, and (iii) if such third party is not already engaged with respect to such Service as of the date hereof, Provider shall obtain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written consent of Recipient (not to be unreasonably withheld). Provider shall (x) be responsible for the performance or non-performance of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parties and (y) in all cases remain responsible for ensuring that obligations with respect to the standards of Services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III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 are satisfied with respect to any Services provided by such Affiliate or third party.</w:t>
      </w:r>
    </w:p>
    <w:p>
      <w:pPr>
        <w:autoSpaceDN w:val="0"/>
        <w:autoSpaceDE w:val="0"/>
        <w:widowControl/>
        <w:spacing w:line="196" w:lineRule="exact" w:before="196" w:after="0"/>
        <w:ind w:left="18" w:right="144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2.3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Scope of Services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Other than as expressly set forth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B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or as agreed by the Parties in writing, in no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 shall Provider be obligated to provide any Service to the Recipient for any purpose other than to facilitate, on a transitional basis, the Recipient’s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ability to conduct business as conducted immediately preceding the date hereof.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2.4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Internal Controls and Procedures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addition to the requirements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III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VII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herein, with respect to the Services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by RGHI and its Affiliates providing Services hereunder, certain of the Services may involve processes that directly or indirectly support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financial information that the Company includes within its consolidated financial reports. The Company has an obligation to ensure that it has internal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controls over financial reporting that comply with the Sarbanes-Oxley Act of 2002 and must also ensure that its external auditors can complete their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necessary evaluation of the Company’s internal controls over financial reporting in accordance with auditing standards issued by the U.S. Public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Accounting Oversight Board. The Company and RGHI and such Affiliates shall use reasonable commercial efforts to agree (i) what key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controls over financial reporting will be performed by RGHI and such Affiliates within the processes that directly or indirectly support financial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that the Company includes within its consolidated financial reports; (ii) the frequency as to the performance of the agreed key controls;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the form of documentation required to evidence the effective performance of the agreed key controls. RGHI and such Affiliates will perform the agreed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key controls and evidence such performance in the agreed format. Company shall have the right, in a manner to avoid unreasonable interruption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RGHI’s or its Affiliates’ business, to (1) evaluate the effectiveness of the key controls; and (2) upon at least thirty (30) days’ written notice to RGHI,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perform (through its external auditor) audit procedures over RGHI’s internal controls and procedures for the Services provided under this Agreement;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that such right to audit shall exist solely to the extent reasonably required by Company’s external auditors to ensure Company’s compliance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Sarbanes-Oxley Act of 2002. Company shall pay or reimburse all of RGHI’s expenses and costs arising from such audit. The performance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agreed key controls, preparation of documentation, providing access to the Company or its delegate and the Company’s auditors will be billed at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agreed rates as set forth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2736" w:right="2736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III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SERVICE LEVELS; SERVICE COORDINATORS; TSA COMMITTEE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3.1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Quality of Services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Provider shall perform the Services (i) at a level of quality substantially similar in all material respects to that at which such Services were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performed or enjoyed during the twelve (12) month period prior to the date hereof and (ii) in accordance with applicable Law (collectively, (i)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(ii), 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Service Standard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3.1(c)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internal controls of Provider and its Affiliates with respect to the Service Standard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remain materially the same in effect throughout the term of this Agreement. Each Party acknowledges that the other Party and their Affiliates are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not professional service providers of the Services.</w:t>
      </w:r>
    </w:p>
    <w:p>
      <w:pPr>
        <w:autoSpaceDN w:val="0"/>
        <w:autoSpaceDE w:val="0"/>
        <w:widowControl/>
        <w:spacing w:line="196" w:lineRule="exact" w:before="98" w:after="0"/>
        <w:ind w:left="422" w:right="144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In the event of any material failure of a Provider to perform the Services, as applicable, in accordance with the Service Standards,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Recipient shall provide Provider with written notice of such material failure, and Provider will use commercially reasonable efforts to remedy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failure as soon as reasonably possible and in the same manner that Provider would remedy such a failure for their other businesses undergoing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such a material failure.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(c) A Provider may, from time to time: (i) reasonably supplement, modify, upgrade, substitute or otherwise alter (“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Change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any Service in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manner consistent with Changes made with respect to similar services provided by Provider on their own behalf or to their Affiliates, including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taking any physical or information security measures with respect to such Service, in a manner that does not (x) adversely affect in any material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the quality or availability of such Service or (y) materially increase the fees payable in connection with such Changed Service;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provided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to the extent that any such Change is reasonably likely to modify, substitute or otherwise alter the receipt or use of such Service, Provider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provide Recipient with reasonable advance written notice of the implementation of the Change to the extent practicable under the circumstances;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further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the Service Standard shall continue to apply to such Service following any Change. If a Change is required by applicable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Law or is in response to a threatened Security Incident, Provider may make any and all changes to the Service necessary to comply with applicable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Law and any changes thereto or to respond to such threatened Security Incident in a manner consistent with responses made by Provider on its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 behalf or in respect of their Affiliates;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Provider shall provide Recipient such reasonable advance written notice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implementation of any such Change as may be practicable under the circumstances; and (ii) with reasonable advance written notice to Recipient,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temporarily suspend the provision of a Service as necessary to conduct Systems maintenance or patching without such suspension constituting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breach of the Service Standard.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422" w:right="144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A Provider need not provide any Service if it is not permitted to do so by applicable Law. To the extent that any Service is not permitted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applicable Law, the Parties will cooperate in good faith to enter into arrangements reasonably acceptable to each of the Parties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the Recipient would obtain the benefit of such Service to the same extent (or as nearly as practicable) as if such Service were permitted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applicable Law.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3.2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Policies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shall, and shall cause any of its Affiliates or third parties providing or receiving Services (as the case may be) to,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 the reasonable policies, procedures and practices of the other Party and its Affiliates applicable to the Services that are known or made known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Party. A failure of a Recipient to act in accordance with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prevents a Provider from providing a Service hereunder shall, upon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advance written notice to the Recipient (where practicable), relieves Provider of its obligations under the Service until such time as the failure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has been cured.</w:t>
      </w:r>
    </w:p>
    <w:p>
      <w:pPr>
        <w:autoSpaceDN w:val="0"/>
        <w:autoSpaceDE w:val="0"/>
        <w:widowControl/>
        <w:spacing w:line="160" w:lineRule="exact" w:before="2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3.3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Service Coordinators and Dispute Resolution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RGHI and Company shall each nominate a representative to act as the primary contact person with respect to the performance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Services (each, a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Service Coordinator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Unless otherwise agreed upon by the Parties, the Parties shall direct all initial communications relating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the Services to the Service Coordinators. The initial Service Coordinators for RGHI and Company, including their contact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information, are set forth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C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Either Party may replace its Service Coordinator at any time by providing notice and contact information for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newly designated Service Coordinator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10.5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Service Coordinators shall oversee the implementation and ongoing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operation of this Agreement. The Parties shall ensure that their respective Service Coordinators shall meet in person or telephonically at such times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are reasonably requested by RGHI or Company to review and discuss the status of, and any issues arising in connection with, the Services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this Agreement.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(b) In the event a dispute arises between the Parties under this Agreement, telephonic negotiations shall be conducted between the Parties’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respective Service Coordinators within ten (10) days following a written request from any Party (“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Dispute Negotiations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If the Service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Coordinators are unable to resolve the dispute within ten (10) days after the Parties have commenced Dispute Negotiations, then either RGHI or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Company, by written request to the other Party, may request that such dispute be referred for resolution to the respective presidents (or similar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position) of the divisions implicated by the matter for the Parties, or more senior executive of a Party if such Party so designates, which presidents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(or other executives) will have fifteen (15) days to resolve such dispute. If the presidents of the relevant divisions (or other executives) for each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do not agree to a resolution of such dispute within fifteen (15) days after the reference of the matter to them, or if the dispute is not otherwise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resolved in a friendly manner as set forth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3.3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then any unresolved dispute may be resolved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10.8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3.4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Limitation of Services 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to the extent required to meet the Service Standards, in providing the Services, the Parties are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obligated to: (i) hire any additional employees; (ii) maintain the employment of any specific employee; (iii) purchase, lease or license any additional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equipment or software; or (iv) make any capital investment to provide or continue providing the Services. The Parties have no responsibility to verify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correctness of any information given to them on behalf of the other Party for the purposes of providing the Services.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3.5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Third Party Licenses and Consents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will cooperate and assist each other, and use commercially reasonable efforts, to obtain,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direct its Affiliates to obtain, any third party consents required under the terms of any agreement between a Party or any of its Affiliates, on the one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hand, and a third party, on the other hand, in order for a Party or its Affiliates to provide the Services during the Term. Notwithstanding the foregoing, if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provision of any Service as contemplated by this Agreement requires the consent, license or approval of any third party not previously obtained,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shall use commercially reasonable efforts, to obtain as promptly as possible after the Commencement Date, any third party consents, permits,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licenses and approvals required under the terms of any third party agreement in order for Provider to provide the Services hereunder. The cost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obtaining any consent, permit, license or approval with respect to any Service shall be borne by the Recipient of the relevant Services. If any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consent, permit, license or approval is not obtained, the Parties will cooperate in good faith to enter into reasonably acceptable arrangements under which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Recipient would obtain the benefit of such Service to the same extent (or as nearly as practicable) as if such consent were obtained (at Recipient’s cost),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each Party will continue to use commercially reasonable efforts to obtain any such required consent or amendment. The Parties acknowledge that it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may not be practical to try to anticipate and identify every possible legal, regulatory, and logistical impediment to the provision of Services hereunder.</w:t>
      </w:r>
    </w:p>
    <w:p>
      <w:pPr>
        <w:autoSpaceDN w:val="0"/>
        <w:autoSpaceDE w:val="0"/>
        <w:widowControl/>
        <w:spacing w:line="196" w:lineRule="exact" w:before="0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Accordingly, each Party will promptly notify the other Party if it reasonably determines that there is a legal, regulatory, or logistical impediment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 of any Service, and the Parties shall each use commercially reasonable efforts to overcome such impediments so that the Services may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provided otherwise in accordance with the terms of this Agreement. All computer systems or software (“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Systems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data, facilities and other resources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owned by a Party, its Affiliates or third parties used in connection with the provision or receipt of the Services, as applicable, shall remain the property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such Party, its Affiliates or third parties.</w:t>
      </w:r>
    </w:p>
    <w:p>
      <w:pPr>
        <w:autoSpaceDN w:val="0"/>
        <w:autoSpaceDE w:val="0"/>
        <w:widowControl/>
        <w:spacing w:line="196" w:lineRule="exact" w:before="392" w:after="0"/>
        <w:ind w:left="4176" w:right="4176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IV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SECURITY; SYSTEMS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4.1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Security Breaches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any Party discovers (a) any material breach of the Security Regulations or of the systems used to provide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or (b) any breach or threatened breach of the Security Regulations that involves or may reasonably be expected to involve unauthorized access,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disclosure or use of the other Party’s or its Affiliates’ Confidential Information (each of (a) and (b), a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Security Incident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such Party shall, at the cost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Party responsible for the Security Incident, (i) promptly (both orally, if practicable, and in any event in writing) notify the other Party of the Security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Incident and (ii) reasonably cooperate with the other Party (1) to take commercially reasonable measures necessary to control and contain the security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Confidential Information, (2) to remedy any such Security Incident, including using commercially reasonable efforts to identify and address any root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causes for such Security Incident, (3) to furnish full details of the Security Incident to the other Party and keep such other Party advised of all material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measures taken and other developments with respect to such Security Incident, (4) in any litigation or formal action with third parties or in connection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any regulatory, investigatory or other action of any Governmental Authority and (5) in notifying the other Party’s or its Affiliates’ customers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Personnel and other persons of the Security Incident to the extent reasonably requested by the other Party.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4.2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Systems Security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If RGHI, Company, their Affiliates or their respective Personnel receive access to any of RGHI’s, Company’s, or their respective Affiliates’,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applicable, Systems in connection with the Services, the accessing Party or its Personnel, as the case may be, shall comply with all of such other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Party’s and its Affiliates’ reasonable Security Regulations known to such accessing Party or its Personnel or made known to such accessing Party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its Personnel in writing, and will not tamper with, compromise or circumvent any security, Security Regulations or audit measures employed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such other Party or its relevant Affiliate.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Each Party shall, and shall cause its Affiliates to, as required by applicable Law, (i) ensure that only those of its Personnel who are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specifically authorized to have access to the Systems of the other Party or its Affiliates gain such access and (ii) prevent unauthorized access, use,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destruction, alteration or loss of information contained therein, including by notifying its Personnel regarding the restrictions set forth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 and establishing appropriate policies designed to effectively enforce such restrictions.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Each Party shall, and shall cause their respective Affiliates to, access and use only those Systems of the other Party and its Affiliates,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only such data and information within such Systems, to which they have been granted the right to access and use. Any Party and its Affiliates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have the right to deny the Personnel of the other Party or its Affiliates access to such first Party’s or its Affiliates’ Systems, after prior written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notice and consultation with the other Party, in the event the Party reasonably believes that such Personnel pose a security concern.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4.3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Viruses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Provider and Recipient shall each use its commercially reasonable efforts consistent with its past practices to prevent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introduction or coding of viruses or similar items into the Systems of the other Party. Without limiting the rights and remedies of any party hereunder,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event a virus or similar item is introduced into the Systems of a Party, whether or not such introduction is attributable to the other Party (including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other Party’s failure to perform its obligations under this Agreement), the other Party shall, as soon as practicable, use its commercially reasonable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efforts to assist such Party in reducing the effects of the virus or similar item, and if the virus or similar item causes a loss of operational efficiency or loss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data, upon such Party’s request, work as soon as practicable to contain and remedy the problem and to restore lost data resulting from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introduction.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6" w:after="0"/>
        <w:ind w:left="1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4.4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Providers’ Software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authorized by this Agreement or by Provider’s express written consent, Recipient shall not, and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cause its Affiliates not to, copy, modify, reverse engineer, decompile or in any way alter any software of Provider or any of its Affiliates.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4.5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System Upgrades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 Provider shall be required to purchase, upgrade, enhance or otherwise modify any Systems used by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Recipient as of the date hereof in connection with the business of any Party, or to provide any support or maintenance services for any Systems that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have been upgraded, enhanced or otherwise modified from the Systems that are used in connection with the business of any Party as of the date hereof.</w:t>
      </w:r>
    </w:p>
    <w:p>
      <w:pPr>
        <w:autoSpaceDN w:val="0"/>
        <w:autoSpaceDE w:val="0"/>
        <w:widowControl/>
        <w:spacing w:line="196" w:lineRule="exact" w:before="392" w:after="0"/>
        <w:ind w:left="4608" w:right="4464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V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FEES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5.1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Fees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Recipient shall pay Provider (i) the fee for each Service set forth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B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, (ii) Providers’ and their Affiliates’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and documented out-of-pocket expenses incurred in providing the Services, including the third-party fees and expenses that are charged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Recipient or their Affiliates in connection with provision of the Services (including any fees and expenses charged by subcontractors permitted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the Services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but excluding payments made to employees of Provider or any of their Affiliates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and (iii)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any other fees as agreed to by the Parties in writing (collectively, 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Fees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196" w:lineRule="exact" w:before="196" w:after="0"/>
        <w:ind w:left="18" w:right="144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5.2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Responsibility for Wages and Fees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employees of Provider or any of their Affiliates providing Services to Recipient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will remain employees of Provider or such Affiliate and shall not be deemed to be employees of Recipient for any purpose. Provider or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 shall be solely responsible for the payment and provision of all wages, bonuses and commissions, employee benefits, including severance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worker’s compensation, and the withholding and payment of applicable Taxes relating to such employment.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5.3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Invoices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Provider shall submit or cause to be submitted to Recipient in writing, within 15 days after the end of each month, an invoice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setting forth the Fees for the Services provided to Recipient during such month in reasonable detail, as applicable, due under such invoice.</w:t>
      </w:r>
    </w:p>
    <w:p>
      <w:pPr>
        <w:autoSpaceDN w:val="0"/>
        <w:autoSpaceDE w:val="0"/>
        <w:widowControl/>
        <w:spacing w:line="196" w:lineRule="exact" w:before="196" w:after="0"/>
        <w:ind w:left="18" w:right="144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5.4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Payment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Recipient shall pay, or cause to be paid, the Fees shown on an invoice no later than the last business day of the month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Recipient received such invoice unless disputed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5.7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amount not received from the invoiced Party within such period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shall bear interest at the Applicable Rate, from and including the last date of such period to, but excluding, the date of payment.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5.5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Sales Tax, Etc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Provider shall be entitled to invoice and collect from Recipient any additional amounts required for state, local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foreign sales Tax, value added Tax, goods and services Tax or similar Tax with respect to the provision of the Services hereunder, as applicable (“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Sale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Services Taxes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Notwithstanding the previous sentence, if the Recipient is exempt from liability for such Sale and Services Taxes, it shall provide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Provider with a certificate (or other proof) evidencing an exemption from liability for such Sale and Services Taxes. Provider shall be responsible for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losses (including any deficiency, interest and penalties) imposed as a result of a failure to timely remit such Sale and Services Taxes to the applicable tax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authority to the extent the Recipient timely remits such Sale and Services Taxes to Provider or Provider’s failure to do so results from Provider’s failure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timely charge or invoice such Sale and Services Taxes. The Recipient shall be entitled to any refund of any such Sale and Services Taxes paid in excess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liability as determined at a later date. Provider shall promptly notify the Recipient of any deficiency claim or similar notice by a tax authority with respect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Sale and Services Taxes payable hereunder, and of any pending audit or other proceeding that could lead to the imposition of Sales and Services Taxes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payable hereunder.</w:t>
      </w:r>
    </w:p>
    <w:p>
      <w:pPr>
        <w:sectPr>
          <w:pgSz w:w="11900" w:h="16840"/>
          <w:pgMar w:top="450" w:right="916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5.6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Offset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Recipient shall not withhold any payments due under this Agreement in order to offset payments due (or to become due)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Recipient pursuant to this Agreement unless such withholding is mutually agreed to by the Parties in writing or is provided for in the final ruling of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court. Any required adjustment to payments due hereunder will be made as a subsequent invoice.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5.7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Invoice Disputes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of an invoice dispute, the disputing Party shall deliver a written statement to the other Party no later than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date payment is due on the disputed invoice listing all disputed items and providing a reasonably detailed description of each disputed item.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Amounts not so disputed shall be deemed accepted and shall be paid, notwithstanding disputes on other items, within the period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5.4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shall seek to resolve all such disputes expeditiously and in good faith. Provider shall continue performing the Services in accordance with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 pending resolution of any dispute.</w:t>
      </w:r>
    </w:p>
    <w:p>
      <w:pPr>
        <w:autoSpaceDN w:val="0"/>
        <w:autoSpaceDE w:val="0"/>
        <w:widowControl/>
        <w:spacing w:line="196" w:lineRule="exact" w:before="196" w:after="0"/>
        <w:ind w:left="18" w:right="144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5.8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Audit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At the request of Recipient, Provider shall provide to Recipient and its Affiliates reasonable access to Provider’s applicable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Personnel and records with respect to the amount charged in connection with any Service so that Recipient may confirm that the pass through costs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incurred by Provider or, to the extent such Service is provided on an hourly basis, information related to hours worked in connection with such Service,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are commensurate with the amount charged to Recipient for such Service. In the event that Recipient believes that the amount charged to Recipient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materially exceeds the pass through costs actually incurred by Provider or hours charged in connection with such Service, the Parties shall review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matter in good faith.</w:t>
      </w:r>
    </w:p>
    <w:p>
      <w:pPr>
        <w:autoSpaceDN w:val="0"/>
        <w:autoSpaceDE w:val="0"/>
        <w:widowControl/>
        <w:spacing w:line="196" w:lineRule="exact" w:before="196" w:after="0"/>
        <w:ind w:left="4032" w:right="4032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VI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TERM AND TERMINATION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6.1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 of Services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With respect to each of the Services, the term thereof will be for a period commencing as of the date hereof, unless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different date is specified as the commencement date for any applicable Service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B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(either, a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Commencement Date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continue until 12 months following the Commencement Date unless (i) such other date as is specified as the termination date for any applicable Service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or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B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, as applicable (the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 or (ii) earlier terminated pursuant to this Agreement (a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Date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6.2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of Services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agreed by the Parties in writing or as otherwise stated in the Exhibits, Company may terminate for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convenience any Transition Service, and RGHI may terminate for convenience any Reverse Transition Service, upon 30 days’ prior written notice of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(a) that, with respect to the Services described in Section G1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unless otherwise indicated therein, those Services may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be terminated independently except in accordance with an agreed Migration Plan and, (b) any unamortized costs associated with Provider’s purchase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of any license or other costs incurred specifically for the purpose of providing the Services hereunder will be passed through to the Terminating Party.</w:t>
      </w:r>
    </w:p>
    <w:p>
      <w:pPr>
        <w:autoSpaceDN w:val="0"/>
        <w:autoSpaceDE w:val="0"/>
        <w:widowControl/>
        <w:spacing w:line="160" w:lineRule="exact" w:before="38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termination of any Service pursuant to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, the Terminating Party’s obligation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pay for such Service will cease except any sums accrued or due as of the date of such early termination for Services rendered (which shall include (i)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amounts contemplated by 6.2(b), plus (ii) a pro rata portion of any fees applicable to the current period in which such Services are being performed if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applicable fee is determined on a period by period basis as set forth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B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as applicable). The provisions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apply </w:t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mutatis mutandis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with respect to any assignment of this Agreement 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10.10(b)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the Parties will negotiate in good faith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regarding fee allocations and, if necessary, early termination or partial termination of any Services.</w:t>
      </w:r>
    </w:p>
    <w:p>
      <w:pPr>
        <w:autoSpaceDN w:val="0"/>
        <w:autoSpaceDE w:val="0"/>
        <w:widowControl/>
        <w:spacing w:line="196" w:lineRule="exact" w:before="196" w:after="0"/>
        <w:ind w:left="18" w:right="144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6.3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of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shall terminate when the Termination Date has occurred for all Services. In addition,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 may be terminated by either Party (the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Terminating Party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upon written notice to the other Party (which notice, in case of material breach,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shall specify the basis for such claim for breach), if:</w:t>
      </w:r>
    </w:p>
    <w:p>
      <w:pPr>
        <w:autoSpaceDN w:val="0"/>
        <w:autoSpaceDE w:val="0"/>
        <w:widowControl/>
        <w:spacing w:line="198" w:lineRule="exact" w:before="96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the other Party or its Affiliates materially breaches this Agreement and such breach is not cured, to the reasonable satisfaction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Terminating Party, within thirty (30) days of written notice thereof, it being understood that a good-faith dispute over an invoice or Service shall not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constitute a material breach of this Agreement; or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the other Party files for bankruptcy or similar proceeding, is the subject of an involuntary filing for bankruptcy or similar proceeding (not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dismissed within sixty (60) days), makes a general assignment of all or substantially all of its assets for the benefit of creditors, becomes or 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declared insolvent, becomes the subject of any proceedings (not dismissed within sixty (60) days) related to its liquidation, insolvency, bankruptcy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the appointment of a trustee or a receiver, takes any corporate action for its winding up or dissolution, or a court approves reorganization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proceedings on such Party.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6.4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 of Termination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Upon any termination or expiration of this Agreement or any Service provided hereunder: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each Party shall, and shall cause its Affiliates to, as soon as practicable, return to the other Party any equipment, books, records, files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property, not including current or archived copies of computer files, of the other Party, its Affiliates and their respective third-party service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providers, that is in the Party’s or its Affiliates’ possession or control (and, in case of termination of one or more specific Services, only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equipment, books, records, files and other property, not including current or archived copies of computer files, that are used in connection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provision or receipt solely of such Services and of no other Services); and</w:t>
      </w:r>
    </w:p>
    <w:p>
      <w:pPr>
        <w:autoSpaceDN w:val="0"/>
        <w:autoSpaceDE w:val="0"/>
        <w:widowControl/>
        <w:spacing w:line="198" w:lineRule="exact" w:before="96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the intellectual property license granted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terminate;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in the case of termination of a specific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Service, such license shall terminate only to the extent such license was necessary for the provision or receipt of such Service and is not necessary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for any other Service that has not yet terminated.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6" w:after="0"/>
        <w:ind w:left="1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6.5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Survival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following Articles and Sections shall survive the termination or expiration of this Agreement, including the rights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of each Party thereunder: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V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;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VI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VII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IX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;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X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4176" w:right="4176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VII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BOOKS AND RECORDS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7.1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TSA Books and Records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The Parties shall, and shall cause each of their respective Affiliates to, take reasonable steps to maintain books and records of all material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transactions pertaining to, and all data used by it, in the performance of the Services (the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TSA Records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The TSA Records shall be maintained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in a format substantially similar to the format such books and records are maintained as of the date hereof, (b) in accordance with any and 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applicable Laws and (c) in accordance with the maintaining Party’s business record retention policies.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Each Party shall make the TSA Records it maintains available to the other Party and its Affiliates and their respective auditors or other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representatives, and in any event to any Governmental Authority, during normal business hours on reasonable prior notice (it being understood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TSA Records that are not stored on a Party’s regular business premises will require additional time to retrieve), for review, inspection,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examination and, at the reviewing Party’s reasonable expense, reproduction. Access to such TSA Records shall be exercised by a Party and its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 and their authorized representatives in a manner that shall not interfere unreasonably with the normal operations of the Party maintaining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TSA Records. In connection with such review of TSA Records, and upon reasonable prior notice, a reviewing Party and its Affiliates shall have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right to discuss matters relating to the TSA Records with the employees of the Party or its Affiliates who are maintaining the relevant TSA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Records and providing the Services, as applicable, during regular business hours and without undue disruption of the normal operations of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maintaining and providing Party or its Affiliates. Neither Party shall have access to any TSA Records, and neither Party shall be required to provide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access or disclose information, when such access or disclosure would jeopardize any attorney-client privilege or violate any applicable Law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(provided that such party shall use commercially reasonable efforts to provide such access or share such information in a manner that would not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jeopardize any such privilege or violate any such Law). Each Party’s rights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7.1(b)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continue for so long as TSA Records are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to be maintained by the other Party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7.1(a)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7.2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Access to Information; Books and Records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On and after the Commencement Date, RGHI shall, and shall cause its Affiliates to, until the 6th anniversary of the Commencement Date,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afford to RCP and its employees and authorized representatives during normal business hours reasonable access to their books of account,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financial and other records (including accountant’s work papers), information, employees and auditors at the Company’s expense to the extent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necessary or useful for the Company in connection with any audit, investigation, or dispute or Litigation (other than any Litigation involving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dispute between the Parties) or any other reasonable business purpose relating to the Business; provided that any such access by RCP shall not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unreasonably interfere with the conduct of the business of RGHI and its Affiliates.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After the Commencement Date, RCP shall, and shall cause its Affiliates to, until the 7th anniversary of the date on which RGHL or its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 owns less than 10% of the capital stock in RCP, afford to RGHI and its employees and authorized representatives reasonable access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RCP’s employees and auditors, retain all books, records (including accountant’s work papers), and other information and documents pertaining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Business in existence on the Commencement Date and make available for inspection and copying by RGHI (at RGHI’s expense) during normal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hours, in each case so as not to unreasonably interfere with the conduct of the business of RCP and its Affiliates, such information (A) 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be required by any Governmental Authority, including pursuant to any applicable Law or regulatory request or to prepare or file any Tax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related documentation, (B) as may be necessary for RGHI or its Affiliates in connection with their ongoing financial reporting, accounting or other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 related to RGHI and Company’s affiliation immediately prior to the Commencement Date, or (C) as may be necessary for RGHI or its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 to perform their respective obligations pursuant to this Agreement or in connection with any Litigation (other than any Litigation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involving a dispute between the parties), in each case subject to compliance with all applicable privacy Laws.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Notwithstanding anything to the contrary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Party granting access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7.2(a)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7.2(b)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may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withhold any document (or portions thereof) or information (i) that is subject to the terms of a non-disclosure agreement with a third party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(provided that such party shall use commercially reasonable efforts to share such information in a manner that would not violate any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obligation), (ii) that may constitute privileged attorney-client communications or attorney work product and the transfer of which, or the provision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access to which, as reasonably determined by such Party’s counsel, constitutes a waiver of any such privilege (provided that such party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 commercially reasonable efforts to share such information in a manner that would not jeopardize any such privilege), or (iii) if the provision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access to such document (or portion thereof) or information, as determined by such Party’s counsel, would reasonably be expected to conflict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applicable Laws.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7.3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Non-Disclosure Agreements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To the extent that any third-party proprietor of information or software to be disclosed or made available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 Recipient in connection with performance of the Services requires a specific form of non-disclosure agreement as a condition of such third party’s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consent to use the same for the benefit of Recipient or to permit the Recipient access to such information or software, each Party shall, or shall cause its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relevant Affiliate to, as a condition to the receipt of such portion of the Services, execute (and shall cause its Personnel to execute, if reasonably required)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any such form.</w:t>
      </w:r>
    </w:p>
    <w:p>
      <w:pPr>
        <w:autoSpaceDN w:val="0"/>
        <w:autoSpaceDE w:val="0"/>
        <w:widowControl/>
        <w:spacing w:line="160" w:lineRule="exact" w:before="2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7.4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Information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6" w:after="0"/>
        <w:ind w:left="422" w:right="144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Each Party agrees to take the necessary steps to protect any Confidential Information of the other Party with at least the same degree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care that the receiving Party uses to protect its own confidential or proprietary information of like kind, but not less than reasonable care. Neither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shall use the other Party’s Confidential Information other than to perform Services pursuant to this Agreement or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7.2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herein. The obligation of confidentiality hereunder shall not apply to information that (i) was already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possession of the receiving Party without restriction on its use or disclosure prior to the receipt of the information from the disclosing Party,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is or becomes available to the general public through no act or fault of the receiving Party, (iii) is rightfully disclosed to the receiving Party by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third party without restriction on its use or disclosure, (iv) is independently developed by employees and/or consultants of the receiving Party who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not had access to the disclosing Party’s Confidential Information, (v) is disclosed to the receiving Party after the receiving Party properly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gave notice to the disclosing Party that the receiving Party no longer desired to receive any additional Confidential Information from the disclosing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Party, or (vi) is required to be disclosed pursuant to judicial or governmental decree or order, provided that the disclosing Party is, where permitted,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given prompt written notice of and the opportunity to defend against disclosure pursuant to such decree or order.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Upon any termination or expiration of this Agreement, at the written request of the other Party, each Party shall, and shall cause any of its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 or third-party vendors used in connection with the provision or receipt of the Services to, deliver to the other Party (i) all records and data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(including backup tapes, records and related information) received, computed, developed, processed and stored by it hereunder in a readable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format reasonably acceptable to the other Party, and (ii) all other Confidential Information of such other Party, but excluding, in each case, (1)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stored electronically in a back-up file pursuant to the receiving Party’s customary electronic back-up practices which may be retained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such Party solely for archival purposes and subject to the continuing confidentiality obligations set forth in herein, and (2) any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obtained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7.2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herein;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that, in lieu of delivering all of the foregoing to the other Party, the relevant delivering Party may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confirm in writing that it has destroyed, or has caused RGHI or Company, as the case may be, to destroy, all of the foregoing.</w:t>
      </w:r>
    </w:p>
    <w:p>
      <w:pPr>
        <w:autoSpaceDN w:val="0"/>
        <w:autoSpaceDE w:val="0"/>
        <w:widowControl/>
        <w:spacing w:line="196" w:lineRule="exact" w:before="392" w:after="0"/>
        <w:ind w:left="4032" w:right="4032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VIII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INTELLECTUAL PROPERTY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6" w:after="0"/>
        <w:ind w:left="18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8.1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Ownership of Intellectual Property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intellectual property owned by a Party, its Affiliates or third-party vendors and used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connection with the provision or receipt of the Services, as applicable, shall remain the property of such Party, its Affiliates, or third-party vendors.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8.2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Each Party grants, and shall cause its Affiliates to grant, to the other Party and its Affiliates, a royalty-free, non-exclusive, non-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transferable, worldwide license, during the Term, to use the intellectual property owned by such Party or its Affiliates (but excluding any trademarks) only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extent necessary for the other Party and its Affiliates to provide or receive the Services, as applicable. Other than the license granted to a Party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Affiliates pursuant to the preceding sentence, neither Party nor its Affiliates shall have any right, title or interest in the intellectual property owned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other Party or its Affiliates.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8" w:after="0"/>
        <w:ind w:left="1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8.3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Use of RCP Names.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By the third anniversary of the Commencement Date, RGHI and its Affiliates will change its corporate names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remove RCP Names and will cease use of RCP Names as trademarks unless such use is pursuant to a separate license agreement with RCP.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4608" w:right="4464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IX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REMEDIES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Indemnification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the limitations set forth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IX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, each Party (the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Indemnifying Party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agrees to indemnify, defend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hold harmless the other Party and its Affiliates and its and their respective directors, officers, employees, agents, representatives, successors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permitted assigns (collectively, the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Indemnified Parties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from and against all Losses imposed upon or incurred by an Indemnified Party to the extent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arising out of or resulting from the Indemnifying Party’s or its Affiliates’ material breach of this Agreement, except to the extent that such Losses are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primarily caused by the Indemnified Party.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Exclusive Remedy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indemnities provided for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be the sole and exclusive monetary remedy of the Parties hereto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their Affiliates and their respective officers, directors, employees, agents, representatives, successors and permitted assigns for any breach of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inaccuracy in any representation or warranty or any breach, nonfulfillment or default in the performance of any of the covenants or agreements contained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this Agreement, and the Parties shall not be entitled to a rescission of this Agreement or to any further indemnification rights or claims of any nature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whatsoever in respect thereof (including any common law rights of contribution), all of which the Parties hereto hereby waive.</w:t>
      </w:r>
    </w:p>
    <w:p>
      <w:pPr>
        <w:autoSpaceDN w:val="0"/>
        <w:autoSpaceDE w:val="0"/>
        <w:widowControl/>
        <w:spacing w:line="196" w:lineRule="exact" w:before="196" w:after="0"/>
        <w:ind w:left="18" w:right="288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Disclaimer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EXPRESSLY SET FORTH IN THIS AGREEMENT, (A) NO PARTY MAKES ANY REPRESENTATIONS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WARRANTIES OF ANY KIND, EXPRESS OR IMPLIED, WITH RESPECT TO THE MATERIALS AND SERVICES, AS APPLICABLE, PROVIDED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HEREUNDER, AND ALL SUCH MATERIALS AND SERVICES, AS APPLICABLE, ARE PROVIDED ON AN “AS IS” BASIS AND (B) EACH PARTY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DISCLAIMS ANY AND ALL WARRANTIES, EXPRESS OR IMPLIED, INCLUDING ANY IMPLIED WARRANTIES OF MERCHANTABILITY, NON-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INFRINGEMENT OR FITNESS FOR A PARTICULAR PURPOSE.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9.4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Limitations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IN NO EVENT SHALL ANY PARTY BE LIABLE TO THE OTHER PARTY FOR ANY INDIRECT, SPECIAL, EXEMPLARY, PUNITIVE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CONSEQUENTIAL DAMAGES, OR LOST PROFITS OR LOST REVENUES THAT THE OTHER PARTY MAY INCUR BY REASON OF ITS HAVING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ENTERED INTO OR RELIED UPON THIS AGREEMENT, OR IN CONNECTION WITH ANY OF THE SERVICES PROVIDED HEREUNDER OR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FAILURE THEREOF, REGARDLESS OF THE FORM OF ACTION IN WHICH SUCH DAMAGES ARE ASSERTED, WHETHER IN CONTRACT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TORT (INCLUDING NEGLIGENCE) OR OTHERWISE, EVEN IF ADVISED OF THE POSSIBILITY OF THE SAME OTHER THAN TO THE EXTENT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AWARDED IN A THIRD PARTY CLAIM.</w:t>
      </w:r>
    </w:p>
    <w:p>
      <w:pPr>
        <w:autoSpaceDN w:val="0"/>
        <w:autoSpaceDE w:val="0"/>
        <w:widowControl/>
        <w:spacing w:line="196" w:lineRule="exact" w:before="100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EXCEPT WITH RESPECT TO A MATERIAL BREACH CONSTITUTING WILLFUL MISCONDUCT BY A PROVIDER, REPEAT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OF A SERVICE BY THE PROVIDER OR REFUND OF THE FEES PAID FOR A SERVICE SHALL BE THE SOLE AND EXCLUSIVE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REMEDY FOR BREACH OF THE SERVICES STANDARD FOR SUCH SERVICE.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28" w:val="left"/>
        </w:tabs>
        <w:autoSpaceDE w:val="0"/>
        <w:widowControl/>
        <w:spacing w:line="196" w:lineRule="exact" w:before="84" w:after="0"/>
        <w:ind w:left="4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IN NO EVENT SHALL A PARTY’S LIABILITY IN RELATION TO SERVICES PROVIDED UNDER THIS AGREEMENT EXCEED THE FEES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PAID TO IT UNDER THIS AGREEMENT FOR THE SPECIFIC SERVICE THAT RESULTED IN THE LOSS.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9.5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Insurance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shall obtain and maintain, for the Term (i) commercial general liability insurance with a single combined liability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 of at least $5,000,000 per occurrence, (ii) workers compensation/employer’s liability insurance with a liability limit of at least $1,000,000 per occurrence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or, if greater, the statutory minimum, and (iii) “all risk” property insurance on a replacement cost basis adequate to cover all assets and business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interruption Losses that a Party may suffer in connection with or arising out of this Agreement, subject to policy limits, and in the case of the policies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described in clause (i) above, naming the other Party as an additional insured thereunder. Upon request, each Party shall provide the other Party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certificate of insurance as proof of insurance coverage.</w:t>
      </w:r>
    </w:p>
    <w:p>
      <w:pPr>
        <w:autoSpaceDN w:val="0"/>
        <w:autoSpaceDE w:val="0"/>
        <w:widowControl/>
        <w:spacing w:line="198" w:lineRule="exact" w:before="390" w:after="0"/>
        <w:ind w:left="4320" w:right="432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X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MISCELLANEOUS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10.1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Force Majeure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that a Party is wholly or partially prevented from, or delayed in, providing one or more Services, or one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more Services are interrupted or suspended, by reason of events beyond their reasonable control, which by their nature were not foreseen, or, if it was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foreseen, was not reasonably avoidable, including acts of God, act of Governmental Authority, act of the public enemy or due to fire, explosion, accident,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floods, embargoes, epidemics, war, acts of terrorism, nuclear disaster, civil unrest or riots, civil commotion, insurrection, severe or adverse weather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conditions, lack of or shortage of adequate electrical power, malfunctions of equipment or software (each, a “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Force Majeure Event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such Party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promptly give notice of any such Force Majeure Event to Company and shall indicate in such notice the effect of such event on their ability to perform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 and the anticipated duration of such event. The Party whose performance is affected by the Force Majeure Event shall not be obligated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 or cause to be delivered the affected Services during such period, and the applicable Party shall not be obligated to pay during such period for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affected Services not delivered. During the duration of a Force Majeure Event, the Party whose performance is affected by the Force Majeure Event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shall, and shall cause their relevant Affiliates to, minimize to the extent practicable the effect of the Force Majeure Event on their obligations hereunder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use commercially reasonable efforts to avoid or remove such Force Majeure Event and to resume delivery of the affected Services with the least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delay practicable.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10.2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Authority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 Provider shall not be permitted to bind a Recipient or any of its Affiliates or enter into any agreements (oral or written),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contracts, leases, licenses or other documents (including the signing of checks, notes, bills of exchange or any other document, or accessing any funds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any bank accounts of Recipient or any of its Affiliates) on behalf of Recipient or any of its Affiliates except with the express prior written consent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Recipient, which consent may be given from time to time as the need arises and for such limited purposes as expressed therein.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10.3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Specific Performance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shall be entitled to seek an injunction to prevent actual or threatened breaches of this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to enforce specifically the terms and provisions of this Agreement, this being in addition to any other remedy to which they are entitled at law or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equity. For the avoidance of doubt, nothing contained herein shall prevent a Party from seeking damages (to the extent permitted herein) in the event that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specific performance is not available.</w:t>
      </w:r>
    </w:p>
    <w:p>
      <w:pPr>
        <w:autoSpaceDN w:val="0"/>
        <w:autoSpaceDE w:val="0"/>
        <w:widowControl/>
        <w:spacing w:line="196" w:lineRule="exact" w:before="196" w:after="0"/>
        <w:ind w:left="18" w:right="144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10.4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Status of Parties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is not intended to create, nor will it be deemed or construed to create, any relationship between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RGHI and its Affiliates, on the one hand, and Company and its respective Affiliates, on the other hand, other than that of independent entities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contracting with each other solely for the purpose of effecting the provisions of this Agreement. Neither RGHI and its Affiliates, on the one hand, nor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Company and its Affiliates, on the other hand, shall be construed to be the agent of the other.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10.5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notices, requests, claims, demands and other communications hereunder shall be in writing and shall be given by delivery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person, by facsimile (followed by overnight courier), Email (followed by overnight courier), or by registered or certified mail (postage prepaid, return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receipt requested) to the other Party hereto as follows:</w:t>
      </w:r>
    </w:p>
    <w:p>
      <w:pPr>
        <w:autoSpaceDN w:val="0"/>
        <w:tabs>
          <w:tab w:pos="1036" w:val="left"/>
        </w:tabs>
        <w:autoSpaceDE w:val="0"/>
        <w:widowControl/>
        <w:spacing w:line="196" w:lineRule="exact" w:before="196" w:after="0"/>
        <w:ind w:left="422" w:right="662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Company,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Reynolds Consumer Products Inc.</w:t>
      </w:r>
    </w:p>
    <w:p>
      <w:pPr>
        <w:autoSpaceDN w:val="0"/>
        <w:tabs>
          <w:tab w:pos="2028" w:val="left"/>
        </w:tabs>
        <w:autoSpaceDE w:val="0"/>
        <w:widowControl/>
        <w:spacing w:line="200" w:lineRule="exact" w:before="0" w:after="0"/>
        <w:ind w:left="1036" w:right="547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1900 W. Field Court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Lake Forest, IL 60045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David Watson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David.Watson@reynoldsbrands.com</w:t>
      </w:r>
    </w:p>
    <w:p>
      <w:pPr>
        <w:autoSpaceDN w:val="0"/>
        <w:tabs>
          <w:tab w:pos="1036" w:val="left"/>
        </w:tabs>
        <w:autoSpaceDE w:val="0"/>
        <w:widowControl/>
        <w:spacing w:line="196" w:lineRule="exact" w:before="196" w:after="0"/>
        <w:ind w:left="422" w:right="69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RGHI,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Reynolds Group Holdings Inc.</w:t>
      </w:r>
    </w:p>
    <w:p>
      <w:pPr>
        <w:autoSpaceDN w:val="0"/>
        <w:tabs>
          <w:tab w:pos="2028" w:val="left"/>
        </w:tabs>
        <w:autoSpaceDE w:val="0"/>
        <w:widowControl/>
        <w:spacing w:line="200" w:lineRule="exact" w:before="0" w:after="0"/>
        <w:ind w:left="1036" w:right="604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1900 W. Field Court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Lake Forest, IL 60045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Joseph Doyle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Joseph.Doyle@RankNA.com</w:t>
      </w:r>
    </w:p>
    <w:p>
      <w:pPr>
        <w:autoSpaceDN w:val="0"/>
        <w:tabs>
          <w:tab w:pos="1036" w:val="left"/>
          <w:tab w:pos="2028" w:val="left"/>
        </w:tabs>
        <w:autoSpaceDE w:val="0"/>
        <w:widowControl/>
        <w:spacing w:line="198" w:lineRule="exact" w:before="194" w:after="0"/>
        <w:ind w:left="422" w:right="590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 copy (which shall not constitute notice) to: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Reynolds Group Holdings Limited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Level Nine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148 Quay Street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P.O. Box 3515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Auckland, New Zealand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Helen Golding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helen.golding@rankgroup.co.nz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such other address, Email or facsimile number as such party may hereafter specify for the purpose by notice to the other Party hereto. All such notices,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requests and other communications shall be deemed received on the date of receipt by the recipient thereof if received prior to 5:00 p.m. on a Business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Day in the place of receipt. Otherwise, any such notice, request or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communication shall be deemed to have been received on the next succeeding Business Day in the place of receipt. Notwithstanding the forgoing, normal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communications with respect to the Services may be given by the Parties by whatever means are usual and appropriate for such types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communications.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10.6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Entire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Agreement, including all Exhibits, constitute the sole and entire agreement and supersede all prior agreements,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understandings and representations, both written and oral, between the Parties with respect to the subject matter hereof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 provided, however, nothing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this Agreement shall supersede any other agreement or understanding entered into in connection with the initial public offering of the Company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10.7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Waivers and Amendments; Non-Contractual Remedies; Preservation of Remedies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 amendment, modification or discharge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and no waiver hereunder, shall be valid or binding unless set forth in writing and duly executed by the Party against whom enforcement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amendment, modification, discharge or waiver is sought. Any such waiver shall constitute a waiver only with respect to the specific matter described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such writing and shall in no way impair the rights of the Party granting such waiver in any other respect or at any other time. Neither the waiver by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Parties hereto of a breach of or a default under any of the provisions of this Agreement, nor the failure by any of the Parties, on one or more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occasions, to enforce any of the provisions of this Agreement or to exercise any right or privilege hereunder, shall be construed as a waiver of any other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 or default of a similar nature, or as a waiver of any of such provisions, rights or privileges hereunder. The rights and remedies herein provided are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cumulative and none is exclusive of any other, or of any rights or remedies that any Party may otherwise have at law or in equity.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10.8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Law, etc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This Agreement shall be governed in all respects, including as to validity, interpretation and effect, by the Laws of the State of Illinois,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giving effect to its principles or rules of conflict of laws, to the extent such principles or rules are not mandatorily applicable by statute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would permit or require the application of the Laws of another jurisdiction. Each of the Parties hereto submits to the jurisdiction of any state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federal court sitting in Lake County, Illinois, in any action or proceeding arising out of or relating to this Agreement, agrees to bring all claims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theory of liability in respect of such action or proceeding exclusively in any such court and agrees not to bring any action or proceeding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arising out of or relating to this Agreement in any other court. Each of the Parties hereto waives any defense of inconvenient forum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maintenance of any action or proceeding so brought and waives any bond, surety or other security that might be required of any other party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thereto. Each Party hereto agrees that service of summons and complaint or any other process that might be served in any action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proceeding may be made on such Party by sending or delivering a copy of the process to the Party to be served at the address of the Party and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manner provided for the giving of notices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10.5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Nothing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10.8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however, shall affect the right of any Party to serve legal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process in any other manner permitted by Law. Each Party hereto agrees that a final, non-appealable judgment in any action or proceeding so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brought shall be conclusive and may be enforced by suit on the judgment or in any other manner provided by Law.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422" w:right="0" w:firstLine="40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The Parties each hereby waive, to the fullest extent permitted by Law, any right to trial by jury of any claim, demand, action, or cause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action (i) arising under this Agreement or (ii) in any way connected with or related or incidental to the dealings of the Parties hereto in respect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or any of the transactions related hereto, in each case whether now existing or hereafter arising, and whether in contract, tort,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equity, or otherwise. The Parties to this Agreement each hereby agree and consent that any such claim, demand, action, or cause of action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decided by court trial without a jury and that the parties to this Agreement may file an original counterpart of a copy of this Agreement with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court as written evidence of the consent of the Parties hereto to the waiver of their right to trial by jury.</w:t>
      </w:r>
    </w:p>
    <w:p>
      <w:pPr>
        <w:autoSpaceDN w:val="0"/>
        <w:autoSpaceDE w:val="0"/>
        <w:widowControl/>
        <w:spacing w:line="196" w:lineRule="exact" w:before="196" w:after="0"/>
        <w:ind w:left="18" w:right="144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10.9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Further Assurances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covenants and agrees that, without any additional consideration, it shall execute and deliver, or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cause its Affiliates to execute and deliver, such documents and other papers and shall take, or shall cause its Affiliates to take, such further actions 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may be reasonably required to carry out the provisions of this Agreement and give effect to the transactions contemplated by this Agreement.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10.10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 Party may assign this Agreement, or any of its rights or obligations under this Agreement (whether by operation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Law or otherwise), without the prior written consent of the other Party;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notwithstanding the foregoing, any Party may assign any or all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rights or obligations under this Agreement without the consent of the other Party to: (a) its Affiliates, (b) a purchaser of: (i) one or more of its Affiliates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is a Provider or Recipient under this Agreement; (ii) all or substantially all of the business or assets of one or more of its Affiliates that is a Provider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Recipient under this Agreement; or (iii) all or substantially all of such Party’s business or assets, or (c) its financing sources solely for collateral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purposes, in each case so long as the assignee agrees to be bound by the terms of this Agreement. Any permitted assignment shall be binding upon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inure to the benefit of the Parties and their respective heirs, successors and permitted assigns. Any attempted assignment of this Agreement, or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or obligations herein, not in accordance with the terms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10.10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be void. If an RGHI Affiliate Provider is no longer affiliated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RGHI due to the sale of all or substantially all of the business or assets of such Affiliate to a third party, RGHI shall cause such Affiliate to agree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continue providing the Services that it is providing at the time of such transaction consistent with the terms of this Agreement for the remaining Term.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10.11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Multi-party Contracts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Company and RGHI will use all commercially reasonable efforts to obtain within 24 months following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Commencement Date, from the counterparty to each Multi-party Contract any needed consent to separate the portion of such contract that relates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goods or services purchased from or supplied to the Business under such Multi-party Contract (including but not limited to assignment or partial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assignment of such contracts to the Company or RGHI or its Affiliates). The contract constituting the separated portion of any Multi-party Contract that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relates to the Business as described in the preceding sentence shall be assumed by and become the responsibility of the Company. Each Party making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purchases or receiving services under any Multi-party Contract shall indemnify and hold harmless the other Party and its Affiliates for any claims,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damages, etc. arising out of such purchases or receipt of services.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10.12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Letters of Credit and Guarantees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RGHI and the Company shall use commercially reasonable efforts to cause all RGHI Letters of Credit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RGHI Guarantees, in each case with respect to the Company, to be canceled or terminated, as of the Commencement Date such that RGHI and its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 shall be released and have no further obligation or liability (contingent or otherwise) under such RGHI Letters of Credit or RGHI Guarantees (to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extent applicable to the Company) from and after the Commencement Date. With respect to any RGHI Letters of Credit or RGHI Guarantees not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terminated at the Commencement Date, RCP shall use commercially reasonable efforts to replace, cash collateralize or otherwise “backstop” such RGHI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Letters of Credit and RGHI Guarantees at or prior to the Commencement Date. Following the Commencement Date, RCP shall indemnify RGHI and its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Affiliates against any and all losses suffered or incurred in connection with the Company under the RGHI Guarantees or RGHI Letters of Credit.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10.13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Severability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any term or other provision of this Agreement is determined by a court of competent jurisdiction to be invalid, illegal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unenforceable, all other provisions of this Agreement shall remain in full force and effect so long as the economic or legal substance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transactions contemplated hereby is not affected in any manner materially adverse to any Party. Upon any such determination, the Parties shall negotiate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good faith to modify this Agreement so as to effect the original intent of the Parties as closely as possible in an acceptable manner in order that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transactions contemplated hereby be consummated as originally contemplated to the fullest extent possible.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10.14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Interpretation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828" w:val="left"/>
        </w:tabs>
        <w:autoSpaceDE w:val="0"/>
        <w:widowControl/>
        <w:spacing w:line="196" w:lineRule="exact" w:before="98" w:after="0"/>
        <w:ind w:left="422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The Parties acknowledge and agree that, except as specifically provided herein, they may pursue judicial remedies at law or equity in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event of a dispute with respect to the interpretation or construction of this Agreement.</w:t>
      </w:r>
    </w:p>
    <w:p>
      <w:pPr>
        <w:autoSpaceDN w:val="0"/>
        <w:tabs>
          <w:tab w:pos="828" w:val="left"/>
        </w:tabs>
        <w:autoSpaceDE w:val="0"/>
        <w:widowControl/>
        <w:spacing w:line="196" w:lineRule="exact" w:before="98" w:after="0"/>
        <w:ind w:left="42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This Agreement shall be interpreted and enforced in accordance with the provisions hereof without the aid of any canon, custom or rule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of law requiring or suggesting constitution against the Party causing the drafting of the provision in question.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10.15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Third-Party Beneficiaries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Other than the rights granted to the Indemnified Parties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9.1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nothing in this Agreement 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intended or shall be construed to give any person, other than the Parties hereto, their successors and permitted novates, transferees and assigns,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legal or equitable right, remedy or claim under or in respect of this Agreement or any provision contained herein.</w:t>
      </w:r>
    </w:p>
    <w:p>
      <w:pPr>
        <w:autoSpaceDN w:val="0"/>
        <w:autoSpaceDE w:val="0"/>
        <w:widowControl/>
        <w:spacing w:line="196" w:lineRule="exact" w:before="196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10.16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Counterparts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be executed in several counterparts, each of which shall be deemed an original and all of which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together constitute one and the same instrument. Delivery of an executed counterpart of a signature page to this Agreement by facsimile or scanned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pages shall be effective as delivery of a manually executed counterpart to this Agreement.</w:t>
      </w:r>
    </w:p>
    <w:p>
      <w:pPr>
        <w:autoSpaceDN w:val="0"/>
        <w:autoSpaceDE w:val="0"/>
        <w:widowControl/>
        <w:spacing w:line="160" w:lineRule="exact" w:before="2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10.17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Headings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The headings in this Agreement are for reference only and shall not affect the interpretation of this Agreement.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10.18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Order of Precedence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of any conflict between the provisions of any Exhibit and the other provisions of this Agreement,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other provisions of this Agreement shall govern, except to the extent that the relevant provision of the Exhibit expressly identifies the provision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it supersedes and expressly indicates that such provision is being superseded or this Agreement expressly indicates that the Exhibit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governs.</w:t>
      </w:r>
    </w:p>
    <w:p>
      <w:pPr>
        <w:autoSpaceDN w:val="0"/>
        <w:autoSpaceDE w:val="0"/>
        <w:widowControl/>
        <w:spacing w:line="160" w:lineRule="exact" w:before="23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[Signature page follows]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84" w:after="0"/>
        <w:ind w:left="18" w:right="288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WITNESS WHEREOF, the Parties have executed this Agreement as of the date first written above.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Reynolds Group Holdings Inc.</w:t>
      </w:r>
    </w:p>
    <w:p>
      <w:pPr>
        <w:autoSpaceDN w:val="0"/>
        <w:autoSpaceDE w:val="0"/>
        <w:widowControl/>
        <w:spacing w:line="196" w:lineRule="exact" w:before="196" w:after="0"/>
        <w:ind w:left="18" w:right="950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Title:</w:t>
      </w:r>
    </w:p>
    <w:p>
      <w:pPr>
        <w:autoSpaceDN w:val="0"/>
        <w:autoSpaceDE w:val="0"/>
        <w:widowControl/>
        <w:spacing w:line="158" w:lineRule="exact" w:before="234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Reynolds Consumer Products Inc.</w:t>
      </w:r>
    </w:p>
    <w:p>
      <w:pPr>
        <w:autoSpaceDN w:val="0"/>
        <w:autoSpaceDE w:val="0"/>
        <w:widowControl/>
        <w:spacing w:line="196" w:lineRule="exact" w:before="196" w:after="0"/>
        <w:ind w:left="18" w:right="950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Title:</w:t>
      </w:r>
    </w:p>
    <w:p>
      <w:pPr>
        <w:sectPr>
          <w:pgSz w:w="11900" w:h="16840"/>
          <w:pgMar w:top="450" w:right="94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EXHIBIT A</w:t>
      </w:r>
    </w:p>
    <w:p>
      <w:pPr>
        <w:autoSpaceDN w:val="0"/>
        <w:autoSpaceDE w:val="0"/>
        <w:widowControl/>
        <w:spacing w:line="158" w:lineRule="exact" w:before="23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Transition Services</w:t>
      </w:r>
    </w:p>
    <w:p>
      <w:pPr>
        <w:autoSpaceDN w:val="0"/>
        <w:autoSpaceDE w:val="0"/>
        <w:widowControl/>
        <w:spacing w:line="158" w:lineRule="exact" w:before="332" w:after="22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Section G1: IT Services</w:t>
      </w:r>
      <w:r>
        <w:rPr>
          <w:w w:val="103.71544911311223"/>
          <w:rFonts w:ascii="TimesNewRomanPS" w:hAnsi="TimesNewRomanPS" w:eastAsia="TimesNewRomanPS"/>
          <w:b/>
          <w:i w:val="0"/>
          <w:color w:val="000000"/>
          <w:sz w:val="13"/>
        </w:rPr>
        <w:t>12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33"/>
        <w:gridCol w:w="1433"/>
        <w:gridCol w:w="1433"/>
        <w:gridCol w:w="1433"/>
        <w:gridCol w:w="1433"/>
        <w:gridCol w:w="1433"/>
        <w:gridCol w:w="1433"/>
      </w:tblGrid>
      <w:tr>
        <w:trPr>
          <w:trHeight w:hRule="exact" w:val="156"/>
        </w:trPr>
        <w:tc>
          <w:tcPr>
            <w:tcW w:type="dxa" w:w="1036"/>
            <w:vMerge w:val="restart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704"/>
            <w:gridSpan w:val="2"/>
            <w:vMerge w:val="restart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8" w:after="0"/>
              <w:ind w:left="330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Service Name</w:t>
            </w:r>
          </w:p>
        </w:tc>
        <w:tc>
          <w:tcPr>
            <w:tcW w:type="dxa" w:w="4130"/>
            <w:vMerge w:val="restart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8" w:after="0"/>
              <w:ind w:left="0" w:right="1410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Description of Service</w:t>
            </w:r>
          </w:p>
        </w:tc>
        <w:tc>
          <w:tcPr>
            <w:tcW w:type="dxa" w:w="1360"/>
            <w:vMerge w:val="restart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88" w:after="0"/>
              <w:ind w:left="0" w:right="612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Term</w:t>
            </w:r>
          </w:p>
        </w:tc>
        <w:tc>
          <w:tcPr>
            <w:tcW w:type="dxa" w:w="12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136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Monthly Fee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Monthly</w:t>
            </w:r>
          </w:p>
        </w:tc>
      </w:tr>
      <w:tr>
        <w:trPr>
          <w:trHeight w:hRule="exact" w:val="160"/>
        </w:trPr>
        <w:tc>
          <w:tcPr>
            <w:tcW w:type="dxa" w:w="1433"/>
            <w:vMerge/>
            <w:tcBorders>
              <w:bottom w:sz="5.599999999999909" w:val="single" w:color="#000000"/>
            </w:tcBorders>
          </w:tcPr>
          <w:p/>
        </w:tc>
        <w:tc>
          <w:tcPr>
            <w:tcW w:type="dxa" w:w="2866"/>
            <w:gridSpan w:val="2"/>
            <w:vMerge/>
            <w:tcBorders>
              <w:bottom w:sz="5.599999999999909" w:val="single" w:color="#000000"/>
            </w:tcBorders>
          </w:tcPr>
          <w:p/>
        </w:tc>
        <w:tc>
          <w:tcPr>
            <w:tcW w:type="dxa" w:w="1433"/>
            <w:vMerge/>
            <w:tcBorders>
              <w:bottom w:sz="5.599999999999909" w:val="single" w:color="#000000"/>
            </w:tcBorders>
          </w:tcPr>
          <w:p/>
        </w:tc>
        <w:tc>
          <w:tcPr>
            <w:tcW w:type="dxa" w:w="1433"/>
            <w:vMerge/>
            <w:tcBorders>
              <w:bottom w:sz="5.599999999999909" w:val="single" w:color="#000000"/>
            </w:tcBorders>
          </w:tcPr>
          <w:p/>
        </w:tc>
        <w:tc>
          <w:tcPr>
            <w:tcW w:type="dxa" w:w="12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6" w:after="0"/>
              <w:ind w:left="282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(USD) –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6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Fee</w:t>
            </w:r>
          </w:p>
        </w:tc>
      </w:tr>
      <w:tr>
        <w:trPr>
          <w:trHeight w:hRule="exact" w:val="160"/>
        </w:trPr>
        <w:tc>
          <w:tcPr>
            <w:tcW w:type="dxa" w:w="1433"/>
            <w:vMerge/>
            <w:tcBorders>
              <w:bottom w:sz="5.599999999999909" w:val="single" w:color="#000000"/>
            </w:tcBorders>
          </w:tcPr>
          <w:p/>
        </w:tc>
        <w:tc>
          <w:tcPr>
            <w:tcW w:type="dxa" w:w="2866"/>
            <w:gridSpan w:val="2"/>
            <w:vMerge/>
            <w:tcBorders>
              <w:bottom w:sz="5.599999999999909" w:val="single" w:color="#000000"/>
            </w:tcBorders>
          </w:tcPr>
          <w:p/>
        </w:tc>
        <w:tc>
          <w:tcPr>
            <w:tcW w:type="dxa" w:w="1433"/>
            <w:vMerge/>
            <w:tcBorders>
              <w:bottom w:sz="5.599999999999909" w:val="single" w:color="#000000"/>
            </w:tcBorders>
          </w:tcPr>
          <w:p/>
        </w:tc>
        <w:tc>
          <w:tcPr>
            <w:tcW w:type="dxa" w:w="1433"/>
            <w:vMerge/>
            <w:tcBorders>
              <w:bottom w:sz="5.599999999999909" w:val="single" w:color="#000000"/>
            </w:tcBorders>
          </w:tcPr>
          <w:p/>
        </w:tc>
        <w:tc>
          <w:tcPr>
            <w:tcW w:type="dxa" w:w="12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4" w:after="0"/>
              <w:ind w:left="0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Commencement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4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(USD) –</w:t>
            </w:r>
          </w:p>
        </w:tc>
      </w:tr>
      <w:tr>
        <w:trPr>
          <w:trHeight w:hRule="exact" w:val="156"/>
        </w:trPr>
        <w:tc>
          <w:tcPr>
            <w:tcW w:type="dxa" w:w="1433"/>
            <w:vMerge/>
            <w:tcBorders>
              <w:bottom w:sz="5.599999999999909" w:val="single" w:color="#000000"/>
            </w:tcBorders>
          </w:tcPr>
          <w:p/>
        </w:tc>
        <w:tc>
          <w:tcPr>
            <w:tcW w:type="dxa" w:w="2866"/>
            <w:gridSpan w:val="2"/>
            <w:vMerge/>
            <w:tcBorders>
              <w:bottom w:sz="5.599999999999909" w:val="single" w:color="#000000"/>
            </w:tcBorders>
          </w:tcPr>
          <w:p/>
        </w:tc>
        <w:tc>
          <w:tcPr>
            <w:tcW w:type="dxa" w:w="1433"/>
            <w:vMerge/>
            <w:tcBorders>
              <w:bottom w:sz="5.599999999999909" w:val="single" w:color="#000000"/>
            </w:tcBorders>
          </w:tcPr>
          <w:p/>
        </w:tc>
        <w:tc>
          <w:tcPr>
            <w:tcW w:type="dxa" w:w="1433"/>
            <w:vMerge/>
            <w:tcBorders>
              <w:bottom w:sz="5.599999999999909" w:val="single" w:color="#000000"/>
            </w:tcBorders>
          </w:tcPr>
          <w:p/>
        </w:tc>
        <w:tc>
          <w:tcPr>
            <w:tcW w:type="dxa" w:w="1238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6" w:after="0"/>
              <w:ind w:left="160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Date – 2020</w:t>
            </w:r>
          </w:p>
        </w:tc>
        <w:tc>
          <w:tcPr>
            <w:tcW w:type="dxa" w:w="54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6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2021</w:t>
            </w:r>
          </w:p>
        </w:tc>
      </w:tr>
      <w:tr>
        <w:trPr>
          <w:trHeight w:hRule="exact" w:val="264"/>
        </w:trPr>
        <w:tc>
          <w:tcPr>
            <w:tcW w:type="dxa" w:w="1036"/>
            <w:vMerge w:val="restart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" w:after="0"/>
              <w:ind w:left="1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16"/>
              </w:rPr>
              <w:t>G1.1</w:t>
            </w:r>
          </w:p>
        </w:tc>
        <w:tc>
          <w:tcPr>
            <w:tcW w:type="dxa" w:w="5834"/>
            <w:gridSpan w:val="3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16"/>
              </w:rPr>
              <w:t>IT Service Category: Major Applications – Hosting and Infrastructure Support</w:t>
            </w:r>
          </w:p>
        </w:tc>
        <w:tc>
          <w:tcPr>
            <w:tcW w:type="dxa" w:w="1360"/>
            <w:vMerge w:val="restart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3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All services in</w:t>
            </w:r>
          </w:p>
        </w:tc>
        <w:tc>
          <w:tcPr>
            <w:tcW w:type="dxa" w:w="1238"/>
            <w:vMerge w:val="restart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40"/>
            <w:vMerge w:val="restart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1433"/>
            <w:vMerge/>
            <w:tcBorders>
              <w:top w:sz="5.599999999999909" w:val="single" w:color="#000000"/>
            </w:tcBorders>
          </w:tcPr>
          <w:p/>
        </w:tc>
        <w:tc>
          <w:tcPr>
            <w:tcW w:type="dxa" w:w="1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Hosting – shared and</w:t>
            </w:r>
          </w:p>
        </w:tc>
        <w:tc>
          <w:tcPr>
            <w:tcW w:type="dxa" w:w="42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16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Provision of infrastructure and hosting services at RGHI’s</w:t>
            </w:r>
          </w:p>
        </w:tc>
        <w:tc>
          <w:tcPr>
            <w:tcW w:type="dxa" w:w="1433"/>
            <w:vMerge/>
            <w:tcBorders>
              <w:top w:sz="5.599999999999909" w:val="single" w:color="#000000"/>
            </w:tcBorders>
          </w:tcPr>
          <w:p/>
        </w:tc>
        <w:tc>
          <w:tcPr>
            <w:tcW w:type="dxa" w:w="1433"/>
            <w:vMerge/>
            <w:tcBorders>
              <w:top w:sz="5.599999999999909" w:val="single" w:color="#000000"/>
            </w:tcBorders>
          </w:tcPr>
          <w:p/>
        </w:tc>
        <w:tc>
          <w:tcPr>
            <w:tcW w:type="dxa" w:w="1433"/>
            <w:vMerge/>
            <w:tcBorders>
              <w:top w:sz="5.599999999999909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433"/>
            <w:vMerge/>
            <w:tcBorders>
              <w:top w:sz="5.599999999999909" w:val="single" w:color="#000000"/>
            </w:tcBorders>
          </w:tcPr>
          <w:p/>
        </w:tc>
        <w:tc>
          <w:tcPr>
            <w:tcW w:type="dxa" w:w="1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2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dedicated</w:t>
            </w:r>
          </w:p>
        </w:tc>
        <w:tc>
          <w:tcPr>
            <w:tcW w:type="dxa" w:w="42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data center for shared hardware and hardware dedicated to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2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group 24 months</w:t>
            </w:r>
          </w:p>
        </w:tc>
        <w:tc>
          <w:tcPr>
            <w:tcW w:type="dxa" w:w="1433"/>
            <w:vMerge/>
            <w:tcBorders>
              <w:top w:sz="5.599999999999909" w:val="single" w:color="#000000"/>
            </w:tcBorders>
          </w:tcPr>
          <w:p/>
        </w:tc>
        <w:tc>
          <w:tcPr>
            <w:tcW w:type="dxa" w:w="1433"/>
            <w:vMerge/>
            <w:tcBorders>
              <w:top w:sz="5.599999999999909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433"/>
            <w:vMerge/>
            <w:tcBorders>
              <w:top w:sz="5.599999999999909" w:val="single" w:color="#000000"/>
            </w:tcBorders>
          </w:tcPr>
          <w:p/>
        </w:tc>
        <w:tc>
          <w:tcPr>
            <w:tcW w:type="dxa" w:w="1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environments</w:t>
            </w:r>
          </w:p>
        </w:tc>
        <w:tc>
          <w:tcPr>
            <w:tcW w:type="dxa" w:w="42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16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RCP’s systems. Services include: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from the</w:t>
            </w:r>
          </w:p>
        </w:tc>
        <w:tc>
          <w:tcPr>
            <w:tcW w:type="dxa" w:w="1433"/>
            <w:vMerge/>
            <w:tcBorders>
              <w:top w:sz="5.599999999999909" w:val="single" w:color="#000000"/>
            </w:tcBorders>
          </w:tcPr>
          <w:p/>
        </w:tc>
        <w:tc>
          <w:tcPr>
            <w:tcW w:type="dxa" w:w="1433"/>
            <w:vMerge/>
            <w:tcBorders>
              <w:top w:sz="5.599999999999909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433"/>
            <w:vMerge/>
            <w:tcBorders>
              <w:top w:sz="5.599999999999909" w:val="single" w:color="#000000"/>
            </w:tcBorders>
          </w:tcPr>
          <w:p/>
        </w:tc>
        <w:tc>
          <w:tcPr>
            <w:tcW w:type="dxa" w:w="583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0" w:right="134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•  Access to and use of the noted applications groups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Commencement</w:t>
            </w:r>
          </w:p>
        </w:tc>
        <w:tc>
          <w:tcPr>
            <w:tcW w:type="dxa" w:w="1433"/>
            <w:vMerge/>
            <w:tcBorders>
              <w:top w:sz="5.599999999999909" w:val="single" w:color="#000000"/>
            </w:tcBorders>
          </w:tcPr>
          <w:p/>
        </w:tc>
        <w:tc>
          <w:tcPr>
            <w:tcW w:type="dxa" w:w="1433"/>
            <w:vMerge/>
            <w:tcBorders>
              <w:top w:sz="5.599999999999909" w:val="single" w:color="#000000"/>
            </w:tcBorders>
          </w:tcPr>
          <w:p/>
        </w:tc>
      </w:tr>
      <w:tr>
        <w:trPr>
          <w:trHeight w:hRule="exact" w:val="180"/>
        </w:trPr>
        <w:tc>
          <w:tcPr>
            <w:tcW w:type="dxa" w:w="1433"/>
            <w:vMerge/>
            <w:tcBorders>
              <w:top w:sz="5.599999999999909" w:val="single" w:color="#000000"/>
            </w:tcBorders>
          </w:tcPr>
          <w:p/>
        </w:tc>
        <w:tc>
          <w:tcPr>
            <w:tcW w:type="dxa" w:w="583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230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 xml:space="preserve">  Disaster Recovery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Date</w:t>
            </w:r>
          </w:p>
        </w:tc>
        <w:tc>
          <w:tcPr>
            <w:tcW w:type="dxa" w:w="1433"/>
            <w:vMerge/>
            <w:tcBorders>
              <w:top w:sz="5.599999999999909" w:val="single" w:color="#000000"/>
            </w:tcBorders>
          </w:tcPr>
          <w:p/>
        </w:tc>
        <w:tc>
          <w:tcPr>
            <w:tcW w:type="dxa" w:w="1433"/>
            <w:vMerge/>
            <w:tcBorders>
              <w:top w:sz="5.599999999999909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433"/>
            <w:vMerge/>
            <w:tcBorders>
              <w:top w:sz="5.599999999999909" w:val="single" w:color="#000000"/>
            </w:tcBorders>
          </w:tcPr>
          <w:p/>
        </w:tc>
        <w:tc>
          <w:tcPr>
            <w:tcW w:type="dxa" w:w="583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0" w:right="250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 xml:space="preserve">   Administration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Termination can</w:t>
            </w:r>
          </w:p>
        </w:tc>
        <w:tc>
          <w:tcPr>
            <w:tcW w:type="dxa" w:w="1433"/>
            <w:vMerge/>
            <w:tcBorders>
              <w:top w:sz="5.599999999999909" w:val="single" w:color="#000000"/>
            </w:tcBorders>
          </w:tcPr>
          <w:p/>
        </w:tc>
        <w:tc>
          <w:tcPr>
            <w:tcW w:type="dxa" w:w="1433"/>
            <w:vMerge/>
            <w:tcBorders>
              <w:top w:sz="5.599999999999909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433"/>
            <w:vMerge/>
            <w:tcBorders>
              <w:top w:sz="5.599999999999909" w:val="single" w:color="#000000"/>
            </w:tcBorders>
          </w:tcPr>
          <w:p/>
        </w:tc>
        <w:tc>
          <w:tcPr>
            <w:tcW w:type="dxa" w:w="583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 xml:space="preserve">   Security management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only be as per an</w:t>
            </w:r>
          </w:p>
        </w:tc>
        <w:tc>
          <w:tcPr>
            <w:tcW w:type="dxa" w:w="1433"/>
            <w:vMerge/>
            <w:tcBorders>
              <w:top w:sz="5.599999999999909" w:val="single" w:color="#000000"/>
            </w:tcBorders>
          </w:tcPr>
          <w:p/>
        </w:tc>
        <w:tc>
          <w:tcPr>
            <w:tcW w:type="dxa" w:w="1433"/>
            <w:vMerge/>
            <w:tcBorders>
              <w:top w:sz="5.599999999999909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433"/>
            <w:vMerge/>
            <w:tcBorders>
              <w:top w:sz="5.599999999999909" w:val="single" w:color="#000000"/>
            </w:tcBorders>
          </w:tcPr>
          <w:p/>
        </w:tc>
        <w:tc>
          <w:tcPr>
            <w:tcW w:type="dxa" w:w="583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225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 xml:space="preserve">  Help Desk services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agreed Migration</w:t>
            </w:r>
          </w:p>
        </w:tc>
        <w:tc>
          <w:tcPr>
            <w:tcW w:type="dxa" w:w="1433"/>
            <w:vMerge/>
            <w:tcBorders>
              <w:top w:sz="5.599999999999909" w:val="single" w:color="#000000"/>
            </w:tcBorders>
          </w:tcPr>
          <w:p/>
        </w:tc>
        <w:tc>
          <w:tcPr>
            <w:tcW w:type="dxa" w:w="1433"/>
            <w:vMerge/>
            <w:tcBorders>
              <w:top w:sz="5.599999999999909" w:val="single" w:color="#000000"/>
            </w:tcBorders>
          </w:tcPr>
          <w:p/>
        </w:tc>
      </w:tr>
      <w:tr>
        <w:trPr>
          <w:trHeight w:hRule="exact" w:val="202"/>
        </w:trPr>
        <w:tc>
          <w:tcPr>
            <w:tcW w:type="dxa" w:w="1433"/>
            <w:vMerge/>
            <w:tcBorders>
              <w:top w:sz="5.599999999999909" w:val="single" w:color="#000000"/>
            </w:tcBorders>
          </w:tcPr>
          <w:p/>
        </w:tc>
        <w:tc>
          <w:tcPr>
            <w:tcW w:type="dxa" w:w="583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161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 xml:space="preserve">  Backup/restore management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Plan</w:t>
            </w:r>
          </w:p>
        </w:tc>
        <w:tc>
          <w:tcPr>
            <w:tcW w:type="dxa" w:w="1433"/>
            <w:vMerge/>
            <w:tcBorders>
              <w:top w:sz="5.599999999999909" w:val="single" w:color="#000000"/>
            </w:tcBorders>
          </w:tcPr>
          <w:p/>
        </w:tc>
        <w:tc>
          <w:tcPr>
            <w:tcW w:type="dxa" w:w="1433"/>
            <w:vMerge/>
            <w:tcBorders>
              <w:top w:sz="5.59999999999990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92" w:lineRule="exact" w:before="0" w:after="86"/>
        <w:ind w:left="2740" w:right="3312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Service also includes provision of equivalent access to this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set of RCP applications in alternative data center(s) upon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migration to RCP’s new operating environment(s), and/or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equivalent services from alternative providers, managed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under this Agreement by RGHI.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1671"/>
        <w:gridCol w:w="1671"/>
        <w:gridCol w:w="1671"/>
        <w:gridCol w:w="1671"/>
        <w:gridCol w:w="1671"/>
        <w:gridCol w:w="1671"/>
      </w:tblGrid>
      <w:tr>
        <w:trPr>
          <w:trHeight w:hRule="exact" w:val="238"/>
        </w:trPr>
        <w:tc>
          <w:tcPr>
            <w:tcW w:type="dxa" w:w="702"/>
            <w:gridSpan w:val="2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G1.1.1</w:t>
            </w:r>
          </w:p>
        </w:tc>
        <w:tc>
          <w:tcPr>
            <w:tcW w:type="dxa" w:w="144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3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Autosys</w:t>
            </w:r>
          </w:p>
        </w:tc>
        <w:tc>
          <w:tcPr>
            <w:tcW w:type="dxa" w:w="492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5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Job Scheduling and Monitoring System.</w:t>
            </w:r>
          </w:p>
        </w:tc>
        <w:tc>
          <w:tcPr>
            <w:tcW w:type="dxa" w:w="240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19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$10,109</w:t>
            </w:r>
          </w:p>
        </w:tc>
        <w:tc>
          <w:tcPr>
            <w:tcW w:type="dxa" w:w="52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TBD</w:t>
            </w:r>
          </w:p>
        </w:tc>
      </w:tr>
      <w:tr>
        <w:trPr>
          <w:trHeight w:hRule="exact" w:val="246"/>
        </w:trPr>
        <w:tc>
          <w:tcPr>
            <w:tcW w:type="dxa" w:w="222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68" w:after="0"/>
              <w:ind w:left="0" w:right="0" w:firstLine="0"/>
              <w:jc w:val="left"/>
            </w:pPr>
            <w:r>
              <w:rPr>
                <w:w w:val="103.71544911311223"/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9760"/>
            <w:gridSpan w:val="5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2" w:after="0"/>
              <w:ind w:left="1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Where reference is made to RGHI’s data center, this means either (1) the Lincolnshire facility at 605 Heathrow Drive, (2) the Lake Forest backup data</w:t>
            </w:r>
          </w:p>
        </w:tc>
      </w:tr>
    </w:tbl>
    <w:p>
      <w:pPr>
        <w:autoSpaceDN w:val="0"/>
        <w:autoSpaceDE w:val="0"/>
        <w:widowControl/>
        <w:spacing w:line="186" w:lineRule="exact" w:before="0" w:after="0"/>
        <w:ind w:left="41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center at 1900 West Field Court, or (3) the Cloud Service provider selected to house certain infrastructure operations from time to time during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Term and migration.</w:t>
      </w:r>
    </w:p>
    <w:p>
      <w:pPr>
        <w:autoSpaceDN w:val="0"/>
        <w:tabs>
          <w:tab w:pos="410" w:val="left"/>
        </w:tabs>
        <w:autoSpaceDE w:val="0"/>
        <w:widowControl/>
        <w:spacing w:line="160" w:lineRule="exact" w:before="12" w:after="0"/>
        <w:ind w:left="18" w:right="0" w:firstLine="0"/>
        <w:jc w:val="left"/>
      </w:pP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 xml:space="preserve">2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Fees for 2021 are not yet finalized, and will be negotiated in good faith by RGHI and RCP during the course of 2020.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68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trHeight w:hRule="exact" w:val="192"/>
        </w:trPr>
        <w:tc>
          <w:tcPr>
            <w:tcW w:type="dxa" w:w="1036"/>
            <w:vMerge w:val="restart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728"/>
            <w:vMerge w:val="restart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6" w:after="0"/>
              <w:ind w:left="342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Service Name</w:t>
            </w:r>
          </w:p>
        </w:tc>
        <w:tc>
          <w:tcPr>
            <w:tcW w:type="dxa" w:w="4168"/>
            <w:vMerge w:val="restart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6" w:after="0"/>
              <w:ind w:left="0" w:right="1434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Description of Service</w:t>
            </w:r>
          </w:p>
        </w:tc>
        <w:tc>
          <w:tcPr>
            <w:tcW w:type="dxa" w:w="1126"/>
            <w:vMerge w:val="restart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26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Term</w:t>
            </w:r>
          </w:p>
        </w:tc>
        <w:tc>
          <w:tcPr>
            <w:tcW w:type="dxa" w:w="14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8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Monthly Fee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8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Monthly</w:t>
            </w:r>
          </w:p>
        </w:tc>
      </w:tr>
      <w:tr>
        <w:trPr>
          <w:trHeight w:hRule="exact" w:val="160"/>
        </w:trPr>
        <w:tc>
          <w:tcPr>
            <w:tcW w:type="dxa" w:w="1673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1673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1673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1673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14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4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(USD) –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4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Fee</w:t>
            </w:r>
          </w:p>
        </w:tc>
      </w:tr>
      <w:tr>
        <w:trPr>
          <w:trHeight w:hRule="exact" w:val="160"/>
        </w:trPr>
        <w:tc>
          <w:tcPr>
            <w:tcW w:type="dxa" w:w="1673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1673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1673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1673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14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6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Commencement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6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(USD) –</w:t>
            </w:r>
          </w:p>
        </w:tc>
      </w:tr>
      <w:tr>
        <w:trPr>
          <w:trHeight w:hRule="exact" w:val="158"/>
        </w:trPr>
        <w:tc>
          <w:tcPr>
            <w:tcW w:type="dxa" w:w="1673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1673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1673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1673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1422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8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Date – 2020</w:t>
            </w:r>
          </w:p>
        </w:tc>
        <w:tc>
          <w:tcPr>
            <w:tcW w:type="dxa" w:w="540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8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2021</w:t>
            </w:r>
          </w:p>
        </w:tc>
      </w:tr>
      <w:tr>
        <w:trPr>
          <w:trHeight w:hRule="exact" w:val="182"/>
        </w:trPr>
        <w:tc>
          <w:tcPr>
            <w:tcW w:type="dxa" w:w="1036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G1.1.2</w:t>
            </w:r>
          </w:p>
        </w:tc>
        <w:tc>
          <w:tcPr>
            <w:tcW w:type="dxa" w:w="1728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Citrix/Virtual Desktops</w:t>
            </w:r>
          </w:p>
        </w:tc>
        <w:tc>
          <w:tcPr>
            <w:tcW w:type="dxa" w:w="4168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VDI environment for remote application routing and access.</w:t>
            </w:r>
          </w:p>
        </w:tc>
        <w:tc>
          <w:tcPr>
            <w:tcW w:type="dxa" w:w="1126"/>
            <w:vMerge w:val="restart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422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0" w:right="18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$5,834</w:t>
            </w:r>
          </w:p>
        </w:tc>
        <w:tc>
          <w:tcPr>
            <w:tcW w:type="dxa" w:w="540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TBD</w:t>
            </w:r>
          </w:p>
        </w:tc>
      </w:tr>
      <w:tr>
        <w:trPr>
          <w:trHeight w:hRule="exact" w:val="322"/>
        </w:trPr>
        <w:tc>
          <w:tcPr>
            <w:tcW w:type="dxa" w:w="103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G1.1.3</w:t>
            </w:r>
          </w:p>
        </w:tc>
        <w:tc>
          <w:tcPr>
            <w:tcW w:type="dxa" w:w="1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Collaboration – Email,</w:t>
            </w:r>
          </w:p>
        </w:tc>
        <w:tc>
          <w:tcPr>
            <w:tcW w:type="dxa" w:w="41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MS Exchange email Service, Outlook integration, MS teams,</w:t>
            </w:r>
          </w:p>
        </w:tc>
        <w:tc>
          <w:tcPr>
            <w:tcW w:type="dxa" w:w="1673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2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36" w:after="0"/>
              <w:ind w:left="0" w:right="18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$32,155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36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TBD</w:t>
            </w:r>
          </w:p>
        </w:tc>
      </w:tr>
      <w:tr>
        <w:trPr>
          <w:trHeight w:hRule="exact" w:val="196"/>
        </w:trPr>
        <w:tc>
          <w:tcPr>
            <w:tcW w:type="dxa" w:w="1673"/>
            <w:vMerge/>
            <w:tcBorders/>
          </w:tcPr>
          <w:p/>
        </w:tc>
        <w:tc>
          <w:tcPr>
            <w:tcW w:type="dxa" w:w="1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Instant Messaging &amp;</w:t>
            </w:r>
          </w:p>
        </w:tc>
        <w:tc>
          <w:tcPr>
            <w:tcW w:type="dxa" w:w="416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and Skype for Business Instant Messaging/Collaboration.</w:t>
            </w:r>
          </w:p>
        </w:tc>
        <w:tc>
          <w:tcPr>
            <w:tcW w:type="dxa" w:w="1673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</w:tr>
      <w:tr>
        <w:trPr>
          <w:trHeight w:hRule="exact" w:val="242"/>
        </w:trPr>
        <w:tc>
          <w:tcPr>
            <w:tcW w:type="dxa" w:w="1673"/>
            <w:vMerge/>
            <w:tcBorders/>
          </w:tcPr>
          <w:p/>
        </w:tc>
        <w:tc>
          <w:tcPr>
            <w:tcW w:type="dxa" w:w="1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Teams</w:t>
            </w:r>
          </w:p>
        </w:tc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</w:tr>
      <w:tr>
        <w:trPr>
          <w:trHeight w:hRule="exact" w:val="248"/>
        </w:trPr>
        <w:tc>
          <w:tcPr>
            <w:tcW w:type="dxa" w:w="103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G1.1.4</w:t>
            </w:r>
          </w:p>
        </w:tc>
        <w:tc>
          <w:tcPr>
            <w:tcW w:type="dxa" w:w="17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CRM</w:t>
            </w:r>
          </w:p>
        </w:tc>
        <w:tc>
          <w:tcPr>
            <w:tcW w:type="dxa" w:w="41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RCP’s instance of the MS Dynamics Customer Relationship</w:t>
            </w:r>
          </w:p>
        </w:tc>
        <w:tc>
          <w:tcPr>
            <w:tcW w:type="dxa" w:w="1673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2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6" w:after="0"/>
              <w:ind w:left="0" w:right="18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$2,014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6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TBD</w:t>
            </w:r>
          </w:p>
        </w:tc>
      </w:tr>
      <w:tr>
        <w:trPr>
          <w:trHeight w:hRule="exact" w:val="232"/>
        </w:trPr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41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Management System.</w:t>
            </w:r>
          </w:p>
        </w:tc>
        <w:tc>
          <w:tcPr>
            <w:tcW w:type="dxa" w:w="1673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</w:tr>
      <w:tr>
        <w:trPr>
          <w:trHeight w:hRule="exact" w:val="258"/>
        </w:trPr>
        <w:tc>
          <w:tcPr>
            <w:tcW w:type="dxa" w:w="103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G1.1.5</w:t>
            </w:r>
          </w:p>
        </w:tc>
        <w:tc>
          <w:tcPr>
            <w:tcW w:type="dxa" w:w="17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Easy Software</w:t>
            </w:r>
          </w:p>
        </w:tc>
        <w:tc>
          <w:tcPr>
            <w:tcW w:type="dxa" w:w="41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Easy payments software suite for Accounts Payable</w:t>
            </w:r>
          </w:p>
        </w:tc>
        <w:tc>
          <w:tcPr>
            <w:tcW w:type="dxa" w:w="1673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2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76" w:after="0"/>
              <w:ind w:left="0" w:right="18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$5,073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76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TBD</w:t>
            </w:r>
          </w:p>
        </w:tc>
      </w:tr>
      <w:tr>
        <w:trPr>
          <w:trHeight w:hRule="exact" w:val="242"/>
        </w:trPr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41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management.</w:t>
            </w:r>
          </w:p>
        </w:tc>
        <w:tc>
          <w:tcPr>
            <w:tcW w:type="dxa" w:w="1673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</w:tr>
      <w:tr>
        <w:trPr>
          <w:trHeight w:hRule="exact" w:val="248"/>
        </w:trPr>
        <w:tc>
          <w:tcPr>
            <w:tcW w:type="dxa" w:w="103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G1.1.6</w:t>
            </w:r>
          </w:p>
        </w:tc>
        <w:tc>
          <w:tcPr>
            <w:tcW w:type="dxa" w:w="17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EDI Infrastructure</w:t>
            </w:r>
          </w:p>
        </w:tc>
        <w:tc>
          <w:tcPr>
            <w:tcW w:type="dxa" w:w="41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Electronic data Interchange services for transactional</w:t>
            </w:r>
          </w:p>
        </w:tc>
        <w:tc>
          <w:tcPr>
            <w:tcW w:type="dxa" w:w="1673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2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8" w:after="0"/>
              <w:ind w:left="0" w:right="18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$4,094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8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TBD</w:t>
            </w:r>
          </w:p>
        </w:tc>
      </w:tr>
      <w:tr>
        <w:trPr>
          <w:trHeight w:hRule="exact" w:val="232"/>
        </w:trPr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41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interfacing with vendors and suppliers.</w:t>
            </w:r>
          </w:p>
        </w:tc>
        <w:tc>
          <w:tcPr>
            <w:tcW w:type="dxa" w:w="1673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G1.1.7</w:t>
            </w:r>
          </w:p>
        </w:tc>
        <w:tc>
          <w:tcPr>
            <w:tcW w:type="dxa" w:w="1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HP Dazel</w:t>
            </w:r>
          </w:p>
        </w:tc>
        <w:tc>
          <w:tcPr>
            <w:tcW w:type="dxa" w:w="41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SAP printing control subsystem.</w:t>
            </w:r>
          </w:p>
        </w:tc>
        <w:tc>
          <w:tcPr>
            <w:tcW w:type="dxa" w:w="1673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2" w:after="0"/>
              <w:ind w:left="0" w:right="18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$5,918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TBD</w:t>
            </w:r>
          </w:p>
        </w:tc>
      </w:tr>
      <w:tr>
        <w:trPr>
          <w:trHeight w:hRule="exact" w:val="252"/>
        </w:trPr>
        <w:tc>
          <w:tcPr>
            <w:tcW w:type="dxa" w:w="103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G1.1.8</w:t>
            </w:r>
          </w:p>
        </w:tc>
        <w:tc>
          <w:tcPr>
            <w:tcW w:type="dxa" w:w="17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Hyperion/HFM</w:t>
            </w:r>
          </w:p>
        </w:tc>
        <w:tc>
          <w:tcPr>
            <w:tcW w:type="dxa" w:w="41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Hyperion Financial Management system for consolidation and</w:t>
            </w:r>
          </w:p>
        </w:tc>
        <w:tc>
          <w:tcPr>
            <w:tcW w:type="dxa" w:w="1673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2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72" w:after="0"/>
              <w:ind w:left="0" w:right="18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$4,028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7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TBD</w:t>
            </w:r>
          </w:p>
        </w:tc>
      </w:tr>
      <w:tr>
        <w:trPr>
          <w:trHeight w:hRule="exact" w:val="228"/>
        </w:trPr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41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reporting.</w:t>
            </w:r>
          </w:p>
        </w:tc>
        <w:tc>
          <w:tcPr>
            <w:tcW w:type="dxa" w:w="1673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</w:tr>
      <w:tr>
        <w:trPr>
          <w:trHeight w:hRule="exact" w:val="264"/>
        </w:trPr>
        <w:tc>
          <w:tcPr>
            <w:tcW w:type="dxa" w:w="103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G1.1.9</w:t>
            </w:r>
          </w:p>
        </w:tc>
        <w:tc>
          <w:tcPr>
            <w:tcW w:type="dxa" w:w="17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JDA</w:t>
            </w:r>
          </w:p>
        </w:tc>
        <w:tc>
          <w:tcPr>
            <w:tcW w:type="dxa" w:w="41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JDA suite of applications for planning and transportation</w:t>
            </w:r>
          </w:p>
        </w:tc>
        <w:tc>
          <w:tcPr>
            <w:tcW w:type="dxa" w:w="1673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2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2" w:after="0"/>
              <w:ind w:left="0" w:right="18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$4,815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TBD</w:t>
            </w:r>
          </w:p>
        </w:tc>
      </w:tr>
      <w:tr>
        <w:trPr>
          <w:trHeight w:hRule="exact" w:val="236"/>
        </w:trPr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41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management.</w:t>
            </w:r>
          </w:p>
        </w:tc>
        <w:tc>
          <w:tcPr>
            <w:tcW w:type="dxa" w:w="1673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G1.1.10</w:t>
            </w:r>
          </w:p>
        </w:tc>
        <w:tc>
          <w:tcPr>
            <w:tcW w:type="dxa" w:w="1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RightFax</w:t>
            </w:r>
          </w:p>
        </w:tc>
        <w:tc>
          <w:tcPr>
            <w:tcW w:type="dxa" w:w="41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Electronic fax messaging system.</w:t>
            </w:r>
          </w:p>
        </w:tc>
        <w:tc>
          <w:tcPr>
            <w:tcW w:type="dxa" w:w="1673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0" w:right="18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$2,292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TBD</w:t>
            </w:r>
          </w:p>
        </w:tc>
      </w:tr>
      <w:tr>
        <w:trPr>
          <w:trHeight w:hRule="exact" w:val="248"/>
        </w:trPr>
        <w:tc>
          <w:tcPr>
            <w:tcW w:type="dxa" w:w="103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G1.1.11</w:t>
            </w:r>
          </w:p>
        </w:tc>
        <w:tc>
          <w:tcPr>
            <w:tcW w:type="dxa" w:w="17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RPA/AA</w:t>
            </w:r>
          </w:p>
        </w:tc>
        <w:tc>
          <w:tcPr>
            <w:tcW w:type="dxa" w:w="41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Automation Anywhere ecosystem for Robotic Process</w:t>
            </w:r>
          </w:p>
        </w:tc>
        <w:tc>
          <w:tcPr>
            <w:tcW w:type="dxa" w:w="1673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2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6" w:after="0"/>
              <w:ind w:left="0" w:right="18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$11,861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6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TBD</w:t>
            </w:r>
          </w:p>
        </w:tc>
      </w:tr>
      <w:tr>
        <w:trPr>
          <w:trHeight w:hRule="exact" w:val="232"/>
        </w:trPr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41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Automation.</w:t>
            </w:r>
          </w:p>
        </w:tc>
        <w:tc>
          <w:tcPr>
            <w:tcW w:type="dxa" w:w="1673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G1.1.12</w:t>
            </w:r>
          </w:p>
        </w:tc>
        <w:tc>
          <w:tcPr>
            <w:tcW w:type="dxa" w:w="1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Sabrix</w:t>
            </w:r>
          </w:p>
        </w:tc>
        <w:tc>
          <w:tcPr>
            <w:tcW w:type="dxa" w:w="41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Thomson Reuters Sales and Use Tax calculation Engine.</w:t>
            </w:r>
          </w:p>
        </w:tc>
        <w:tc>
          <w:tcPr>
            <w:tcW w:type="dxa" w:w="1673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0" w:after="0"/>
              <w:ind w:left="0" w:right="18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$7,597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TBD</w:t>
            </w:r>
          </w:p>
        </w:tc>
      </w:tr>
      <w:tr>
        <w:trPr>
          <w:trHeight w:hRule="exact" w:val="252"/>
        </w:trPr>
        <w:tc>
          <w:tcPr>
            <w:tcW w:type="dxa" w:w="103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G1.1.13</w:t>
            </w:r>
          </w:p>
        </w:tc>
        <w:tc>
          <w:tcPr>
            <w:tcW w:type="dxa" w:w="17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SharePoint</w:t>
            </w:r>
          </w:p>
        </w:tc>
        <w:tc>
          <w:tcPr>
            <w:tcW w:type="dxa" w:w="41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MS SharePoint environment for collaboration, file-sharing and</w:t>
            </w:r>
          </w:p>
        </w:tc>
        <w:tc>
          <w:tcPr>
            <w:tcW w:type="dxa" w:w="1673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2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70" w:after="0"/>
              <w:ind w:left="0" w:right="18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$9,649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7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TBD</w:t>
            </w:r>
          </w:p>
        </w:tc>
      </w:tr>
      <w:tr>
        <w:trPr>
          <w:trHeight w:hRule="exact" w:val="228"/>
        </w:trPr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41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intranet delivery.</w:t>
            </w:r>
          </w:p>
        </w:tc>
        <w:tc>
          <w:tcPr>
            <w:tcW w:type="dxa" w:w="1673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G1.1.14</w:t>
            </w:r>
          </w:p>
        </w:tc>
        <w:tc>
          <w:tcPr>
            <w:tcW w:type="dxa" w:w="1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Maintenance Connect</w:t>
            </w:r>
          </w:p>
        </w:tc>
        <w:tc>
          <w:tcPr>
            <w:tcW w:type="dxa" w:w="41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Plant Maintenance system.</w:t>
            </w:r>
          </w:p>
        </w:tc>
        <w:tc>
          <w:tcPr>
            <w:tcW w:type="dxa" w:w="1673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6" w:after="0"/>
              <w:ind w:left="0" w:right="18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$4,316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6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TBD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34" w:lineRule="exact" w:before="128" w:after="6"/>
        <w:ind w:left="0" w:right="1332" w:firstLine="0"/>
        <w:jc w:val="right"/>
      </w:pPr>
      <w:r>
        <w:rPr>
          <w:w w:val="103.71544911311223"/>
          <w:rFonts w:ascii="TimesNewRomanPS" w:hAnsi="TimesNewRomanPS" w:eastAsia="TimesNewRomanPS"/>
          <w:b/>
          <w:i w:val="0"/>
          <w:color w:val="000000"/>
          <w:sz w:val="13"/>
        </w:rPr>
        <w:t>Monthly Fee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rPr>
          <w:trHeight w:hRule="exact" w:val="149"/>
        </w:trPr>
        <w:tc>
          <w:tcPr>
            <w:tcW w:type="dxa" w:w="1084"/>
            <w:vMerge w:val="restart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766"/>
            <w:gridSpan w:val="2"/>
            <w:vMerge w:val="restart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26" w:after="0"/>
              <w:ind w:left="356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Service Name</w:t>
            </w:r>
          </w:p>
        </w:tc>
        <w:tc>
          <w:tcPr>
            <w:tcW w:type="dxa" w:w="3542"/>
            <w:vMerge w:val="restart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26" w:after="0"/>
              <w:ind w:left="0" w:right="1116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Description of Service</w:t>
            </w:r>
          </w:p>
        </w:tc>
        <w:tc>
          <w:tcPr>
            <w:tcW w:type="dxa" w:w="1386"/>
            <w:vMerge w:val="restart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26" w:after="0"/>
              <w:ind w:left="0" w:right="626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Term</w:t>
            </w:r>
          </w:p>
        </w:tc>
        <w:tc>
          <w:tcPr>
            <w:tcW w:type="dxa" w:w="1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(USD) –</w:t>
            </w:r>
          </w:p>
        </w:tc>
        <w:tc>
          <w:tcPr>
            <w:tcW w:type="dxa" w:w="11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6" w:after="0"/>
              <w:ind w:left="0" w:right="0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Monthly Fee</w:t>
            </w:r>
          </w:p>
        </w:tc>
      </w:tr>
      <w:tr>
        <w:trPr>
          <w:trHeight w:hRule="exact" w:val="143"/>
        </w:trPr>
        <w:tc>
          <w:tcPr>
            <w:tcW w:type="dxa" w:w="1434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2868"/>
            <w:gridSpan w:val="2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1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Commencement</w:t>
            </w:r>
          </w:p>
        </w:tc>
        <w:tc>
          <w:tcPr>
            <w:tcW w:type="dxa" w:w="11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" w:after="0"/>
              <w:ind w:left="0" w:right="148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(USD) –</w:t>
            </w:r>
          </w:p>
        </w:tc>
      </w:tr>
      <w:tr>
        <w:trPr>
          <w:trHeight w:hRule="exact" w:val="178"/>
        </w:trPr>
        <w:tc>
          <w:tcPr>
            <w:tcW w:type="dxa" w:w="1434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2868"/>
            <w:gridSpan w:val="2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1054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8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Date – 2020</w:t>
            </w:r>
          </w:p>
        </w:tc>
        <w:tc>
          <w:tcPr>
            <w:tcW w:type="dxa" w:w="1188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4" w:after="0"/>
              <w:ind w:left="0" w:right="246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2021</w:t>
            </w:r>
          </w:p>
        </w:tc>
      </w:tr>
      <w:tr>
        <w:trPr>
          <w:trHeight w:hRule="exact" w:val="262"/>
        </w:trPr>
        <w:tc>
          <w:tcPr>
            <w:tcW w:type="dxa" w:w="1084"/>
            <w:vMerge w:val="restart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1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16"/>
              </w:rPr>
              <w:t>G1.2</w:t>
            </w:r>
          </w:p>
        </w:tc>
        <w:tc>
          <w:tcPr>
            <w:tcW w:type="dxa" w:w="5308"/>
            <w:gridSpan w:val="3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16"/>
              </w:rPr>
              <w:t>IT Service Category: Support Services</w:t>
            </w:r>
          </w:p>
        </w:tc>
        <w:tc>
          <w:tcPr>
            <w:tcW w:type="dxa" w:w="1386"/>
            <w:vMerge w:val="restart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32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All services in</w:t>
            </w:r>
          </w:p>
        </w:tc>
        <w:tc>
          <w:tcPr>
            <w:tcW w:type="dxa" w:w="1054"/>
            <w:vMerge w:val="restart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88"/>
            <w:vMerge w:val="restart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General support</w:t>
            </w:r>
          </w:p>
        </w:tc>
        <w:tc>
          <w:tcPr>
            <w:tcW w:type="dxa" w:w="38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35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Overall services associated with delivery of general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services</w:t>
            </w:r>
          </w:p>
        </w:tc>
        <w:tc>
          <w:tcPr>
            <w:tcW w:type="dxa" w:w="38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35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support from RGHI to RCP, including components</w:t>
            </w:r>
          </w:p>
        </w:tc>
        <w:tc>
          <w:tcPr>
            <w:tcW w:type="dxa" w:w="13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group 24 months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530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3004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such as:</w:t>
            </w:r>
          </w:p>
        </w:tc>
        <w:tc>
          <w:tcPr>
            <w:tcW w:type="dxa" w:w="13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from the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530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119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 xml:space="preserve">  Administration of vendors</w:t>
            </w:r>
          </w:p>
        </w:tc>
        <w:tc>
          <w:tcPr>
            <w:tcW w:type="dxa" w:w="13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Commencement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180"/>
        </w:trPr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530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 xml:space="preserve">  Procurement</w:t>
            </w:r>
          </w:p>
        </w:tc>
        <w:tc>
          <w:tcPr>
            <w:tcW w:type="dxa" w:w="13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Date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530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14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 xml:space="preserve">   Network management</w:t>
            </w:r>
          </w:p>
        </w:tc>
        <w:tc>
          <w:tcPr>
            <w:tcW w:type="dxa" w:w="13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Termination can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530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68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 xml:space="preserve">  Infrastructure administration and</w:t>
            </w:r>
          </w:p>
        </w:tc>
        <w:tc>
          <w:tcPr>
            <w:tcW w:type="dxa" w:w="13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only be as per an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208"/>
        </w:trPr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530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0" w:right="2048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management</w:t>
            </w:r>
          </w:p>
        </w:tc>
        <w:tc>
          <w:tcPr>
            <w:tcW w:type="dxa" w:w="13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agreed Migration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58" w:lineRule="exact" w:before="18" w:after="88"/>
        <w:ind w:left="0" w:right="3330" w:firstLine="0"/>
        <w:jc w:val="right"/>
      </w:pPr>
      <w:r>
        <w:rPr>
          <w:rFonts w:ascii="TimesNewRomanPS" w:hAnsi="TimesNewRomanPS" w:eastAsia="TimesNewRomanPS"/>
          <w:b w:val="0"/>
          <w:i/>
          <w:color w:val="000000"/>
          <w:sz w:val="16"/>
        </w:rPr>
        <w:t>Plan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238"/>
        </w:trPr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G1.2.1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3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Site Security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2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Management of various site security systems, badge</w:t>
            </w:r>
          </w:p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56" w:after="0"/>
              <w:ind w:left="0" w:right="4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$1,583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56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TBD</w:t>
            </w:r>
          </w:p>
        </w:tc>
      </w:tr>
      <w:tr>
        <w:trPr>
          <w:trHeight w:hRule="exact" w:val="230"/>
        </w:trPr>
        <w:tc>
          <w:tcPr>
            <w:tcW w:type="dxa" w:w="2008"/>
            <w:vMerge/>
            <w:tcBorders/>
          </w:tcPr>
          <w:p/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3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Application Services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2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processing, video surveillance.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G1.2.2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2" w:after="0"/>
              <w:ind w:left="3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Desktop &amp; Site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2" w:after="0"/>
              <w:ind w:left="2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Centralized management services for facility</w:t>
            </w:r>
          </w:p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74" w:after="0"/>
              <w:ind w:left="0" w:right="4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$39,079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7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TBD</w:t>
            </w:r>
          </w:p>
        </w:tc>
      </w:tr>
      <w:tr>
        <w:trPr>
          <w:trHeight w:hRule="exact" w:val="196"/>
        </w:trPr>
        <w:tc>
          <w:tcPr>
            <w:tcW w:type="dxa" w:w="2008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3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Management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2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environments: patching, backup, package delivery,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244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2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imaging, RF device support.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246"/>
        </w:trPr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G1.2.3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3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IT Security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2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Management of security provisioning for all</w:t>
            </w:r>
          </w:p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4" w:after="0"/>
              <w:ind w:left="0" w:right="4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$18,479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TBD</w:t>
            </w:r>
          </w:p>
        </w:tc>
      </w:tr>
      <w:tr>
        <w:trPr>
          <w:trHeight w:hRule="exact" w:val="234"/>
        </w:trPr>
        <w:tc>
          <w:tcPr>
            <w:tcW w:type="dxa" w:w="2008"/>
            <w:vMerge/>
            <w:tcBorders/>
          </w:tcPr>
          <w:p/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3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Provisioning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2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applications and access, including SSO and AD.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256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G1.2.4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3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IT Procurement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8" w:after="0"/>
              <w:ind w:left="2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Handling of procurement activities for existing and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0" w:lineRule="exact" w:before="18" w:after="18"/>
        <w:ind w:left="0" w:right="379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new vendors, including contract management, SOW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228"/>
        </w:trPr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1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G1.2.5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14" w:after="0"/>
              <w:ind w:left="3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IT Finance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5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completion, PR and PO processing.</w:t>
            </w:r>
          </w:p>
        </w:tc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4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$9,233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TBD</w:t>
            </w:r>
          </w:p>
        </w:tc>
      </w:tr>
      <w:tr>
        <w:trPr>
          <w:trHeight w:hRule="exact" w:val="262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6" w:after="0"/>
              <w:ind w:left="5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Payments, allocation processing, invoicing &amp;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58" w:lineRule="exact" w:before="20" w:after="18"/>
        <w:ind w:left="0" w:right="421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reporting, and budgeting for existing and new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246"/>
        </w:trPr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1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G1.2.6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1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Voice and Cellular</w:t>
            </w:r>
          </w:p>
        </w:tc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3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vendors.</w:t>
            </w:r>
          </w:p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4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$11,113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TBD</w:t>
            </w:r>
          </w:p>
        </w:tc>
      </w:tr>
      <w:tr>
        <w:trPr>
          <w:trHeight w:hRule="exact" w:val="236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8" w:after="0"/>
              <w:ind w:left="3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General provisioning and management of VOIP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256"/>
        </w:trPr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G1.2.7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3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Phone Support</w:t>
            </w:r>
          </w:p>
        </w:tc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3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services and CRU mobility with vendors.</w:t>
            </w:r>
          </w:p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4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$12,137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TBD</w:t>
            </w:r>
          </w:p>
        </w:tc>
      </w:tr>
      <w:tr>
        <w:trPr>
          <w:trHeight w:hRule="exact" w:val="244"/>
        </w:trPr>
        <w:tc>
          <w:tcPr>
            <w:tcW w:type="dxa" w:w="2008"/>
            <w:vMerge/>
            <w:tcBorders/>
          </w:tcPr>
          <w:p/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Microsoft Tenant</w:t>
            </w:r>
          </w:p>
        </w:tc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3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Interaction with the MS cloud services agency for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0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G1.2.8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3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Management</w:t>
            </w:r>
          </w:p>
        </w:tc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3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MS tenancy management and administration in</w:t>
            </w:r>
          </w:p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14" w:after="0"/>
              <w:ind w:left="0" w:right="4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$15,637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1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TBD</w:t>
            </w:r>
          </w:p>
        </w:tc>
      </w:tr>
      <w:tr>
        <w:trPr>
          <w:trHeight w:hRule="exact" w:val="146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3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Azure.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98"/>
        </w:trPr>
        <w:tc>
          <w:tcPr>
            <w:tcW w:type="dxa" w:w="2008"/>
            <w:vMerge/>
            <w:tcBorders/>
          </w:tcPr>
          <w:p/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6" w:after="0"/>
              <w:ind w:left="3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AWS Tenant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3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Interaction with the AWS cloud services agency and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202"/>
        </w:trPr>
        <w:tc>
          <w:tcPr>
            <w:tcW w:type="dxa" w:w="2008"/>
            <w:vMerge/>
            <w:tcBorders/>
          </w:tcPr>
          <w:p/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3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Management</w:t>
            </w:r>
          </w:p>
        </w:tc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3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LemonGrass for AWS tenancy management and</w:t>
            </w:r>
          </w:p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0" w:after="0"/>
              <w:ind w:left="0" w:right="4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$36,835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TBD</w:t>
            </w:r>
          </w:p>
        </w:tc>
      </w:tr>
      <w:tr>
        <w:trPr>
          <w:trHeight w:hRule="exact" w:val="158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3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administration in Amazon.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34" w:lineRule="exact" w:before="128" w:after="6"/>
        <w:ind w:left="0" w:right="1332" w:firstLine="0"/>
        <w:jc w:val="right"/>
      </w:pPr>
      <w:r>
        <w:rPr>
          <w:w w:val="103.71544911311223"/>
          <w:rFonts w:ascii="TimesNewRomanPS" w:hAnsi="TimesNewRomanPS" w:eastAsia="TimesNewRomanPS"/>
          <w:b/>
          <w:i w:val="0"/>
          <w:color w:val="000000"/>
          <w:sz w:val="13"/>
        </w:rPr>
        <w:t>Monthly Fee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trHeight w:hRule="exact" w:val="149"/>
        </w:trPr>
        <w:tc>
          <w:tcPr>
            <w:tcW w:type="dxa" w:w="1110"/>
            <w:vMerge w:val="restart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788"/>
            <w:vMerge w:val="restart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26" w:after="0"/>
              <w:ind w:left="366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Service Name</w:t>
            </w:r>
          </w:p>
        </w:tc>
        <w:tc>
          <w:tcPr>
            <w:tcW w:type="dxa" w:w="3494"/>
            <w:vMerge w:val="restart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26" w:after="0"/>
              <w:ind w:left="0" w:right="1092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Description of Service</w:t>
            </w:r>
          </w:p>
        </w:tc>
        <w:tc>
          <w:tcPr>
            <w:tcW w:type="dxa" w:w="1188"/>
            <w:vMerge w:val="restart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26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Term</w:t>
            </w:r>
          </w:p>
        </w:tc>
        <w:tc>
          <w:tcPr>
            <w:tcW w:type="dxa" w:w="12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0" w:right="282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(USD) –</w:t>
            </w:r>
          </w:p>
        </w:tc>
        <w:tc>
          <w:tcPr>
            <w:tcW w:type="dxa" w:w="11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6" w:after="0"/>
              <w:ind w:left="0" w:right="0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Monthly Fee</w:t>
            </w:r>
          </w:p>
        </w:tc>
      </w:tr>
      <w:tr>
        <w:trPr>
          <w:trHeight w:hRule="exact" w:val="143"/>
        </w:trPr>
        <w:tc>
          <w:tcPr>
            <w:tcW w:type="dxa" w:w="1673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1673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1673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1673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12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" w:after="0"/>
              <w:ind w:left="196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Commencement</w:t>
            </w:r>
          </w:p>
        </w:tc>
        <w:tc>
          <w:tcPr>
            <w:tcW w:type="dxa" w:w="11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" w:after="0"/>
              <w:ind w:left="0" w:right="148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(USD) –</w:t>
            </w:r>
          </w:p>
        </w:tc>
      </w:tr>
      <w:tr>
        <w:trPr>
          <w:trHeight w:hRule="exact" w:val="178"/>
        </w:trPr>
        <w:tc>
          <w:tcPr>
            <w:tcW w:type="dxa" w:w="1673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1673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1673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1673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1252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8" w:after="0"/>
              <w:ind w:left="0" w:right="160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Date – 2020</w:t>
            </w:r>
          </w:p>
        </w:tc>
        <w:tc>
          <w:tcPr>
            <w:tcW w:type="dxa" w:w="1188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4" w:after="0"/>
              <w:ind w:left="0" w:right="246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2021</w:t>
            </w:r>
          </w:p>
        </w:tc>
      </w:tr>
      <w:tr>
        <w:trPr>
          <w:trHeight w:hRule="exact" w:val="202"/>
        </w:trPr>
        <w:tc>
          <w:tcPr>
            <w:tcW w:type="dxa" w:w="1110"/>
            <w:vMerge w:val="restart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G1.2.9</w:t>
            </w:r>
          </w:p>
        </w:tc>
        <w:tc>
          <w:tcPr>
            <w:tcW w:type="dxa" w:w="1788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LAN &amp; WAN</w:t>
            </w:r>
          </w:p>
        </w:tc>
        <w:tc>
          <w:tcPr>
            <w:tcW w:type="dxa" w:w="3494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Provisioning, monitoring, troubleshooting and</w:t>
            </w:r>
          </w:p>
        </w:tc>
        <w:tc>
          <w:tcPr>
            <w:tcW w:type="dxa" w:w="1188"/>
            <w:vMerge w:val="restart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52"/>
            <w:vMerge w:val="restart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88"/>
            <w:vMerge w:val="restart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4"/>
        </w:trPr>
        <w:tc>
          <w:tcPr>
            <w:tcW w:type="dxa" w:w="1673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Management</w:t>
            </w:r>
          </w:p>
        </w:tc>
        <w:tc>
          <w:tcPr>
            <w:tcW w:type="dxa" w:w="3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administration of all long distance and local network</w:t>
            </w:r>
          </w:p>
        </w:tc>
        <w:tc>
          <w:tcPr>
            <w:tcW w:type="dxa" w:w="1673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73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73"/>
            <w:vMerge/>
            <w:tcBorders>
              <w:top w:sz="4.800000000000068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60" w:lineRule="exact" w:before="18" w:after="18"/>
        <w:ind w:left="0" w:right="422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facilities, including AT&amp;T (and other) MPLS,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244"/>
        </w:trPr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1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G1.2.10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12" w:after="0"/>
              <w:ind w:left="3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Governance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2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DMVPN, Routers and Switches, and Wi-Fi APs.</w:t>
            </w:r>
          </w:p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4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$97,353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TBD</w:t>
            </w:r>
          </w:p>
        </w:tc>
      </w:tr>
      <w:tr>
        <w:trPr>
          <w:trHeight w:hRule="exact" w:val="236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2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Overall management of services delivered under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256"/>
        </w:trPr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G1.2.11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2" w:after="0"/>
              <w:ind w:left="3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SAP Basis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2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this Agreement.</w:t>
            </w:r>
          </w:p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4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$41,820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TBD</w:t>
            </w:r>
          </w:p>
        </w:tc>
      </w:tr>
      <w:tr>
        <w:trPr>
          <w:trHeight w:hRule="exact" w:val="244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6" w:after="0"/>
              <w:ind w:left="2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Support for SAP technical environment,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246"/>
        </w:trPr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1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G1.2.12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1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SQL Management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2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configuration, and database management.</w:t>
            </w:r>
          </w:p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4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$61,082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TBD</w:t>
            </w:r>
          </w:p>
        </w:tc>
      </w:tr>
      <w:tr>
        <w:trPr>
          <w:trHeight w:hRule="exact" w:val="234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8" w:after="0"/>
              <w:ind w:left="2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Management of environments for miscellaneous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256"/>
        </w:trPr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2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G1.2.13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Base Infrastructure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2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MS SQL databases/systems.</w:t>
            </w:r>
          </w:p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0" w:right="4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$32,720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TBD</w:t>
            </w:r>
          </w:p>
        </w:tc>
      </w:tr>
      <w:tr>
        <w:trPr>
          <w:trHeight w:hRule="exact" w:val="246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8" w:after="0"/>
              <w:ind w:left="2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All management and administration of core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2" w:lineRule="exact" w:before="0" w:after="18"/>
        <w:ind w:left="2898" w:right="41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datacenter environments in support of all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centralized applications and utility delivery,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all services associated with the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Lincolnshire Data Center, Cloud Hosting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environments, third party administration 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trHeight w:hRule="exact" w:val="238"/>
        </w:trPr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12" w:after="0"/>
              <w:ind w:left="1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16"/>
              </w:rPr>
              <w:t>G1.3</w:t>
            </w:r>
          </w:p>
        </w:tc>
        <w:tc>
          <w:tcPr>
            <w:tcW w:type="dxa" w:w="5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support services.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18" w:after="0"/>
              <w:ind w:left="13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All services in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78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$220,775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TBD</w:t>
            </w:r>
          </w:p>
        </w:tc>
      </w:tr>
      <w:tr>
        <w:trPr>
          <w:trHeight w:hRule="exact" w:val="308"/>
        </w:trPr>
        <w:tc>
          <w:tcPr>
            <w:tcW w:type="dxa" w:w="1673"/>
            <w:vMerge/>
            <w:tcBorders/>
          </w:tcPr>
          <w:p/>
        </w:tc>
        <w:tc>
          <w:tcPr>
            <w:tcW w:type="dxa" w:w="5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38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16"/>
              </w:rPr>
              <w:t>IT Service Category: General Pass-thru / Variable Costs</w:t>
            </w:r>
          </w:p>
        </w:tc>
        <w:tc>
          <w:tcPr>
            <w:tcW w:type="dxa" w:w="1673"/>
            <w:vMerge/>
            <w:tcBorders/>
          </w:tcPr>
          <w:p/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All services costs are pass-</w:t>
            </w:r>
          </w:p>
        </w:tc>
        <w:tc>
          <w:tcPr>
            <w:tcW w:type="dxa" w:w="1673"/>
            <w:vMerge/>
            <w:tcBorders/>
          </w:tcPr>
          <w:p/>
        </w:tc>
      </w:tr>
      <w:tr>
        <w:trPr>
          <w:trHeight w:hRule="exact" w:val="232"/>
        </w:trPr>
        <w:tc>
          <w:tcPr>
            <w:tcW w:type="dxa" w:w="1673"/>
            <w:vMerge/>
            <w:tcBorders/>
          </w:tcPr>
          <w:p/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2" w:after="0"/>
              <w:ind w:left="388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Variable and Pass-thru</w:t>
            </w:r>
          </w:p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2" w:after="0"/>
              <w:ind w:left="138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Service fees for consumption or license</w:t>
            </w:r>
          </w:p>
        </w:tc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673"/>
            <w:vMerge/>
            <w:tcBorders/>
          </w:tcPr>
          <w:p/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388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costs</w:t>
            </w:r>
          </w:p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maintenance as levied by vendors to RGHI based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group 24 months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5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through of actual third-</w:t>
            </w:r>
          </w:p>
        </w:tc>
        <w:tc>
          <w:tcPr>
            <w:tcW w:type="dxa" w:w="1673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673"/>
            <w:vMerge/>
            <w:tcBorders/>
          </w:tcPr>
          <w:p/>
        </w:tc>
        <w:tc>
          <w:tcPr>
            <w:tcW w:type="dxa" w:w="5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260" w:firstLine="0"/>
              <w:jc w:val="righ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on RCP utilization of such services or licenses.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132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from the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15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party costs incurred in</w:t>
            </w:r>
          </w:p>
        </w:tc>
        <w:tc>
          <w:tcPr>
            <w:tcW w:type="dxa" w:w="1673"/>
            <w:vMerge/>
            <w:tcBorders/>
          </w:tcPr>
          <w:p/>
        </w:tc>
      </w:tr>
      <w:tr>
        <w:trPr>
          <w:trHeight w:hRule="exact" w:val="208"/>
        </w:trPr>
        <w:tc>
          <w:tcPr>
            <w:tcW w:type="dxa" w:w="1673"/>
            <w:vMerge/>
            <w:tcBorders/>
          </w:tcPr>
          <w:p/>
        </w:tc>
        <w:tc>
          <w:tcPr>
            <w:tcW w:type="dxa" w:w="3346"/>
            <w:gridSpan w:val="2"/>
            <w:vMerge/>
            <w:tcBorders/>
          </w:tcPr>
          <w:p/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Commencement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150" w:right="0" w:firstLine="0"/>
              <w:jc w:val="left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providing the service</w:t>
            </w:r>
          </w:p>
        </w:tc>
        <w:tc>
          <w:tcPr>
            <w:tcW w:type="dxa" w:w="167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2" w:lineRule="exact" w:before="0" w:after="88"/>
        <w:ind w:left="6392" w:right="2448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Date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Termination will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occur as services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 xml:space="preserve">are contracted </w:t>
      </w:r>
      <w:r>
        <w:br/>
      </w:r>
      <w:r>
        <w:rPr>
          <w:rFonts w:ascii="TimesNewRomanPS" w:hAnsi="TimesNewRomanPS" w:eastAsia="TimesNewRomanPS"/>
          <w:b w:val="0"/>
          <w:i/>
          <w:color w:val="000000"/>
          <w:sz w:val="16"/>
        </w:rPr>
        <w:t>directly with RCP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47"/>
        <w:gridCol w:w="3347"/>
        <w:gridCol w:w="3347"/>
      </w:tblGrid>
      <w:tr>
        <w:trPr>
          <w:trHeight w:hRule="exact" w:val="224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G1.3.1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3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WAN Services – Site</w:t>
            </w:r>
          </w:p>
        </w:tc>
        <w:tc>
          <w:tcPr>
            <w:tcW w:type="dxa" w:w="5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2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Vendor (AT&amp;T and other) costs for usage of MPLS</w:t>
            </w:r>
          </w:p>
        </w:tc>
      </w:tr>
      <w:tr>
        <w:trPr>
          <w:trHeight w:hRule="exact" w:val="210"/>
        </w:trPr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G1.3.2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3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Network</w:t>
            </w:r>
          </w:p>
        </w:tc>
        <w:tc>
          <w:tcPr>
            <w:tcW w:type="dxa" w:w="5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2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and ISP services.</w:t>
            </w:r>
          </w:p>
        </w:tc>
      </w:tr>
      <w:tr>
        <w:trPr>
          <w:trHeight w:hRule="exact" w:val="196"/>
        </w:trPr>
        <w:tc>
          <w:tcPr>
            <w:tcW w:type="dxa" w:w="3347"/>
            <w:vMerge/>
            <w:tcBorders/>
          </w:tcPr>
          <w:p/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Voice and Cellular</w:t>
            </w:r>
          </w:p>
        </w:tc>
        <w:tc>
          <w:tcPr>
            <w:tcW w:type="dxa" w:w="5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2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Local, Long Distance, &amp; Mobile usage costs.</w:t>
            </w:r>
          </w:p>
        </w:tc>
      </w:tr>
    </w:tbl>
    <w:p>
      <w:pPr>
        <w:autoSpaceDN w:val="0"/>
        <w:autoSpaceDE w:val="0"/>
        <w:widowControl/>
        <w:spacing w:line="160" w:lineRule="exact" w:before="18" w:after="0"/>
        <w:ind w:left="11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Phone Service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34" w:lineRule="exact" w:before="128" w:after="6"/>
        <w:ind w:left="0" w:right="1136" w:firstLine="0"/>
        <w:jc w:val="right"/>
      </w:pPr>
      <w:r>
        <w:rPr>
          <w:w w:val="103.71544911311223"/>
          <w:rFonts w:ascii="TimesNewRomanPS" w:hAnsi="TimesNewRomanPS" w:eastAsia="TimesNewRomanPS"/>
          <w:b/>
          <w:i w:val="0"/>
          <w:color w:val="000000"/>
          <w:sz w:val="13"/>
        </w:rPr>
        <w:t>Monthly Fee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trHeight w:hRule="exact" w:val="149"/>
        </w:trPr>
        <w:tc>
          <w:tcPr>
            <w:tcW w:type="dxa" w:w="1158"/>
            <w:vMerge w:val="restart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56"/>
            <w:vMerge w:val="restart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26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Service Name</w:t>
            </w:r>
          </w:p>
        </w:tc>
        <w:tc>
          <w:tcPr>
            <w:tcW w:type="dxa" w:w="4670"/>
            <w:vMerge w:val="restart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26" w:after="0"/>
              <w:ind w:left="0" w:right="1544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Description of Service</w:t>
            </w:r>
          </w:p>
        </w:tc>
        <w:tc>
          <w:tcPr>
            <w:tcW w:type="dxa" w:w="588"/>
            <w:vMerge w:val="restart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26" w:after="0"/>
              <w:ind w:left="38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Term</w:t>
            </w:r>
          </w:p>
        </w:tc>
        <w:tc>
          <w:tcPr>
            <w:tcW w:type="dxa" w:w="12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2" w:after="0"/>
              <w:ind w:left="282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(USD) –</w:t>
            </w:r>
          </w:p>
        </w:tc>
        <w:tc>
          <w:tcPr>
            <w:tcW w:type="dxa" w:w="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6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Monthly Fee</w:t>
            </w:r>
          </w:p>
        </w:tc>
      </w:tr>
      <w:tr>
        <w:trPr>
          <w:trHeight w:hRule="exact" w:val="143"/>
        </w:trPr>
        <w:tc>
          <w:tcPr>
            <w:tcW w:type="dxa" w:w="1673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1673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1673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1673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12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" w:after="0"/>
              <w:ind w:left="2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Commencement</w:t>
            </w:r>
          </w:p>
        </w:tc>
        <w:tc>
          <w:tcPr>
            <w:tcW w:type="dxa" w:w="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0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(USD) –</w:t>
            </w:r>
          </w:p>
        </w:tc>
      </w:tr>
      <w:tr>
        <w:trPr>
          <w:trHeight w:hRule="exact" w:val="178"/>
        </w:trPr>
        <w:tc>
          <w:tcPr>
            <w:tcW w:type="dxa" w:w="1673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1673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1673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1673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1252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8" w:after="0"/>
              <w:ind w:left="160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Date – 2020</w:t>
            </w:r>
          </w:p>
        </w:tc>
        <w:tc>
          <w:tcPr>
            <w:tcW w:type="dxa" w:w="796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4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2021</w:t>
            </w:r>
          </w:p>
        </w:tc>
      </w:tr>
      <w:tr>
        <w:trPr>
          <w:trHeight w:hRule="exact" w:val="210"/>
        </w:trPr>
        <w:tc>
          <w:tcPr>
            <w:tcW w:type="dxa" w:w="1158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G1.3.3</w:t>
            </w:r>
          </w:p>
        </w:tc>
        <w:tc>
          <w:tcPr>
            <w:tcW w:type="dxa" w:w="1556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Multi-function device</w:t>
            </w:r>
          </w:p>
        </w:tc>
        <w:tc>
          <w:tcPr>
            <w:tcW w:type="dxa" w:w="4670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28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Lexmark usage and consumables costs.</w:t>
            </w:r>
          </w:p>
        </w:tc>
        <w:tc>
          <w:tcPr>
            <w:tcW w:type="dxa" w:w="588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52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6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60" w:lineRule="exact" w:before="18" w:after="74"/>
        <w:ind w:left="11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MFD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 Services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47"/>
        <w:gridCol w:w="3347"/>
        <w:gridCol w:w="3347"/>
      </w:tblGrid>
      <w:tr>
        <w:trPr>
          <w:trHeight w:hRule="exact" w:val="280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G1.3.4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Hosting – Microsoft</w:t>
            </w:r>
          </w:p>
        </w:tc>
        <w:tc>
          <w:tcPr>
            <w:tcW w:type="dxa" w:w="5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O365 – Microsoft usage</w:t>
            </w:r>
          </w:p>
        </w:tc>
      </w:tr>
      <w:tr>
        <w:trPr>
          <w:trHeight w:hRule="exact" w:val="300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G1.3.5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3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Licensing—Microsoft</w:t>
            </w:r>
          </w:p>
        </w:tc>
        <w:tc>
          <w:tcPr>
            <w:tcW w:type="dxa" w:w="5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1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Microsoft license maintenance (SA) and subscriptions.</w:t>
            </w:r>
          </w:p>
        </w:tc>
      </w:tr>
      <w:tr>
        <w:trPr>
          <w:trHeight w:hRule="exact" w:val="280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G1.3.6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3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Licensing – SAP</w:t>
            </w:r>
          </w:p>
        </w:tc>
        <w:tc>
          <w:tcPr>
            <w:tcW w:type="dxa" w:w="5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1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SAP license maintenance – R/3</w:t>
            </w:r>
          </w:p>
        </w:tc>
      </w:tr>
      <w:tr>
        <w:trPr>
          <w:trHeight w:hRule="exact" w:val="300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G1.3.7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2" w:after="0"/>
              <w:ind w:left="3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Licensing—SAP BI/MII</w:t>
            </w:r>
          </w:p>
        </w:tc>
        <w:tc>
          <w:tcPr>
            <w:tcW w:type="dxa" w:w="5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2" w:after="0"/>
              <w:ind w:left="1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SAP license maintenance – BI (Hana), MII (IFP)</w:t>
            </w:r>
          </w:p>
        </w:tc>
      </w:tr>
      <w:tr>
        <w:trPr>
          <w:trHeight w:hRule="exact" w:val="256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G1.3.8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3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Licensing—</w:t>
            </w:r>
          </w:p>
        </w:tc>
        <w:tc>
          <w:tcPr>
            <w:tcW w:type="dxa" w:w="5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1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Oracle license maintenance for Hyperion Financial Manager.</w:t>
            </w:r>
          </w:p>
        </w:tc>
      </w:tr>
    </w:tbl>
    <w:p>
      <w:pPr>
        <w:autoSpaceDN w:val="0"/>
        <w:autoSpaceDE w:val="0"/>
        <w:widowControl/>
        <w:spacing w:line="158" w:lineRule="exact" w:before="18" w:after="76"/>
        <w:ind w:left="11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Oracle/HFM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47"/>
        <w:gridCol w:w="3347"/>
        <w:gridCol w:w="3347"/>
      </w:tblGrid>
      <w:tr>
        <w:trPr>
          <w:trHeight w:hRule="exact" w:val="272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G1.3.9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3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Licensing – JDA</w:t>
            </w:r>
          </w:p>
        </w:tc>
        <w:tc>
          <w:tcPr>
            <w:tcW w:type="dxa" w:w="5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2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JDA Transportation and Planning license maintenance fees.</w:t>
            </w:r>
          </w:p>
        </w:tc>
      </w:tr>
      <w:tr>
        <w:trPr>
          <w:trHeight w:hRule="exact" w:val="300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G1.3.10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2" w:after="0"/>
              <w:ind w:left="3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Licensing – GEP</w:t>
            </w:r>
          </w:p>
        </w:tc>
        <w:tc>
          <w:tcPr>
            <w:tcW w:type="dxa" w:w="5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82" w:after="0"/>
              <w:ind w:left="2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GE Procurement system license fees.</w:t>
            </w:r>
          </w:p>
        </w:tc>
      </w:tr>
      <w:tr>
        <w:trPr>
          <w:trHeight w:hRule="exact" w:val="300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G1.3.11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6" w:after="0"/>
              <w:ind w:left="3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Licensing – Novatus</w:t>
            </w:r>
          </w:p>
        </w:tc>
        <w:tc>
          <w:tcPr>
            <w:tcW w:type="dxa" w:w="5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6" w:after="0"/>
              <w:ind w:left="2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Novatus contract management system license fees.</w:t>
            </w:r>
          </w:p>
        </w:tc>
      </w:tr>
      <w:tr>
        <w:trPr>
          <w:trHeight w:hRule="exact" w:val="248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G1.3.12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0" w:after="0"/>
              <w:ind w:left="3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Licensing –</w:t>
            </w:r>
          </w:p>
        </w:tc>
        <w:tc>
          <w:tcPr>
            <w:tcW w:type="dxa" w:w="5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0" w:after="0"/>
              <w:ind w:left="2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Thingworks (PTC) license fees (IFP).</w:t>
            </w:r>
          </w:p>
        </w:tc>
      </w:tr>
    </w:tbl>
    <w:p>
      <w:pPr>
        <w:autoSpaceDN w:val="0"/>
        <w:autoSpaceDE w:val="0"/>
        <w:widowControl/>
        <w:spacing w:line="160" w:lineRule="exact" w:before="18" w:after="74"/>
        <w:ind w:left="11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Thingworxs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47"/>
        <w:gridCol w:w="3347"/>
        <w:gridCol w:w="3347"/>
      </w:tblGrid>
      <w:tr>
        <w:trPr>
          <w:trHeight w:hRule="exact" w:val="280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G1.3.13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3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Licensing – Winshuttle</w:t>
            </w:r>
          </w:p>
        </w:tc>
        <w:tc>
          <w:tcPr>
            <w:tcW w:type="dxa" w:w="5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Winshuttle (MDM management) license fees.</w:t>
            </w:r>
          </w:p>
        </w:tc>
      </w:tr>
      <w:tr>
        <w:trPr>
          <w:trHeight w:hRule="exact" w:val="300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G1.3.14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3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Licensing – SpecRight</w:t>
            </w:r>
          </w:p>
        </w:tc>
        <w:tc>
          <w:tcPr>
            <w:tcW w:type="dxa" w:w="5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1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Specright license fees.</w:t>
            </w:r>
          </w:p>
        </w:tc>
      </w:tr>
      <w:tr>
        <w:trPr>
          <w:trHeight w:hRule="exact" w:val="280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G1.3.15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3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Domain Names</w:t>
            </w:r>
          </w:p>
        </w:tc>
        <w:tc>
          <w:tcPr>
            <w:tcW w:type="dxa" w:w="5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1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Domain name annual registration fees.</w:t>
            </w:r>
          </w:p>
        </w:tc>
      </w:tr>
      <w:tr>
        <w:trPr>
          <w:trHeight w:hRule="exact" w:val="300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2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G1.3.16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2" w:after="0"/>
              <w:ind w:left="3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IT Procurement – Fees</w:t>
            </w:r>
          </w:p>
        </w:tc>
        <w:tc>
          <w:tcPr>
            <w:tcW w:type="dxa" w:w="5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2" w:after="0"/>
              <w:ind w:left="1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Hardware/Software/Services procured on behalf of RCP.</w:t>
            </w:r>
          </w:p>
        </w:tc>
      </w:tr>
      <w:tr>
        <w:trPr>
          <w:trHeight w:hRule="exact" w:val="254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G1.3.17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3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Licensing – Other</w:t>
            </w:r>
          </w:p>
        </w:tc>
        <w:tc>
          <w:tcPr>
            <w:tcW w:type="dxa" w:w="5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6" w:after="0"/>
              <w:ind w:left="1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Kronos, Minitab, &amp; KnowBe4, plus other miscellaneous minor</w:t>
            </w:r>
          </w:p>
        </w:tc>
      </w:tr>
    </w:tbl>
    <w:p>
      <w:pPr>
        <w:autoSpaceDN w:val="0"/>
        <w:autoSpaceDE w:val="0"/>
        <w:widowControl/>
        <w:spacing w:line="160" w:lineRule="exact" w:before="18" w:after="0"/>
        <w:ind w:left="0" w:right="531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licenses maintenance fees.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68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rPr>
          <w:trHeight w:hRule="exact" w:val="192"/>
        </w:trPr>
        <w:tc>
          <w:tcPr>
            <w:tcW w:type="dxa" w:w="1060"/>
            <w:vMerge w:val="restart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778"/>
            <w:gridSpan w:val="2"/>
            <w:vMerge w:val="restart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18" w:after="0"/>
              <w:ind w:left="404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Service Name</w:t>
            </w:r>
          </w:p>
        </w:tc>
        <w:tc>
          <w:tcPr>
            <w:tcW w:type="dxa" w:w="2622"/>
            <w:vMerge w:val="restart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18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Description of Service</w:t>
            </w:r>
          </w:p>
        </w:tc>
        <w:tc>
          <w:tcPr>
            <w:tcW w:type="dxa" w:w="1374"/>
            <w:vMerge w:val="restart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18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Term</w:t>
            </w:r>
          </w:p>
        </w:tc>
        <w:tc>
          <w:tcPr>
            <w:tcW w:type="dxa" w:w="22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8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Monthly Fee (USD) –</w:t>
            </w:r>
          </w:p>
        </w:tc>
        <w:tc>
          <w:tcPr>
            <w:tcW w:type="dxa" w:w="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8" w:after="0"/>
              <w:ind w:left="134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Monthly Fee</w:t>
            </w:r>
          </w:p>
        </w:tc>
      </w:tr>
      <w:tr>
        <w:trPr>
          <w:trHeight w:hRule="exact" w:val="172"/>
        </w:trPr>
        <w:tc>
          <w:tcPr>
            <w:tcW w:type="dxa" w:w="1434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2868"/>
            <w:gridSpan w:val="2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2230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6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Commencement Date – 2020</w:t>
            </w:r>
          </w:p>
        </w:tc>
        <w:tc>
          <w:tcPr>
            <w:tcW w:type="dxa" w:w="956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6" w:after="0"/>
              <w:ind w:left="122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(USD) – 2021</w:t>
            </w:r>
          </w:p>
        </w:tc>
      </w:tr>
      <w:tr>
        <w:trPr>
          <w:trHeight w:hRule="exact" w:val="168"/>
        </w:trPr>
        <w:tc>
          <w:tcPr>
            <w:tcW w:type="dxa" w:w="1060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18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16"/>
              </w:rPr>
              <w:t>G1.4</w:t>
            </w:r>
          </w:p>
        </w:tc>
        <w:tc>
          <w:tcPr>
            <w:tcW w:type="dxa" w:w="4400"/>
            <w:gridSpan w:val="3"/>
            <w:vMerge w:val="restart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16"/>
              </w:rPr>
              <w:t>IT Service Category: Project Management / IT Consulting</w:t>
            </w:r>
            <w:r>
              <w:rPr>
                <w:w w:val="103.71544911311223"/>
                <w:rFonts w:ascii="TimesNewRomanPS" w:hAnsi="TimesNewRomanPS" w:eastAsia="TimesNewRomanPS"/>
                <w:b/>
                <w:i/>
                <w:color w:val="000000"/>
                <w:sz w:val="13"/>
              </w:rPr>
              <w:t>3</w:t>
            </w:r>
          </w:p>
        </w:tc>
        <w:tc>
          <w:tcPr>
            <w:tcW w:type="dxa" w:w="1374"/>
            <w:vMerge w:val="restart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24 months from the</w:t>
            </w:r>
          </w:p>
        </w:tc>
        <w:tc>
          <w:tcPr>
            <w:tcW w:type="dxa" w:w="2230"/>
            <w:vMerge w:val="restart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Quoted hourly rate with respect</w:t>
            </w:r>
          </w:p>
        </w:tc>
        <w:tc>
          <w:tcPr>
            <w:tcW w:type="dxa" w:w="956"/>
            <w:vMerge w:val="restart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32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Quoted</w:t>
            </w:r>
          </w:p>
        </w:tc>
      </w:tr>
      <w:tr>
        <w:trPr>
          <w:trHeight w:hRule="exact" w:val="96"/>
        </w:trPr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7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G1.4.1</w:t>
            </w:r>
          </w:p>
        </w:tc>
        <w:tc>
          <w:tcPr>
            <w:tcW w:type="dxa" w:w="4302"/>
            <w:gridSpan w:val="3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244"/>
        </w:trPr>
        <w:tc>
          <w:tcPr>
            <w:tcW w:type="dxa" w:w="1434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Discretionary</w:t>
            </w:r>
          </w:p>
        </w:tc>
        <w:tc>
          <w:tcPr>
            <w:tcW w:type="dxa" w:w="3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4" w:after="0"/>
              <w:ind w:left="4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Any system changes or enhancements</w:t>
            </w:r>
          </w:p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434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434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Enhancements</w:t>
            </w:r>
          </w:p>
        </w:tc>
        <w:tc>
          <w:tcPr>
            <w:tcW w:type="dxa" w:w="3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4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to the technical operating environment</w:t>
            </w:r>
          </w:p>
        </w:tc>
        <w:tc>
          <w:tcPr>
            <w:tcW w:type="dxa" w:w="13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Commencement</w:t>
            </w:r>
          </w:p>
        </w:tc>
        <w:tc>
          <w:tcPr>
            <w:tcW w:type="dxa" w:w="22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to the particular service to be</w:t>
            </w:r>
          </w:p>
        </w:tc>
        <w:tc>
          <w:tcPr>
            <w:tcW w:type="dxa" w:w="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hourly rate</w:t>
            </w:r>
          </w:p>
        </w:tc>
      </w:tr>
      <w:tr>
        <w:trPr>
          <w:trHeight w:hRule="exact" w:val="200"/>
        </w:trPr>
        <w:tc>
          <w:tcPr>
            <w:tcW w:type="dxa" w:w="1434"/>
            <w:vMerge/>
            <w:tcBorders/>
          </w:tcPr>
          <w:p/>
        </w:tc>
        <w:tc>
          <w:tcPr>
            <w:tcW w:type="dxa" w:w="4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9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(excluding, for the avoidance of doubt,</w:t>
            </w:r>
          </w:p>
        </w:tc>
        <w:tc>
          <w:tcPr>
            <w:tcW w:type="dxa" w:w="137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</w:t>
            </w:r>
          </w:p>
        </w:tc>
        <w:tc>
          <w:tcPr>
            <w:tcW w:type="dxa" w:w="22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provided</w:t>
            </w:r>
          </w:p>
        </w:tc>
        <w:tc>
          <w:tcPr>
            <w:tcW w:type="dxa" w:w="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with respect</w:t>
            </w:r>
          </w:p>
        </w:tc>
      </w:tr>
      <w:tr>
        <w:trPr>
          <w:trHeight w:hRule="exact" w:val="180"/>
        </w:trPr>
        <w:tc>
          <w:tcPr>
            <w:tcW w:type="dxa" w:w="1434"/>
            <w:vMerge/>
            <w:tcBorders/>
          </w:tcPr>
          <w:p/>
        </w:tc>
        <w:tc>
          <w:tcPr>
            <w:tcW w:type="dxa" w:w="4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7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Migration Services described in G1.4.4)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22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Plus the pass-through of actual</w:t>
            </w:r>
          </w:p>
        </w:tc>
        <w:tc>
          <w:tcPr>
            <w:tcW w:type="dxa" w:w="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to the</w:t>
            </w:r>
          </w:p>
        </w:tc>
      </w:tr>
      <w:tr>
        <w:trPr>
          <w:trHeight w:hRule="exact" w:val="200"/>
        </w:trPr>
        <w:tc>
          <w:tcPr>
            <w:tcW w:type="dxa" w:w="1434"/>
            <w:vMerge/>
            <w:tcBorders/>
          </w:tcPr>
          <w:p/>
        </w:tc>
        <w:tc>
          <w:tcPr>
            <w:tcW w:type="dxa" w:w="4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39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requested by RCP during the Term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22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third-party costs incurred in</w:t>
            </w:r>
          </w:p>
        </w:tc>
        <w:tc>
          <w:tcPr>
            <w:tcW w:type="dxa" w:w="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particular</w:t>
            </w:r>
          </w:p>
        </w:tc>
      </w:tr>
      <w:tr>
        <w:trPr>
          <w:trHeight w:hRule="exact" w:val="200"/>
        </w:trPr>
        <w:tc>
          <w:tcPr>
            <w:tcW w:type="dxa" w:w="1434"/>
            <w:vMerge/>
            <w:tcBorders/>
          </w:tcPr>
          <w:p/>
        </w:tc>
        <w:tc>
          <w:tcPr>
            <w:tcW w:type="dxa" w:w="4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19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require agreement between RGHI and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223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providing the service</w:t>
            </w:r>
          </w:p>
        </w:tc>
        <w:tc>
          <w:tcPr>
            <w:tcW w:type="dxa" w:w="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service to be</w:t>
            </w:r>
          </w:p>
        </w:tc>
      </w:tr>
      <w:tr>
        <w:trPr>
          <w:trHeight w:hRule="exact" w:val="200"/>
        </w:trPr>
        <w:tc>
          <w:tcPr>
            <w:tcW w:type="dxa" w:w="1434"/>
            <w:vMerge/>
            <w:tcBorders/>
          </w:tcPr>
          <w:p/>
        </w:tc>
        <w:tc>
          <w:tcPr>
            <w:tcW w:type="dxa" w:w="4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3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RCP. Provision of this Service is subject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  <w:tc>
          <w:tcPr>
            <w:tcW w:type="dxa" w:w="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provided</w:t>
            </w:r>
          </w:p>
        </w:tc>
      </w:tr>
      <w:tr>
        <w:trPr>
          <w:trHeight w:hRule="exact" w:val="200"/>
        </w:trPr>
        <w:tc>
          <w:tcPr>
            <w:tcW w:type="dxa" w:w="1434"/>
            <w:vMerge/>
            <w:tcBorders/>
          </w:tcPr>
          <w:p/>
        </w:tc>
        <w:tc>
          <w:tcPr>
            <w:tcW w:type="dxa" w:w="4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19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to the availability of internal resource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  <w:tc>
          <w:tcPr>
            <w:tcW w:type="dxa" w:w="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Plus the</w:t>
            </w:r>
          </w:p>
        </w:tc>
      </w:tr>
      <w:tr>
        <w:trPr>
          <w:trHeight w:hRule="exact" w:val="180"/>
        </w:trPr>
        <w:tc>
          <w:tcPr>
            <w:tcW w:type="dxa" w:w="1434"/>
            <w:vMerge/>
            <w:tcBorders/>
          </w:tcPr>
          <w:p/>
        </w:tc>
        <w:tc>
          <w:tcPr>
            <w:tcW w:type="dxa" w:w="4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within RGHI and agreement between the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  <w:tc>
          <w:tcPr>
            <w:tcW w:type="dxa" w:w="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pass-</w:t>
            </w:r>
          </w:p>
        </w:tc>
      </w:tr>
      <w:tr>
        <w:trPr>
          <w:trHeight w:hRule="exact" w:val="200"/>
        </w:trPr>
        <w:tc>
          <w:tcPr>
            <w:tcW w:type="dxa" w:w="1434"/>
            <w:vMerge/>
            <w:tcBorders/>
          </w:tcPr>
          <w:p/>
        </w:tc>
        <w:tc>
          <w:tcPr>
            <w:tcW w:type="dxa" w:w="4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0" w:right="42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Parties regarding the scope of the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  <w:tc>
          <w:tcPr>
            <w:tcW w:type="dxa" w:w="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through of</w:t>
            </w:r>
          </w:p>
        </w:tc>
      </w:tr>
      <w:tr>
        <w:trPr>
          <w:trHeight w:hRule="exact" w:val="200"/>
        </w:trPr>
        <w:tc>
          <w:tcPr>
            <w:tcW w:type="dxa" w:w="1434"/>
            <w:vMerge/>
            <w:tcBorders/>
          </w:tcPr>
          <w:p/>
        </w:tc>
        <w:tc>
          <w:tcPr>
            <w:tcW w:type="dxa" w:w="4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2" w:after="0"/>
              <w:ind w:left="0" w:right="104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changes/enhancements.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  <w:tc>
          <w:tcPr>
            <w:tcW w:type="dxa" w:w="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actual third-</w:t>
            </w:r>
          </w:p>
        </w:tc>
      </w:tr>
      <w:tr>
        <w:trPr>
          <w:trHeight w:hRule="exact" w:val="200"/>
        </w:trPr>
        <w:tc>
          <w:tcPr>
            <w:tcW w:type="dxa" w:w="1434"/>
            <w:vMerge/>
            <w:tcBorders/>
          </w:tcPr>
          <w:p/>
        </w:tc>
        <w:tc>
          <w:tcPr>
            <w:tcW w:type="dxa" w:w="4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Where this Service is used, the rates will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  <w:tc>
          <w:tcPr>
            <w:tcW w:type="dxa" w:w="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party costs</w:t>
            </w:r>
          </w:p>
        </w:tc>
      </w:tr>
      <w:tr>
        <w:trPr>
          <w:trHeight w:hRule="exact" w:val="200"/>
        </w:trPr>
        <w:tc>
          <w:tcPr>
            <w:tcW w:type="dxa" w:w="1434"/>
            <w:vMerge/>
            <w:tcBorders/>
          </w:tcPr>
          <w:p/>
        </w:tc>
        <w:tc>
          <w:tcPr>
            <w:tcW w:type="dxa" w:w="4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be as follows: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  <w:tc>
          <w:tcPr>
            <w:tcW w:type="dxa" w:w="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incurred in</w:t>
            </w:r>
          </w:p>
        </w:tc>
      </w:tr>
      <w:tr>
        <w:trPr>
          <w:trHeight w:hRule="exact" w:val="180"/>
        </w:trPr>
        <w:tc>
          <w:tcPr>
            <w:tcW w:type="dxa" w:w="1434"/>
            <w:vMerge/>
            <w:tcBorders/>
          </w:tcPr>
          <w:p/>
        </w:tc>
        <w:tc>
          <w:tcPr>
            <w:tcW w:type="dxa" w:w="4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  Project Manager at $150 / hour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  <w:tc>
          <w:tcPr>
            <w:tcW w:type="dxa" w:w="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providing</w:t>
            </w:r>
          </w:p>
        </w:tc>
      </w:tr>
      <w:tr>
        <w:trPr>
          <w:trHeight w:hRule="exact" w:val="212"/>
        </w:trPr>
        <w:tc>
          <w:tcPr>
            <w:tcW w:type="dxa" w:w="1434"/>
            <w:vMerge/>
            <w:tcBorders/>
          </w:tcPr>
          <w:p/>
        </w:tc>
        <w:tc>
          <w:tcPr>
            <w:tcW w:type="dxa" w:w="4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0" w:right="4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  Senior Engineer at $200 / hour</w:t>
            </w:r>
          </w:p>
        </w:tc>
        <w:tc>
          <w:tcPr>
            <w:tcW w:type="dxa" w:w="1434"/>
            <w:vMerge/>
            <w:tcBorders/>
          </w:tcPr>
          <w:p/>
        </w:tc>
        <w:tc>
          <w:tcPr>
            <w:tcW w:type="dxa" w:w="1434"/>
            <w:vMerge/>
            <w:tcBorders/>
          </w:tcPr>
          <w:p/>
        </w:tc>
        <w:tc>
          <w:tcPr>
            <w:tcW w:type="dxa" w:w="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service</w:t>
            </w:r>
          </w:p>
        </w:tc>
      </w:tr>
    </w:tbl>
    <w:p>
      <w:pPr>
        <w:autoSpaceDN w:val="0"/>
        <w:autoSpaceDE w:val="0"/>
        <w:widowControl/>
        <w:spacing w:line="160" w:lineRule="exact" w:before="20" w:after="86"/>
        <w:ind w:left="0" w:right="464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•  Junior Engineer at $150 / hour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trHeight w:hRule="exact" w:val="222"/>
        </w:trPr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G1.4.2</w:t>
            </w:r>
          </w:p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3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IT Consulting Services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Provision of advice, guidance and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24 months from the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Quoted hourly rate with respect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Quoted</w:t>
            </w:r>
          </w:p>
        </w:tc>
      </w:tr>
      <w:tr>
        <w:trPr>
          <w:trHeight w:hRule="exact" w:val="200"/>
        </w:trPr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recommendations on new services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Commencement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5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to the particular service to be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hourly rate</w:t>
            </w:r>
          </w:p>
        </w:tc>
      </w:tr>
      <w:tr>
        <w:trPr>
          <w:trHeight w:hRule="exact" w:val="200"/>
        </w:trPr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(excluding, for the avoidance of doubt,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5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provided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1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with respect</w:t>
            </w:r>
          </w:p>
        </w:tc>
      </w:tr>
      <w:tr>
        <w:trPr>
          <w:trHeight w:hRule="exact" w:val="200"/>
        </w:trPr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Migration Services described in G1.4.4),</w:t>
            </w:r>
          </w:p>
        </w:tc>
        <w:tc>
          <w:tcPr>
            <w:tcW w:type="dxa" w:w="1673"/>
            <w:vMerge/>
            <w:tcBorders/>
          </w:tcPr>
          <w:p/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5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Plus the pass-through of actual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1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to the</w:t>
            </w:r>
          </w:p>
        </w:tc>
      </w:tr>
      <w:tr>
        <w:trPr>
          <w:trHeight w:hRule="exact" w:val="200"/>
        </w:trPr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new technical solutions related to</w:t>
            </w:r>
          </w:p>
        </w:tc>
        <w:tc>
          <w:tcPr>
            <w:tcW w:type="dxa" w:w="1673"/>
            <w:vMerge/>
            <w:tcBorders/>
          </w:tcPr>
          <w:p/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5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third-party costs incurred in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1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particular</w:t>
            </w:r>
          </w:p>
        </w:tc>
      </w:tr>
      <w:tr>
        <w:trPr>
          <w:trHeight w:hRule="exact" w:val="180"/>
        </w:trPr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applications and infrastructure, etc.</w:t>
            </w:r>
          </w:p>
        </w:tc>
        <w:tc>
          <w:tcPr>
            <w:tcW w:type="dxa" w:w="1673"/>
            <w:vMerge/>
            <w:tcBorders/>
          </w:tcPr>
          <w:p/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5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providing the service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service to be</w:t>
            </w:r>
          </w:p>
        </w:tc>
      </w:tr>
      <w:tr>
        <w:trPr>
          <w:trHeight w:hRule="exact" w:val="200"/>
        </w:trPr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Provision of this Service is subject to</w:t>
            </w:r>
          </w:p>
        </w:tc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1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provided</w:t>
            </w:r>
          </w:p>
        </w:tc>
      </w:tr>
      <w:tr>
        <w:trPr>
          <w:trHeight w:hRule="exact" w:val="200"/>
        </w:trPr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availability of internal resource within</w:t>
            </w:r>
          </w:p>
        </w:tc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1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Plus the</w:t>
            </w:r>
          </w:p>
        </w:tc>
      </w:tr>
      <w:tr>
        <w:trPr>
          <w:trHeight w:hRule="exact" w:val="200"/>
        </w:trPr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RGHI and agreement between the</w:t>
            </w:r>
          </w:p>
        </w:tc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1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pass-</w:t>
            </w:r>
          </w:p>
        </w:tc>
      </w:tr>
      <w:tr>
        <w:trPr>
          <w:trHeight w:hRule="exact" w:val="200"/>
        </w:trPr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Parties. Where this Service is used, the</w:t>
            </w:r>
          </w:p>
        </w:tc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through of</w:t>
            </w:r>
          </w:p>
        </w:tc>
      </w:tr>
      <w:tr>
        <w:trPr>
          <w:trHeight w:hRule="exact" w:val="180"/>
        </w:trPr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rates will be as follows:</w:t>
            </w:r>
          </w:p>
        </w:tc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1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actual third-</w:t>
            </w:r>
          </w:p>
        </w:tc>
      </w:tr>
      <w:tr>
        <w:trPr>
          <w:trHeight w:hRule="exact" w:val="200"/>
        </w:trPr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4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  IT Consulting Services at $200</w:t>
            </w:r>
          </w:p>
        </w:tc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party costs</w:t>
            </w:r>
          </w:p>
        </w:tc>
      </w:tr>
      <w:tr>
        <w:trPr>
          <w:trHeight w:hRule="exact" w:val="208"/>
        </w:trPr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2" w:after="0"/>
              <w:ind w:left="0" w:right="158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 hour</w:t>
            </w:r>
          </w:p>
        </w:tc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incurred in</w:t>
            </w:r>
          </w:p>
        </w:tc>
      </w:tr>
    </w:tbl>
    <w:p>
      <w:pPr>
        <w:autoSpaceDN w:val="0"/>
        <w:autoSpaceDE w:val="0"/>
        <w:widowControl/>
        <w:spacing w:line="188" w:lineRule="exact" w:before="0" w:after="22"/>
        <w:ind w:left="9072" w:right="144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providing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service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5020"/>
        <w:gridCol w:w="5020"/>
      </w:tblGrid>
      <w:tr>
        <w:trPr>
          <w:trHeight w:hRule="exact" w:val="236"/>
        </w:trPr>
        <w:tc>
          <w:tcPr>
            <w:tcW w:type="dxa" w:w="222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8" w:after="0"/>
              <w:ind w:left="0" w:right="0" w:firstLine="0"/>
              <w:jc w:val="left"/>
            </w:pPr>
            <w:r>
              <w:rPr>
                <w:w w:val="103.71544911311223"/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9720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0" w:after="0"/>
              <w:ind w:left="1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RGHI shall provide the first 3,500 hours of internal labor pursuant to G1.4.1, G1.4.2, G1.4.3, and G1.4.4 at no charge; thereafter, the stated rates shall</w:t>
            </w:r>
          </w:p>
        </w:tc>
      </w:tr>
    </w:tbl>
    <w:p>
      <w:pPr>
        <w:autoSpaceDN w:val="0"/>
        <w:autoSpaceDE w:val="0"/>
        <w:widowControl/>
        <w:spacing w:line="158" w:lineRule="exact" w:before="12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apply.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68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trHeight w:hRule="exact" w:val="192"/>
        </w:trPr>
        <w:tc>
          <w:tcPr>
            <w:tcW w:type="dxa" w:w="1060"/>
            <w:vMerge w:val="restart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778"/>
            <w:vMerge w:val="restart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18" w:after="0"/>
              <w:ind w:left="404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Service Name</w:t>
            </w:r>
          </w:p>
        </w:tc>
        <w:tc>
          <w:tcPr>
            <w:tcW w:type="dxa" w:w="2622"/>
            <w:vMerge w:val="restart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18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Description of Service</w:t>
            </w:r>
          </w:p>
        </w:tc>
        <w:tc>
          <w:tcPr>
            <w:tcW w:type="dxa" w:w="1374"/>
            <w:vMerge w:val="restart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18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Term</w:t>
            </w:r>
          </w:p>
        </w:tc>
        <w:tc>
          <w:tcPr>
            <w:tcW w:type="dxa" w:w="23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8" w:after="0"/>
              <w:ind w:left="452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Monthly Fee (USD) –</w:t>
            </w:r>
          </w:p>
        </w:tc>
        <w:tc>
          <w:tcPr>
            <w:tcW w:type="dxa" w:w="8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8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Monthly Fee</w:t>
            </w:r>
          </w:p>
        </w:tc>
      </w:tr>
      <w:tr>
        <w:trPr>
          <w:trHeight w:hRule="exact" w:val="172"/>
        </w:trPr>
        <w:tc>
          <w:tcPr>
            <w:tcW w:type="dxa" w:w="1673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1673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1673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1673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2328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6" w:after="0"/>
              <w:ind w:left="208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Commencement Date – 2020</w:t>
            </w:r>
          </w:p>
        </w:tc>
        <w:tc>
          <w:tcPr>
            <w:tcW w:type="dxa" w:w="858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6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(USD) – 2021</w:t>
            </w:r>
          </w:p>
        </w:tc>
      </w:tr>
      <w:tr>
        <w:trPr>
          <w:trHeight w:hRule="exact" w:val="208"/>
        </w:trPr>
        <w:tc>
          <w:tcPr>
            <w:tcW w:type="dxa" w:w="1060"/>
            <w:vMerge w:val="restart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G1.4.3</w:t>
            </w:r>
          </w:p>
        </w:tc>
        <w:tc>
          <w:tcPr>
            <w:tcW w:type="dxa" w:w="1778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Project Management</w:t>
            </w:r>
          </w:p>
        </w:tc>
        <w:tc>
          <w:tcPr>
            <w:tcW w:type="dxa" w:w="2622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Provision of Project Management</w:t>
            </w:r>
          </w:p>
        </w:tc>
        <w:tc>
          <w:tcPr>
            <w:tcW w:type="dxa" w:w="1374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24 months from the</w:t>
            </w:r>
          </w:p>
        </w:tc>
        <w:tc>
          <w:tcPr>
            <w:tcW w:type="dxa" w:w="2328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Quoted hourly rate with respect</w:t>
            </w:r>
          </w:p>
        </w:tc>
        <w:tc>
          <w:tcPr>
            <w:tcW w:type="dxa" w:w="858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Quoted</w:t>
            </w:r>
          </w:p>
        </w:tc>
      </w:tr>
      <w:tr>
        <w:trPr>
          <w:trHeight w:hRule="exact" w:val="180"/>
        </w:trPr>
        <w:tc>
          <w:tcPr>
            <w:tcW w:type="dxa" w:w="1673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7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Services</w:t>
            </w:r>
          </w:p>
        </w:tc>
        <w:tc>
          <w:tcPr>
            <w:tcW w:type="dxa" w:w="26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services and resources and technical</w:t>
            </w:r>
          </w:p>
        </w:tc>
        <w:tc>
          <w:tcPr>
            <w:tcW w:type="dxa" w:w="13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Commencement</w:t>
            </w:r>
          </w:p>
        </w:tc>
        <w:tc>
          <w:tcPr>
            <w:tcW w:type="dxa" w:w="23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to the particular service to be</w:t>
            </w:r>
          </w:p>
        </w:tc>
        <w:tc>
          <w:tcPr>
            <w:tcW w:type="dxa" w:w="8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hourly rate</w:t>
            </w:r>
          </w:p>
        </w:tc>
      </w:tr>
      <w:tr>
        <w:trPr>
          <w:trHeight w:hRule="exact" w:val="200"/>
        </w:trPr>
        <w:tc>
          <w:tcPr>
            <w:tcW w:type="dxa" w:w="1673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26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resources required to deliver projects</w:t>
            </w:r>
          </w:p>
        </w:tc>
        <w:tc>
          <w:tcPr>
            <w:tcW w:type="dxa" w:w="137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</w:t>
            </w:r>
          </w:p>
        </w:tc>
        <w:tc>
          <w:tcPr>
            <w:tcW w:type="dxa" w:w="23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provided</w:t>
            </w:r>
          </w:p>
        </w:tc>
        <w:tc>
          <w:tcPr>
            <w:tcW w:type="dxa" w:w="8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with respect</w:t>
            </w:r>
          </w:p>
        </w:tc>
      </w:tr>
      <w:tr>
        <w:trPr>
          <w:trHeight w:hRule="exact" w:val="200"/>
        </w:trPr>
        <w:tc>
          <w:tcPr>
            <w:tcW w:type="dxa" w:w="1673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26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agreed between RGHI and RCP</w:t>
            </w:r>
          </w:p>
        </w:tc>
        <w:tc>
          <w:tcPr>
            <w:tcW w:type="dxa" w:w="1673"/>
            <w:vMerge/>
            <w:tcBorders/>
          </w:tcPr>
          <w:p/>
        </w:tc>
        <w:tc>
          <w:tcPr>
            <w:tcW w:type="dxa" w:w="23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Plus the pass-through of actual</w:t>
            </w:r>
          </w:p>
        </w:tc>
        <w:tc>
          <w:tcPr>
            <w:tcW w:type="dxa" w:w="8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to the</w:t>
            </w:r>
          </w:p>
        </w:tc>
      </w:tr>
      <w:tr>
        <w:trPr>
          <w:trHeight w:hRule="exact" w:val="200"/>
        </w:trPr>
        <w:tc>
          <w:tcPr>
            <w:tcW w:type="dxa" w:w="1673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26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(excluding, for the avoidance of doubt,</w:t>
            </w:r>
          </w:p>
        </w:tc>
        <w:tc>
          <w:tcPr>
            <w:tcW w:type="dxa" w:w="1673"/>
            <w:vMerge/>
            <w:tcBorders/>
          </w:tcPr>
          <w:p/>
        </w:tc>
        <w:tc>
          <w:tcPr>
            <w:tcW w:type="dxa" w:w="23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third-party costs incurred in</w:t>
            </w:r>
          </w:p>
        </w:tc>
        <w:tc>
          <w:tcPr>
            <w:tcW w:type="dxa" w:w="8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particular</w:t>
            </w:r>
          </w:p>
        </w:tc>
      </w:tr>
      <w:tr>
        <w:trPr>
          <w:trHeight w:hRule="exact" w:val="200"/>
        </w:trPr>
        <w:tc>
          <w:tcPr>
            <w:tcW w:type="dxa" w:w="1673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26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Migration Services described in G1.4.4).</w:t>
            </w:r>
          </w:p>
        </w:tc>
        <w:tc>
          <w:tcPr>
            <w:tcW w:type="dxa" w:w="1673"/>
            <w:vMerge/>
            <w:tcBorders/>
          </w:tcPr>
          <w:p/>
        </w:tc>
        <w:tc>
          <w:tcPr>
            <w:tcW w:type="dxa" w:w="23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providing the service</w:t>
            </w:r>
          </w:p>
        </w:tc>
        <w:tc>
          <w:tcPr>
            <w:tcW w:type="dxa" w:w="8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service to be</w:t>
            </w:r>
          </w:p>
        </w:tc>
      </w:tr>
      <w:tr>
        <w:trPr>
          <w:trHeight w:hRule="exact" w:val="180"/>
        </w:trPr>
        <w:tc>
          <w:tcPr>
            <w:tcW w:type="dxa" w:w="1673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26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Provision of this Service is subject to</w:t>
            </w:r>
          </w:p>
        </w:tc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8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provided</w:t>
            </w:r>
          </w:p>
        </w:tc>
      </w:tr>
      <w:tr>
        <w:trPr>
          <w:trHeight w:hRule="exact" w:val="200"/>
        </w:trPr>
        <w:tc>
          <w:tcPr>
            <w:tcW w:type="dxa" w:w="1673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26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availability of internal resource within</w:t>
            </w:r>
          </w:p>
        </w:tc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8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Plus the</w:t>
            </w:r>
          </w:p>
        </w:tc>
      </w:tr>
      <w:tr>
        <w:trPr>
          <w:trHeight w:hRule="exact" w:val="200"/>
        </w:trPr>
        <w:tc>
          <w:tcPr>
            <w:tcW w:type="dxa" w:w="1673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26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RGHI and agreement between the</w:t>
            </w:r>
          </w:p>
        </w:tc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8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pass-</w:t>
            </w:r>
          </w:p>
        </w:tc>
      </w:tr>
      <w:tr>
        <w:trPr>
          <w:trHeight w:hRule="exact" w:val="200"/>
        </w:trPr>
        <w:tc>
          <w:tcPr>
            <w:tcW w:type="dxa" w:w="1673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26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Parties. Where this Service is used, the</w:t>
            </w:r>
          </w:p>
        </w:tc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8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through of</w:t>
            </w:r>
          </w:p>
        </w:tc>
      </w:tr>
      <w:tr>
        <w:trPr>
          <w:trHeight w:hRule="exact" w:val="200"/>
        </w:trPr>
        <w:tc>
          <w:tcPr>
            <w:tcW w:type="dxa" w:w="1673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26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rates will be as follows:</w:t>
            </w:r>
          </w:p>
        </w:tc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8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actual third-</w:t>
            </w:r>
          </w:p>
        </w:tc>
      </w:tr>
      <w:tr>
        <w:trPr>
          <w:trHeight w:hRule="exact" w:val="180"/>
        </w:trPr>
        <w:tc>
          <w:tcPr>
            <w:tcW w:type="dxa" w:w="1673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26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3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  Project Manager at $150 / hour</w:t>
            </w:r>
          </w:p>
        </w:tc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8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party costs</w:t>
            </w:r>
          </w:p>
        </w:tc>
      </w:tr>
      <w:tr>
        <w:trPr>
          <w:trHeight w:hRule="exact" w:val="200"/>
        </w:trPr>
        <w:tc>
          <w:tcPr>
            <w:tcW w:type="dxa" w:w="1673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26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3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  Senior Engineer at $200 / hour</w:t>
            </w:r>
          </w:p>
        </w:tc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8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incurred in</w:t>
            </w:r>
          </w:p>
        </w:tc>
      </w:tr>
      <w:tr>
        <w:trPr>
          <w:trHeight w:hRule="exact" w:val="200"/>
        </w:trPr>
        <w:tc>
          <w:tcPr>
            <w:tcW w:type="dxa" w:w="1673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26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3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  Junior Engineer at $150 / hour</w:t>
            </w:r>
          </w:p>
        </w:tc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8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providing</w:t>
            </w:r>
          </w:p>
        </w:tc>
      </w:tr>
      <w:tr>
        <w:trPr>
          <w:trHeight w:hRule="exact" w:val="208"/>
        </w:trPr>
        <w:tc>
          <w:tcPr>
            <w:tcW w:type="dxa" w:w="1673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26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Any costs for engaging external</w:t>
            </w:r>
          </w:p>
        </w:tc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8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service</w:t>
            </w:r>
          </w:p>
        </w:tc>
      </w:tr>
    </w:tbl>
    <w:p>
      <w:pPr>
        <w:autoSpaceDN w:val="0"/>
        <w:autoSpaceDE w:val="0"/>
        <w:widowControl/>
        <w:spacing w:line="186" w:lineRule="exact" w:before="0" w:after="88"/>
        <w:ind w:left="2838" w:right="475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resources will be passed through to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RCP.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trHeight w:hRule="exact" w:val="232"/>
        </w:trPr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G1.4.4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3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Migration Services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2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Project services to manage and execute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24 months from the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Quoted hourly rate with respect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Quoted</w:t>
            </w:r>
          </w:p>
        </w:tc>
      </w:tr>
      <w:tr>
        <w:trPr>
          <w:trHeight w:hRule="exact" w:val="200"/>
        </w:trPr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2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extraction of IT operations from the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Commencement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5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to the particular service to be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hourly rate</w:t>
            </w:r>
          </w:p>
        </w:tc>
      </w:tr>
      <w:tr>
        <w:trPr>
          <w:trHeight w:hRule="exact" w:val="180"/>
        </w:trPr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2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RLS managed environment(s) and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5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provided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with respect</w:t>
            </w:r>
          </w:p>
        </w:tc>
      </w:tr>
      <w:tr>
        <w:trPr>
          <w:trHeight w:hRule="exact" w:val="200"/>
        </w:trPr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2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enable RCP to exit this TSA, as defined</w:t>
            </w:r>
          </w:p>
        </w:tc>
        <w:tc>
          <w:tcPr>
            <w:tcW w:type="dxa" w:w="1673"/>
            <w:vMerge/>
            <w:tcBorders/>
          </w:tcPr>
          <w:p/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5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Plus the pass-through of actual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to the</w:t>
            </w:r>
          </w:p>
        </w:tc>
      </w:tr>
      <w:tr>
        <w:trPr>
          <w:trHeight w:hRule="exact" w:val="200"/>
        </w:trPr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2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 the TSA Migration Services in</w:t>
            </w:r>
          </w:p>
        </w:tc>
        <w:tc>
          <w:tcPr>
            <w:tcW w:type="dxa" w:w="1673"/>
            <w:vMerge/>
            <w:tcBorders/>
          </w:tcPr>
          <w:p/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5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third-party costs incurred in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1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particular</w:t>
            </w:r>
          </w:p>
        </w:tc>
      </w:tr>
      <w:tr>
        <w:trPr>
          <w:trHeight w:hRule="exact" w:val="200"/>
        </w:trPr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2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2.1.(c).</w:t>
            </w:r>
          </w:p>
        </w:tc>
        <w:tc>
          <w:tcPr>
            <w:tcW w:type="dxa" w:w="1673"/>
            <w:vMerge/>
            <w:tcBorders/>
          </w:tcPr>
          <w:p/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5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providing the service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1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service to be</w:t>
            </w:r>
          </w:p>
        </w:tc>
      </w:tr>
      <w:tr>
        <w:trPr>
          <w:trHeight w:hRule="exact" w:val="200"/>
        </w:trPr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2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For the avoidance of doubt, this service</w:t>
            </w:r>
          </w:p>
        </w:tc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provided</w:t>
            </w:r>
          </w:p>
        </w:tc>
      </w:tr>
      <w:tr>
        <w:trPr>
          <w:trHeight w:hRule="exact" w:val="180"/>
        </w:trPr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includes all internal RGHI labor and</w:t>
            </w:r>
          </w:p>
        </w:tc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Plus the</w:t>
            </w:r>
          </w:p>
        </w:tc>
      </w:tr>
      <w:tr>
        <w:trPr>
          <w:trHeight w:hRule="exact" w:val="200"/>
        </w:trPr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2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third-party costs associated with project</w:t>
            </w:r>
          </w:p>
        </w:tc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pass-</w:t>
            </w:r>
          </w:p>
        </w:tc>
      </w:tr>
      <w:tr>
        <w:trPr>
          <w:trHeight w:hRule="exact" w:val="200"/>
        </w:trPr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2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management and execution of all</w:t>
            </w:r>
          </w:p>
        </w:tc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through of</w:t>
            </w:r>
          </w:p>
        </w:tc>
      </w:tr>
      <w:tr>
        <w:trPr>
          <w:trHeight w:hRule="exact" w:val="200"/>
        </w:trPr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2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separation activities, and any license or</w:t>
            </w:r>
          </w:p>
        </w:tc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1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actual third-</w:t>
            </w:r>
          </w:p>
        </w:tc>
      </w:tr>
      <w:tr>
        <w:trPr>
          <w:trHeight w:hRule="exact" w:val="200"/>
        </w:trPr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technology acquisitions required to</w:t>
            </w:r>
          </w:p>
        </w:tc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party costs</w:t>
            </w:r>
          </w:p>
        </w:tc>
      </w:tr>
      <w:tr>
        <w:trPr>
          <w:trHeight w:hRule="exact" w:val="180"/>
        </w:trPr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facilitate the establishment of RCP’s</w:t>
            </w:r>
          </w:p>
        </w:tc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incurred in</w:t>
            </w:r>
          </w:p>
        </w:tc>
      </w:tr>
      <w:tr>
        <w:trPr>
          <w:trHeight w:hRule="exact" w:val="200"/>
        </w:trPr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2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new, stand-alone IT environment and</w:t>
            </w:r>
          </w:p>
        </w:tc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providing</w:t>
            </w:r>
          </w:p>
        </w:tc>
      </w:tr>
      <w:tr>
        <w:trPr>
          <w:trHeight w:hRule="exact" w:val="212"/>
        </w:trPr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2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handover of same to RCP for future</w:t>
            </w:r>
          </w:p>
        </w:tc>
        <w:tc>
          <w:tcPr>
            <w:tcW w:type="dxa" w:w="1673"/>
            <w:vMerge/>
            <w:tcBorders/>
          </w:tcPr>
          <w:p/>
        </w:tc>
        <w:tc>
          <w:tcPr>
            <w:tcW w:type="dxa" w:w="1673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service</w:t>
            </w:r>
          </w:p>
        </w:tc>
      </w:tr>
    </w:tbl>
    <w:p>
      <w:pPr>
        <w:autoSpaceDN w:val="0"/>
        <w:autoSpaceDE w:val="0"/>
        <w:widowControl/>
        <w:spacing w:line="158" w:lineRule="exact" w:before="18" w:after="0"/>
        <w:ind w:left="0" w:right="634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management.</w:t>
      </w:r>
    </w:p>
    <w:p>
      <w:pPr>
        <w:autoSpaceDN w:val="0"/>
        <w:autoSpaceDE w:val="0"/>
        <w:widowControl/>
        <w:spacing w:line="196" w:lineRule="exact" w:before="2" w:after="0"/>
        <w:ind w:left="2838" w:right="46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Service cannot be terminated until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time as separation has concluded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to the satisfaction of RGHI and RCP.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02" w:after="6"/>
        <w:ind w:left="8064" w:right="1008" w:firstLine="0"/>
        <w:jc w:val="center"/>
      </w:pPr>
      <w:r>
        <w:rPr>
          <w:w w:val="103.71544911311223"/>
          <w:rFonts w:ascii="TimesNewRomanPS" w:hAnsi="TimesNewRomanPS" w:eastAsia="TimesNewRomanPS"/>
          <w:b/>
          <w:i w:val="0"/>
          <w:color w:val="000000"/>
          <w:sz w:val="13"/>
        </w:rPr>
        <w:t xml:space="preserve">Monthly Fee </w:t>
      </w:r>
      <w:r>
        <w:br/>
      </w:r>
      <w:r>
        <w:rPr>
          <w:w w:val="103.71544911311223"/>
          <w:rFonts w:ascii="TimesNewRomanPS" w:hAnsi="TimesNewRomanPS" w:eastAsia="TimesNewRomanPS"/>
          <w:b/>
          <w:i w:val="0"/>
          <w:color w:val="000000"/>
          <w:sz w:val="13"/>
        </w:rPr>
        <w:t>(USD) –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trHeight w:hRule="exact" w:val="132"/>
        </w:trPr>
        <w:tc>
          <w:tcPr>
            <w:tcW w:type="dxa" w:w="1110"/>
            <w:vMerge w:val="restart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788"/>
            <w:vMerge w:val="restart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66" w:after="0"/>
              <w:ind w:left="366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Service Name</w:t>
            </w:r>
          </w:p>
        </w:tc>
        <w:tc>
          <w:tcPr>
            <w:tcW w:type="dxa" w:w="3690"/>
            <w:vMerge w:val="restart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66" w:after="0"/>
              <w:ind w:left="0" w:right="1188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Description of Service</w:t>
            </w:r>
          </w:p>
        </w:tc>
        <w:tc>
          <w:tcPr>
            <w:tcW w:type="dxa" w:w="1384"/>
            <w:vMerge w:val="restart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66" w:after="0"/>
              <w:ind w:left="0" w:right="624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Term</w:t>
            </w:r>
          </w:p>
        </w:tc>
        <w:tc>
          <w:tcPr>
            <w:tcW w:type="dxa" w:w="12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0" w:after="0"/>
              <w:ind w:left="2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Commencement</w:t>
            </w:r>
          </w:p>
        </w:tc>
        <w:tc>
          <w:tcPr>
            <w:tcW w:type="dxa" w:w="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0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Monthly Fee</w:t>
            </w:r>
          </w:p>
        </w:tc>
      </w:tr>
      <w:tr>
        <w:trPr>
          <w:trHeight w:hRule="exact" w:val="178"/>
        </w:trPr>
        <w:tc>
          <w:tcPr>
            <w:tcW w:type="dxa" w:w="1673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1673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1673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1673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1252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8" w:after="0"/>
              <w:ind w:left="160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Date – 2020</w:t>
            </w:r>
          </w:p>
        </w:tc>
        <w:tc>
          <w:tcPr>
            <w:tcW w:type="dxa" w:w="796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34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(USD) –2021</w:t>
            </w:r>
          </w:p>
        </w:tc>
      </w:tr>
      <w:tr>
        <w:trPr>
          <w:trHeight w:hRule="exact" w:val="202"/>
        </w:trPr>
        <w:tc>
          <w:tcPr>
            <w:tcW w:type="dxa" w:w="1110"/>
            <w:vMerge w:val="restart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G1.4.5</w:t>
            </w:r>
          </w:p>
        </w:tc>
        <w:tc>
          <w:tcPr>
            <w:tcW w:type="dxa" w:w="1788"/>
            <w:vMerge w:val="restart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Crossover Services</w:t>
            </w:r>
          </w:p>
        </w:tc>
        <w:tc>
          <w:tcPr>
            <w:tcW w:type="dxa" w:w="3690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Provision of desktop support and core applications</w:t>
            </w:r>
          </w:p>
        </w:tc>
        <w:tc>
          <w:tcPr>
            <w:tcW w:type="dxa" w:w="1384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 months from</w:t>
            </w:r>
          </w:p>
        </w:tc>
        <w:tc>
          <w:tcPr>
            <w:tcW w:type="dxa" w:w="1252"/>
            <w:vMerge w:val="restart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 fee</w:t>
            </w:r>
          </w:p>
        </w:tc>
        <w:tc>
          <w:tcPr>
            <w:tcW w:type="dxa" w:w="796"/>
            <w:vMerge w:val="restart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 fee</w:t>
            </w:r>
          </w:p>
        </w:tc>
      </w:tr>
      <w:tr>
        <w:trPr>
          <w:trHeight w:hRule="exact" w:val="200"/>
        </w:trPr>
        <w:tc>
          <w:tcPr>
            <w:tcW w:type="dxa" w:w="1673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73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services for scenarios where people not transferred are</w:t>
            </w:r>
          </w:p>
        </w:tc>
        <w:tc>
          <w:tcPr>
            <w:tcW w:type="dxa" w:w="1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</w:t>
            </w:r>
          </w:p>
        </w:tc>
        <w:tc>
          <w:tcPr>
            <w:tcW w:type="dxa" w:w="1673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73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673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73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required to temporarily assist in RCP to augment</w:t>
            </w:r>
          </w:p>
        </w:tc>
        <w:tc>
          <w:tcPr>
            <w:tcW w:type="dxa" w:w="1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Commencement</w:t>
            </w:r>
          </w:p>
        </w:tc>
        <w:tc>
          <w:tcPr>
            <w:tcW w:type="dxa" w:w="1673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73"/>
            <w:vMerge/>
            <w:tcBorders>
              <w:top w:sz="4.800000000000068" w:val="single" w:color="#000000"/>
            </w:tcBorders>
          </w:tcPr>
          <w:p/>
        </w:tc>
      </w:tr>
      <w:tr>
        <w:trPr>
          <w:trHeight w:hRule="exact" w:val="196"/>
        </w:trPr>
        <w:tc>
          <w:tcPr>
            <w:tcW w:type="dxa" w:w="1673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73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3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transferred peoples’ expertise or capacity,</w:t>
            </w:r>
          </w:p>
        </w:tc>
        <w:tc>
          <w:tcPr>
            <w:tcW w:type="dxa" w:w="1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</w:t>
            </w:r>
          </w:p>
        </w:tc>
        <w:tc>
          <w:tcPr>
            <w:tcW w:type="dxa" w:w="1673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73"/>
            <w:vMerge/>
            <w:tcBorders>
              <w:top w:sz="4.800000000000068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90" w:lineRule="exact" w:before="0" w:after="0"/>
        <w:ind w:left="2898" w:right="345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both parties’ intentions to have these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areas of support self-sufficient inside RCP by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commencement date.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58" w:lineRule="exact" w:before="122" w:after="22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Section G2: HR Services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166"/>
        </w:trPr>
        <w:tc>
          <w:tcPr>
            <w:tcW w:type="dxa" w:w="1036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10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614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Service Name</w:t>
            </w:r>
          </w:p>
        </w:tc>
        <w:tc>
          <w:tcPr>
            <w:tcW w:type="dxa" w:w="4192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1446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Description of Service</w:t>
            </w:r>
          </w:p>
        </w:tc>
        <w:tc>
          <w:tcPr>
            <w:tcW w:type="dxa" w:w="1594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Term</w:t>
            </w:r>
          </w:p>
        </w:tc>
        <w:tc>
          <w:tcPr>
            <w:tcW w:type="dxa" w:w="1188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220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Fee (USD)</w:t>
            </w:r>
          </w:p>
        </w:tc>
      </w:tr>
      <w:tr>
        <w:trPr>
          <w:trHeight w:hRule="exact" w:val="192"/>
        </w:trPr>
        <w:tc>
          <w:tcPr>
            <w:tcW w:type="dxa" w:w="1036"/>
            <w:vMerge w:val="restart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G2.1</w:t>
            </w:r>
          </w:p>
        </w:tc>
        <w:tc>
          <w:tcPr>
            <w:tcW w:type="dxa" w:w="2010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General HR – Ancillary</w:t>
            </w:r>
          </w:p>
        </w:tc>
        <w:tc>
          <w:tcPr>
            <w:tcW w:type="dxa" w:w="4192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RGHI will be available to provide transition of support and</w:t>
            </w:r>
          </w:p>
        </w:tc>
        <w:tc>
          <w:tcPr>
            <w:tcW w:type="dxa" w:w="1594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 months from the</w:t>
            </w:r>
          </w:p>
        </w:tc>
        <w:tc>
          <w:tcPr>
            <w:tcW w:type="dxa" w:w="1188"/>
            <w:vMerge w:val="restart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 fee</w:t>
            </w:r>
          </w:p>
        </w:tc>
      </w:tr>
      <w:tr>
        <w:trPr>
          <w:trHeight w:hRule="exact" w:val="214"/>
        </w:trPr>
        <w:tc>
          <w:tcPr>
            <w:tcW w:type="dxa" w:w="2008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20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Services</w:t>
            </w:r>
          </w:p>
        </w:tc>
        <w:tc>
          <w:tcPr>
            <w:tcW w:type="dxa" w:w="4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agreements and provide support for meetings to share</w:t>
            </w:r>
          </w:p>
        </w:tc>
        <w:tc>
          <w:tcPr>
            <w:tcW w:type="dxa" w:w="1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Commencement Date</w:t>
            </w:r>
          </w:p>
        </w:tc>
        <w:tc>
          <w:tcPr>
            <w:tcW w:type="dxa" w:w="2008"/>
            <w:vMerge/>
            <w:tcBorders>
              <w:top w:sz="4.800000000000068" w:val="single" w:color="#000000"/>
            </w:tcBorders>
          </w:tcPr>
          <w:p/>
        </w:tc>
      </w:tr>
    </w:tbl>
    <w:p>
      <w:pPr>
        <w:autoSpaceDN w:val="0"/>
        <w:tabs>
          <w:tab w:pos="3364" w:val="left"/>
          <w:tab w:pos="3696" w:val="left"/>
        </w:tabs>
        <w:autoSpaceDE w:val="0"/>
        <w:widowControl/>
        <w:spacing w:line="196" w:lineRule="exact" w:before="0" w:after="88"/>
        <w:ind w:left="3046" w:right="288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and answer any questions with current vendors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regarding current practices, including but not limited to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support for separation of 401(K), H&amp;W, and pension plans.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shall cooperate in good faith regarding preparation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5500s and ACA reporting for plan year 2019, with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responsibility for filings as follows: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•  401(K) 5500s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•  RGHI shall file for existing Employee Savings Plan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(non-bargaining) and Employee Savings Plan for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Pactiv Bargaining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•  RCP shall file for Employee Savings Plan for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Reynolds Bargaining and any new Company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savings plans established as of the Commencement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Date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•  Pension and H&amp;W 5500s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•  RGHI shall file for Reynolds Services Inc. Group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Benefit Plan, Pactiv Retirement Plan, Reynolds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Inc. Group Benefit Plan for Bargaining Unit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Employees, Pactiv Retiree Health &amp; Welfare Plan,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Reynolds Group Pension Plan, Evergreen Packaging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Pension Plan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•  RCP shall file for new Company plans established as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of the Commencement Date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•  ACA Reporting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•  RCP shall coordinate filing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234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G2.2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3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General HR – Administrative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Administrative Assistant, HR Benefits will be available (50%)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earlier of (i)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$3,300 per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/>
          </w:tcPr>
          <w:p/>
        </w:tc>
        <w:tc>
          <w:tcPr>
            <w:tcW w:type="dxa" w:w="2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3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Services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to provide services to RCP under a Secondment Agreement.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December 31, 2020 or (ii)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month</w:t>
            </w:r>
          </w:p>
        </w:tc>
      </w:tr>
      <w:tr>
        <w:trPr>
          <w:trHeight w:hRule="exact" w:val="180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Services will includes all as currently provided, including: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cessation of current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Plus pass-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preparation of informational bulletins related to benefits,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1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Administrative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through of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vendor billing administration, tracking vendor performance</w:t>
            </w:r>
          </w:p>
        </w:tc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Assistant’s employment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actual third-</w:t>
            </w:r>
          </w:p>
        </w:tc>
      </w:tr>
      <w:tr>
        <w:trPr>
          <w:trHeight w:hRule="exact" w:val="204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guarantees, and general administrative duties.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party costs</w:t>
            </w:r>
          </w:p>
        </w:tc>
      </w:tr>
    </w:tbl>
    <w:p>
      <w:pPr>
        <w:autoSpaceDN w:val="0"/>
        <w:autoSpaceDE w:val="0"/>
        <w:widowControl/>
        <w:spacing w:line="190" w:lineRule="exact" w:before="0" w:after="0"/>
        <w:ind w:left="893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incurred in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providing the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service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68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204"/>
        </w:trPr>
        <w:tc>
          <w:tcPr>
            <w:tcW w:type="dxa" w:w="1036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10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0" w:after="0"/>
              <w:ind w:left="0" w:right="614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Service Name</w:t>
            </w:r>
          </w:p>
        </w:tc>
        <w:tc>
          <w:tcPr>
            <w:tcW w:type="dxa" w:w="4192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0" w:after="0"/>
              <w:ind w:left="0" w:right="1446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Description of Service</w:t>
            </w:r>
          </w:p>
        </w:tc>
        <w:tc>
          <w:tcPr>
            <w:tcW w:type="dxa" w:w="1692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0" w:after="0"/>
              <w:ind w:left="0" w:right="736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Term</w:t>
            </w:r>
          </w:p>
        </w:tc>
        <w:tc>
          <w:tcPr>
            <w:tcW w:type="dxa" w:w="1090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0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Fee (USD)</w:t>
            </w:r>
          </w:p>
        </w:tc>
      </w:tr>
      <w:tr>
        <w:trPr>
          <w:trHeight w:hRule="exact" w:val="208"/>
        </w:trPr>
        <w:tc>
          <w:tcPr>
            <w:tcW w:type="dxa" w:w="1036"/>
            <w:vMerge w:val="restart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G2.3</w:t>
            </w:r>
          </w:p>
        </w:tc>
        <w:tc>
          <w:tcPr>
            <w:tcW w:type="dxa" w:w="2010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Payroll Services – Systems</w:t>
            </w:r>
          </w:p>
        </w:tc>
        <w:tc>
          <w:tcPr>
            <w:tcW w:type="dxa" w:w="4192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Provision of payroll services comprising:</w:t>
            </w:r>
          </w:p>
        </w:tc>
        <w:tc>
          <w:tcPr>
            <w:tcW w:type="dxa" w:w="1692"/>
            <w:vMerge w:val="restart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December 31, 2020</w:t>
            </w:r>
          </w:p>
        </w:tc>
        <w:tc>
          <w:tcPr>
            <w:tcW w:type="dxa" w:w="1090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$11,000 per</w:t>
            </w:r>
          </w:p>
        </w:tc>
      </w:tr>
      <w:tr>
        <w:trPr>
          <w:trHeight w:hRule="exact" w:val="180"/>
        </w:trPr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20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and Support</w:t>
            </w:r>
          </w:p>
        </w:tc>
        <w:tc>
          <w:tcPr>
            <w:tcW w:type="dxa" w:w="4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  Management of the relationship and contract with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1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month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6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ADP and Kronos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1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$29,150 per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3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  Software and hosting access to Kronos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1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month for ADP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3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  Ongoing support of interface files with ADP and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1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$3,700 per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third-party vendors consistent with current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1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month for</w:t>
            </w:r>
          </w:p>
        </w:tc>
      </w:tr>
      <w:tr>
        <w:trPr>
          <w:trHeight w:hRule="exact" w:val="180"/>
        </w:trPr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6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practices, including management and oversight of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1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Kronos software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6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existing vendor feeds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1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(hosting fees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3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  Access to ADP and Kronos so that RCP may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1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included in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6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undertake: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1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G1)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  Processing salaried and hourly payrolls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1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Plus pass-</w:t>
            </w:r>
          </w:p>
        </w:tc>
      </w:tr>
      <w:tr>
        <w:trPr>
          <w:trHeight w:hRule="exact" w:val="180"/>
        </w:trPr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6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  New hire reporting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1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through of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6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  Year-end tax reporting and preparation for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1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actual third-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9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employees (if applicable)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1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party costs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6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  Payroll tax return preparation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1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incurred in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6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  Access to HRIS reporting capabilities (where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1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providing the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9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applicable and with existing vendors/feeds)</w:t>
            </w:r>
          </w:p>
        </w:tc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1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service</w:t>
            </w:r>
          </w:p>
        </w:tc>
      </w:tr>
    </w:tbl>
    <w:p>
      <w:pPr>
        <w:autoSpaceDN w:val="0"/>
        <w:autoSpaceDE w:val="0"/>
        <w:widowControl/>
        <w:spacing w:line="192" w:lineRule="exact" w:before="0" w:after="88"/>
        <w:ind w:left="3046" w:right="288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RCP will be responsible for generating their own reports from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payroll systems. RGHI and its Affiliates will not permit the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payroll provider to create any additional programmed reports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are not part of the menu of standard reports available to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RGHI.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230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G2.4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3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Payroll Services –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2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Provision of access to RGHI Director of Payroll &amp; HRIS and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December 31, 2020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2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$100 per person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/>
          </w:tcPr>
          <w:p/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3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Consulting/Project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2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Senior HRIS Payroll Analyst in relation to carve-out efforts to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2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 per hour</w:t>
            </w:r>
          </w:p>
        </w:tc>
      </w:tr>
      <w:tr>
        <w:trPr>
          <w:trHeight w:hRule="exact" w:val="198"/>
        </w:trPr>
        <w:tc>
          <w:tcPr>
            <w:tcW w:type="dxa" w:w="2008"/>
            <w:vMerge/>
            <w:tcBorders/>
          </w:tcPr>
          <w:p/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3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Management Services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2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establish RCP instance of ADP.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2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Plus pass-</w:t>
            </w:r>
          </w:p>
        </w:tc>
      </w:tr>
    </w:tbl>
    <w:p>
      <w:pPr>
        <w:autoSpaceDN w:val="0"/>
        <w:autoSpaceDE w:val="0"/>
        <w:widowControl/>
        <w:spacing w:line="194" w:lineRule="exact" w:before="0" w:after="86"/>
        <w:ind w:left="893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through of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actual third-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costs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incurred in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providing the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service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236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G2.5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3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General HR –Employment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Employment of current Director, Supplier Product and Process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earlier of (i) the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Pass-through of</w:t>
            </w:r>
          </w:p>
        </w:tc>
      </w:tr>
      <w:tr>
        <w:trPr>
          <w:trHeight w:hRule="exact" w:val="180"/>
        </w:trPr>
        <w:tc>
          <w:tcPr>
            <w:tcW w:type="dxa" w:w="2008"/>
            <w:vMerge/>
            <w:tcBorders/>
          </w:tcPr>
          <w:p/>
        </w:tc>
        <w:tc>
          <w:tcPr>
            <w:tcW w:type="dxa" w:w="2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3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Services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Quality – Europe &amp; Asia, including, without limitation,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transfer of Director,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actual costs and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provision of human resources support, payroll processing,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Supplier Product and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third-party costs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1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and benefits coverage.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Process Quality –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1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incurred in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Europe &amp; Asia to RCP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1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providing the</w:t>
            </w:r>
          </w:p>
        </w:tc>
      </w:tr>
      <w:tr>
        <w:trPr>
          <w:trHeight w:hRule="exact" w:val="164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or (ii) March 31, 2020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1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service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58" w:lineRule="exact" w:before="122" w:after="22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Section G3: Financial Services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166"/>
        </w:trPr>
        <w:tc>
          <w:tcPr>
            <w:tcW w:type="dxa" w:w="1036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4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368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Service Name</w:t>
            </w:r>
          </w:p>
        </w:tc>
        <w:tc>
          <w:tcPr>
            <w:tcW w:type="dxa" w:w="4290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1496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Description of Service</w:t>
            </w:r>
          </w:p>
        </w:tc>
        <w:tc>
          <w:tcPr>
            <w:tcW w:type="dxa" w:w="1690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734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Term</w:t>
            </w:r>
          </w:p>
        </w:tc>
        <w:tc>
          <w:tcPr>
            <w:tcW w:type="dxa" w:w="1300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Fee (USD)</w:t>
            </w:r>
          </w:p>
        </w:tc>
      </w:tr>
      <w:tr>
        <w:trPr>
          <w:trHeight w:hRule="exact" w:val="172"/>
        </w:trPr>
        <w:tc>
          <w:tcPr>
            <w:tcW w:type="dxa" w:w="1036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G3.1</w:t>
            </w:r>
          </w:p>
        </w:tc>
        <w:tc>
          <w:tcPr>
            <w:tcW w:type="dxa" w:w="1704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Financial Services –</w:t>
            </w:r>
          </w:p>
        </w:tc>
        <w:tc>
          <w:tcPr>
            <w:tcW w:type="dxa" w:w="4290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Provision of support and handover services for technical</w:t>
            </w:r>
          </w:p>
        </w:tc>
        <w:tc>
          <w:tcPr>
            <w:tcW w:type="dxa" w:w="1690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 months from the</w:t>
            </w:r>
          </w:p>
        </w:tc>
        <w:tc>
          <w:tcPr>
            <w:tcW w:type="dxa" w:w="1300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$125 per person /</w:t>
            </w:r>
          </w:p>
        </w:tc>
      </w:tr>
      <w:tr>
        <w:trPr>
          <w:trHeight w:hRule="exact" w:val="234"/>
        </w:trPr>
        <w:tc>
          <w:tcPr>
            <w:tcW w:type="dxa" w:w="103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34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G3.2</w:t>
            </w:r>
          </w:p>
        </w:tc>
        <w:tc>
          <w:tcPr>
            <w:tcW w:type="dxa" w:w="17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Technical Accounting</w:t>
            </w:r>
          </w:p>
        </w:tc>
        <w:tc>
          <w:tcPr>
            <w:tcW w:type="dxa" w:w="4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accounting including:</w:t>
            </w:r>
          </w:p>
        </w:tc>
        <w:tc>
          <w:tcPr>
            <w:tcW w:type="dxa" w:w="16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Commencement Date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per hour</w:t>
            </w:r>
          </w:p>
        </w:tc>
      </w:tr>
      <w:tr>
        <w:trPr>
          <w:trHeight w:hRule="exact" w:val="196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  Assistance with accounting guidance in relation to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Plus pass-through</w:t>
            </w:r>
          </w:p>
        </w:tc>
      </w:tr>
      <w:tr>
        <w:trPr>
          <w:trHeight w:hRule="exact" w:val="196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6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specific transactions (i.e. lease review, casualty loss,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of actual third-party</w:t>
            </w:r>
          </w:p>
        </w:tc>
      </w:tr>
      <w:tr>
        <w:trPr>
          <w:trHeight w:hRule="exact" w:val="154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2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6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customer contract review, restructures, etc.), including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costs incurred in</w:t>
            </w:r>
          </w:p>
        </w:tc>
      </w:tr>
      <w:tr>
        <w:trPr>
          <w:trHeight w:hRule="exact" w:val="42"/>
        </w:trPr>
        <w:tc>
          <w:tcPr>
            <w:tcW w:type="dxa" w:w="2008"/>
            <w:vMerge/>
            <w:tcBorders/>
          </w:tcPr>
          <w:p/>
        </w:tc>
        <w:tc>
          <w:tcPr>
            <w:tcW w:type="dxa" w:w="17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6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Financial Services –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6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6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earlier of (i) 12</w:t>
            </w:r>
          </w:p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6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research (consistent with past practices) for review by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providing the</w:t>
            </w:r>
          </w:p>
        </w:tc>
      </w:tr>
      <w:tr>
        <w:trPr>
          <w:trHeight w:hRule="exact" w:val="252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6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RCP management and auditors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service</w:t>
            </w:r>
          </w:p>
        </w:tc>
      </w:tr>
      <w:tr>
        <w:trPr>
          <w:trHeight w:hRule="exact" w:val="250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Provision of support and handover services for lease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$125 per person /</w:t>
            </w:r>
          </w:p>
        </w:tc>
      </w:tr>
      <w:tr>
        <w:trPr>
          <w:trHeight w:hRule="exact" w:val="180"/>
        </w:trPr>
        <w:tc>
          <w:tcPr>
            <w:tcW w:type="dxa" w:w="2008"/>
            <w:vMerge/>
            <w:tcBorders/>
          </w:tcPr>
          <w:p/>
        </w:tc>
        <w:tc>
          <w:tcPr>
            <w:tcW w:type="dxa" w:w="17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Lease Administration</w:t>
            </w:r>
          </w:p>
        </w:tc>
        <w:tc>
          <w:tcPr>
            <w:tcW w:type="dxa" w:w="4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administration including: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months from the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per hour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  Lease accounting and lease administration services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Commencement Date or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$1,235 per month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6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consistent with current practices and procedures,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(ii) the date RCP obtains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for Costar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6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including but not limited to: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its own instance of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Plus pass-through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9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  Mass data uploads leveraging ETL</w:t>
            </w:r>
          </w:p>
        </w:tc>
        <w:tc>
          <w:tcPr>
            <w:tcW w:type="dxa" w:w="16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Costar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of actual third-party</w:t>
            </w:r>
          </w:p>
        </w:tc>
      </w:tr>
      <w:tr>
        <w:trPr>
          <w:trHeight w:hRule="exact" w:val="180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40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templates into Costar system (10+ lease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costs incurred in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244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records)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providing the</w:t>
            </w:r>
          </w:p>
        </w:tc>
      </w:tr>
      <w:tr>
        <w:trPr>
          <w:trHeight w:hRule="exact" w:val="210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9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  Upload of discount rates (as prepared by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service</w:t>
            </w:r>
          </w:p>
        </w:tc>
      </w:tr>
    </w:tbl>
    <w:p>
      <w:pPr>
        <w:autoSpaceDN w:val="0"/>
        <w:tabs>
          <w:tab w:pos="4050" w:val="left"/>
        </w:tabs>
        <w:autoSpaceDE w:val="0"/>
        <w:widowControl/>
        <w:spacing w:line="192" w:lineRule="exact" w:before="0" w:after="0"/>
        <w:ind w:left="3720" w:right="302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RCP)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•  Preparation of monthly and quarterly reports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•  System controls in relation to RGHI instance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Costar, backup, exchange rates review,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facilitation of user security review, cost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center/hierarchy maintenance, etc.</w:t>
      </w:r>
    </w:p>
    <w:p>
      <w:pPr>
        <w:autoSpaceDN w:val="0"/>
        <w:tabs>
          <w:tab w:pos="3388" w:val="left"/>
          <w:tab w:pos="3720" w:val="left"/>
        </w:tabs>
        <w:autoSpaceDE w:val="0"/>
        <w:widowControl/>
        <w:spacing w:line="196" w:lineRule="exact" w:before="0" w:after="88"/>
        <w:ind w:left="3058" w:right="302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•  Assistance with system issue resolution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•  Copies of all records, standard reports, and schedules,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etc. from the Costar system for purposes of adoption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of the lease accounting standard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220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G3.3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3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Financial Services –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Administration, execution, and handover of financial reporting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 months from the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$3,365 per month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/>
          </w:tcPr>
          <w:p/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3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Benefits Reporting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2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and accounting services for reports required for financial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Commencement Date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Plus pass-through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/>
          </w:tcPr>
          <w:p/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3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Support</w:t>
            </w:r>
            <w:r>
              <w:rPr>
                <w:w w:val="103.71544911311223"/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4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2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reporting related to medical and benefits costs including vendor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1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of actual third-party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2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cost tracking, and other HR/benefits related accounting matters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costs incurred in</w:t>
            </w:r>
          </w:p>
        </w:tc>
      </w:tr>
      <w:tr>
        <w:trPr>
          <w:trHeight w:hRule="exact" w:val="202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2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consistent with past practices.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providing the</w:t>
            </w:r>
          </w:p>
        </w:tc>
      </w:tr>
    </w:tbl>
    <w:p>
      <w:pPr>
        <w:autoSpaceDN w:val="0"/>
        <w:autoSpaceDE w:val="0"/>
        <w:widowControl/>
        <w:spacing w:line="160" w:lineRule="exact" w:before="18" w:after="24"/>
        <w:ind w:left="0" w:right="85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service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5020"/>
        <w:gridCol w:w="5020"/>
      </w:tblGrid>
      <w:tr>
        <w:trPr>
          <w:trHeight w:hRule="exact" w:val="246"/>
        </w:trPr>
        <w:tc>
          <w:tcPr>
            <w:tcW w:type="dxa" w:w="222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68" w:after="0"/>
              <w:ind w:left="0" w:right="0" w:firstLine="0"/>
              <w:jc w:val="left"/>
            </w:pPr>
            <w:r>
              <w:rPr>
                <w:w w:val="103.71544911311223"/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4</w:t>
            </w:r>
          </w:p>
        </w:tc>
        <w:tc>
          <w:tcPr>
            <w:tcW w:type="dxa" w:w="96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Process RE quarterly true-ups will change during the Term from reconciling claims by headcount to where incurred and will reconcile back to the</w:t>
            </w:r>
          </w:p>
        </w:tc>
      </w:tr>
    </w:tbl>
    <w:p>
      <w:pPr>
        <w:autoSpaceDN w:val="0"/>
        <w:autoSpaceDE w:val="0"/>
        <w:widowControl/>
        <w:spacing w:line="160" w:lineRule="exact" w:before="12" w:after="0"/>
        <w:ind w:left="4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Commencement Date.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68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204"/>
        </w:trPr>
        <w:tc>
          <w:tcPr>
            <w:tcW w:type="dxa" w:w="1036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4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0" w:after="0"/>
              <w:ind w:left="368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Service Name</w:t>
            </w:r>
          </w:p>
        </w:tc>
        <w:tc>
          <w:tcPr>
            <w:tcW w:type="dxa" w:w="4290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0" w:after="0"/>
              <w:ind w:left="0" w:right="1496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Description of Service</w:t>
            </w:r>
          </w:p>
        </w:tc>
        <w:tc>
          <w:tcPr>
            <w:tcW w:type="dxa" w:w="1690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0" w:after="0"/>
              <w:ind w:left="0" w:right="734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Term</w:t>
            </w:r>
          </w:p>
        </w:tc>
        <w:tc>
          <w:tcPr>
            <w:tcW w:type="dxa" w:w="1300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0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Fee (USD)</w:t>
            </w:r>
          </w:p>
        </w:tc>
      </w:tr>
      <w:tr>
        <w:trPr>
          <w:trHeight w:hRule="exact" w:val="208"/>
        </w:trPr>
        <w:tc>
          <w:tcPr>
            <w:tcW w:type="dxa" w:w="1036"/>
            <w:vMerge w:val="restart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G3.4</w:t>
            </w:r>
          </w:p>
        </w:tc>
        <w:tc>
          <w:tcPr>
            <w:tcW w:type="dxa" w:w="1704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Financial Services –</w:t>
            </w:r>
          </w:p>
        </w:tc>
        <w:tc>
          <w:tcPr>
            <w:tcW w:type="dxa" w:w="4290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Reasonable provision of treasury administration handover</w:t>
            </w:r>
          </w:p>
        </w:tc>
        <w:tc>
          <w:tcPr>
            <w:tcW w:type="dxa" w:w="1690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 months from the</w:t>
            </w:r>
          </w:p>
        </w:tc>
        <w:tc>
          <w:tcPr>
            <w:tcW w:type="dxa" w:w="1300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$95</w:t>
            </w:r>
          </w:p>
        </w:tc>
      </w:tr>
      <w:tr>
        <w:trPr>
          <w:trHeight w:hRule="exact" w:val="180"/>
        </w:trPr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17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Treasury Administration</w:t>
            </w:r>
          </w:p>
        </w:tc>
        <w:tc>
          <w:tcPr>
            <w:tcW w:type="dxa" w:w="4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services, including:</w:t>
            </w:r>
          </w:p>
        </w:tc>
        <w:tc>
          <w:tcPr>
            <w:tcW w:type="dxa" w:w="16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Commencement Date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per person / per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17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Handover Services</w:t>
            </w:r>
          </w:p>
        </w:tc>
        <w:tc>
          <w:tcPr>
            <w:tcW w:type="dxa" w:w="4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3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  Assistance with transitioning signatories, online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hour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6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access and other bank account transition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Plus pass-through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6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considerations if required (including but not limited to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of actual third-party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6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establishment of new banking platforms)*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costs incurred in</w:t>
            </w:r>
          </w:p>
        </w:tc>
      </w:tr>
      <w:tr>
        <w:trPr>
          <w:trHeight w:hRule="exact" w:val="180"/>
        </w:trPr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3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  Assistance with transition of administration of letters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providing the</w:t>
            </w:r>
          </w:p>
        </w:tc>
      </w:tr>
      <w:tr>
        <w:trPr>
          <w:trHeight w:hRule="exact" w:val="216"/>
        </w:trPr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64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of credit and any other assumed indebtedness*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service</w:t>
            </w:r>
          </w:p>
        </w:tc>
      </w:tr>
    </w:tbl>
    <w:p>
      <w:pPr>
        <w:autoSpaceDN w:val="0"/>
        <w:tabs>
          <w:tab w:pos="3058" w:val="left"/>
          <w:tab w:pos="3388" w:val="left"/>
        </w:tabs>
        <w:autoSpaceDE w:val="0"/>
        <w:widowControl/>
        <w:spacing w:line="196" w:lineRule="exact" w:before="0" w:after="0"/>
        <w:ind w:left="2740" w:right="316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•  Assistance with transition of corporate credit card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programs administration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•  Assistance with completion of development of the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structure and documentation of intercompany loan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agreements that are in process at the time of the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Commencement Date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•  Models and historical cash management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reports/materials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•  Assistance with cash settlements, movements related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trade balances, intercompany loans, dividends,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cash forecasting, and banking platforms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•  Assistance with development of daily cash report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preparation processes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•  Assistance with development of escheatment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reporting and filing processes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•  Training on review of bank-generated reports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•  Assistance with transition of wire transfer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administration (i.e. authorization for tokens)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•  Backup assistance with wire transfer administration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approvals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•  Support for day to day cash management activities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consistent with past practices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RGHI and RCP shall work together in good faith to finalize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transition of the services denoted with an asterisk (*) above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within 3 months from the Commencement Date.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68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204"/>
        </w:trPr>
        <w:tc>
          <w:tcPr>
            <w:tcW w:type="dxa" w:w="1036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4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0" w:after="0"/>
              <w:ind w:left="368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Service Name</w:t>
            </w:r>
          </w:p>
        </w:tc>
        <w:tc>
          <w:tcPr>
            <w:tcW w:type="dxa" w:w="4290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0" w:after="0"/>
              <w:ind w:left="0" w:right="1496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Description of Service</w:t>
            </w:r>
          </w:p>
        </w:tc>
        <w:tc>
          <w:tcPr>
            <w:tcW w:type="dxa" w:w="1592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0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Term</w:t>
            </w:r>
          </w:p>
        </w:tc>
        <w:tc>
          <w:tcPr>
            <w:tcW w:type="dxa" w:w="1398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0" w:after="0"/>
              <w:ind w:left="0" w:right="330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Fee (USD)</w:t>
            </w:r>
          </w:p>
        </w:tc>
      </w:tr>
      <w:tr>
        <w:trPr>
          <w:trHeight w:hRule="exact" w:val="208"/>
        </w:trPr>
        <w:tc>
          <w:tcPr>
            <w:tcW w:type="dxa" w:w="1036"/>
            <w:vMerge w:val="restart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G3.5</w:t>
            </w:r>
          </w:p>
        </w:tc>
        <w:tc>
          <w:tcPr>
            <w:tcW w:type="dxa" w:w="1704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Financial Services –</w:t>
            </w:r>
          </w:p>
        </w:tc>
        <w:tc>
          <w:tcPr>
            <w:tcW w:type="dxa" w:w="4290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Provision of access to and/or application support services for</w:t>
            </w:r>
          </w:p>
        </w:tc>
        <w:tc>
          <w:tcPr>
            <w:tcW w:type="dxa" w:w="1592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 months from the</w:t>
            </w:r>
          </w:p>
        </w:tc>
        <w:tc>
          <w:tcPr>
            <w:tcW w:type="dxa" w:w="1398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$10,100 per month</w:t>
            </w:r>
          </w:p>
        </w:tc>
      </w:tr>
      <w:tr>
        <w:trPr>
          <w:trHeight w:hRule="exact" w:val="180"/>
        </w:trPr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17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Reporting Applications</w:t>
            </w:r>
          </w:p>
        </w:tc>
        <w:tc>
          <w:tcPr>
            <w:tcW w:type="dxa" w:w="4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FIS Integrity. Service is subject to ability to apply security so</w:t>
            </w:r>
          </w:p>
        </w:tc>
        <w:tc>
          <w:tcPr>
            <w:tcW w:type="dxa" w:w="15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Commencement Date</w:t>
            </w:r>
          </w:p>
        </w:tc>
        <w:tc>
          <w:tcPr>
            <w:tcW w:type="dxa" w:w="13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Plus pass-through</w:t>
            </w:r>
          </w:p>
        </w:tc>
      </w:tr>
      <w:tr>
        <w:trPr>
          <w:trHeight w:hRule="exact" w:val="214"/>
        </w:trPr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17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Support Services</w:t>
            </w:r>
          </w:p>
        </w:tc>
        <w:tc>
          <w:tcPr>
            <w:tcW w:type="dxa" w:w="4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RCP cannot view or access RGHI data in those systems.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3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of actual third-party</w:t>
            </w:r>
          </w:p>
        </w:tc>
      </w:tr>
    </w:tbl>
    <w:p>
      <w:pPr>
        <w:autoSpaceDN w:val="0"/>
        <w:autoSpaceDE w:val="0"/>
        <w:widowControl/>
        <w:spacing w:line="190" w:lineRule="exact" w:before="0" w:after="88"/>
        <w:ind w:left="872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costs incurred in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providing the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service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228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G3.6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3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Financial Services –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2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RGHI External Reporting team will be available to provide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1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 months from the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1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$$22,500 per month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/>
          </w:tcPr>
          <w:p/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3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External Reporting</w:t>
            </w:r>
            <w:r>
              <w:rPr>
                <w:w w:val="103.71544911311223"/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5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2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background support and consulting services related to RCP’s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Commencement Date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Plus pass-through</w:t>
            </w:r>
          </w:p>
        </w:tc>
      </w:tr>
      <w:tr>
        <w:trPr>
          <w:trHeight w:hRule="exact" w:val="202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2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external reporting requirements.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1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of actual third-party</w:t>
            </w:r>
          </w:p>
        </w:tc>
      </w:tr>
    </w:tbl>
    <w:p>
      <w:pPr>
        <w:autoSpaceDN w:val="0"/>
        <w:autoSpaceDE w:val="0"/>
        <w:widowControl/>
        <w:spacing w:line="190" w:lineRule="exact" w:before="0" w:after="86"/>
        <w:ind w:left="872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costs incurred in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providing the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service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22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G3.7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3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Financial Services –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Provision of support services of RGHI Senior Compliance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earlier of (i) 12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$8,000 per month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/>
          </w:tcPr>
          <w:p/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3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Compliance Advisory</w:t>
            </w:r>
          </w:p>
        </w:tc>
        <w:tc>
          <w:tcPr>
            <w:tcW w:type="dxa" w:w="4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Manager related to SAP access and security risks (SOX 404).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1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months from the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Plus pass-through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/>
          </w:tcPr>
          <w:p/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3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Services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1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Commencement Date or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0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of actual third-party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1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(ii) the cessation of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costs incurred in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1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current Senior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providing the</w:t>
            </w:r>
          </w:p>
        </w:tc>
      </w:tr>
      <w:tr>
        <w:trPr>
          <w:trHeight w:hRule="exact" w:val="196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Compliance Manager’s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service</w:t>
            </w:r>
          </w:p>
        </w:tc>
      </w:tr>
    </w:tbl>
    <w:p>
      <w:pPr>
        <w:autoSpaceDN w:val="0"/>
        <w:autoSpaceDE w:val="0"/>
        <w:widowControl/>
        <w:spacing w:line="160" w:lineRule="exact" w:before="18" w:after="76"/>
        <w:ind w:left="0" w:right="221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employment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230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G3.8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3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Financial Services –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2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 connection with RCP’s obligation to comply with the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24 months from the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$200 per person /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/>
          </w:tcPr>
          <w:p/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SOX Compliance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Sarbanes-Oxley Act of 2002, provision of reasonable support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Commencement Date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1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per hour</w:t>
            </w:r>
          </w:p>
        </w:tc>
      </w:tr>
      <w:tr>
        <w:trPr>
          <w:trHeight w:hRule="exact" w:val="180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2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and performance of key controls related to financial reporting as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Plus pass-through</w:t>
            </w:r>
          </w:p>
        </w:tc>
      </w:tr>
      <w:tr>
        <w:trPr>
          <w:trHeight w:hRule="exact" w:val="216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2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agreed between the Parties.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1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of actual third-party</w:t>
            </w:r>
          </w:p>
        </w:tc>
      </w:tr>
    </w:tbl>
    <w:p>
      <w:pPr>
        <w:autoSpaceDN w:val="0"/>
        <w:autoSpaceDE w:val="0"/>
        <w:widowControl/>
        <w:spacing w:line="190" w:lineRule="exact" w:before="0" w:after="22"/>
        <w:ind w:left="872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costs incurred in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providing the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service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5020"/>
        <w:gridCol w:w="5020"/>
      </w:tblGrid>
      <w:tr>
        <w:trPr>
          <w:trHeight w:hRule="exact" w:val="206"/>
        </w:trPr>
        <w:tc>
          <w:tcPr>
            <w:tcW w:type="dxa" w:w="222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6" w:after="0"/>
              <w:ind w:left="0" w:right="0" w:firstLine="0"/>
              <w:jc w:val="left"/>
            </w:pPr>
            <w:r>
              <w:rPr>
                <w:w w:val="103.71544911311223"/>
                <w:rFonts w:ascii="TimesNewRomanPSMT" w:hAnsi="TimesNewRomanPSMT" w:eastAsia="TimesNewRomanPSMT"/>
                <w:b w:val="0"/>
                <w:i w:val="0"/>
                <w:color w:val="000000"/>
                <w:sz w:val="13"/>
              </w:rPr>
              <w:t>5</w:t>
            </w:r>
          </w:p>
        </w:tc>
        <w:tc>
          <w:tcPr>
            <w:tcW w:type="dxa" w:w="968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RCP needs to obtain its own instance of Wdesk (or similar system) to prepare and file annual and quarterly filings as of the Commencement Date.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68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204"/>
        </w:trPr>
        <w:tc>
          <w:tcPr>
            <w:tcW w:type="dxa" w:w="1036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4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0" w:after="0"/>
              <w:ind w:left="368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Service Name</w:t>
            </w:r>
          </w:p>
        </w:tc>
        <w:tc>
          <w:tcPr>
            <w:tcW w:type="dxa" w:w="4290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0" w:after="0"/>
              <w:ind w:left="0" w:right="1496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Description of Service</w:t>
            </w:r>
          </w:p>
        </w:tc>
        <w:tc>
          <w:tcPr>
            <w:tcW w:type="dxa" w:w="1690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0" w:after="0"/>
              <w:ind w:left="0" w:right="734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Term</w:t>
            </w:r>
          </w:p>
        </w:tc>
        <w:tc>
          <w:tcPr>
            <w:tcW w:type="dxa" w:w="1300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0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Fee (USD)</w:t>
            </w:r>
          </w:p>
        </w:tc>
      </w:tr>
      <w:tr>
        <w:trPr>
          <w:trHeight w:hRule="exact" w:val="208"/>
        </w:trPr>
        <w:tc>
          <w:tcPr>
            <w:tcW w:type="dxa" w:w="1036"/>
            <w:vMerge w:val="restart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G3.9</w:t>
            </w:r>
          </w:p>
        </w:tc>
        <w:tc>
          <w:tcPr>
            <w:tcW w:type="dxa" w:w="1704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Treasury Services –</w:t>
            </w:r>
          </w:p>
        </w:tc>
        <w:tc>
          <w:tcPr>
            <w:tcW w:type="dxa" w:w="4290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Provision of Foreign Bank and Financial Accounts (“FBAR”)</w:t>
            </w:r>
          </w:p>
        </w:tc>
        <w:tc>
          <w:tcPr>
            <w:tcW w:type="dxa" w:w="1690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 months from the</w:t>
            </w:r>
          </w:p>
        </w:tc>
        <w:tc>
          <w:tcPr>
            <w:tcW w:type="dxa" w:w="1300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$80</w:t>
            </w:r>
          </w:p>
        </w:tc>
      </w:tr>
      <w:tr>
        <w:trPr>
          <w:trHeight w:hRule="exact" w:val="198"/>
        </w:trPr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17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FBAR Reporting</w:t>
            </w:r>
          </w:p>
        </w:tc>
        <w:tc>
          <w:tcPr>
            <w:tcW w:type="dxa" w:w="4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reporting services.</w:t>
            </w:r>
          </w:p>
        </w:tc>
        <w:tc>
          <w:tcPr>
            <w:tcW w:type="dxa" w:w="1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Commencement Date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per person / per</w:t>
            </w:r>
          </w:p>
        </w:tc>
      </w:tr>
    </w:tbl>
    <w:p>
      <w:pPr>
        <w:autoSpaceDN w:val="0"/>
        <w:autoSpaceDE w:val="0"/>
        <w:widowControl/>
        <w:spacing w:line="194" w:lineRule="exact" w:before="0" w:after="88"/>
        <w:ind w:left="8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hour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Plus pass-through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actual third-party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costs incurred in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providing the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service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236"/>
        </w:trPr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G3.10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3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Treasury Services –</w:t>
            </w:r>
          </w:p>
        </w:tc>
        <w:tc>
          <w:tcPr>
            <w:tcW w:type="dxa" w:w="4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2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Provision of support and handover services related to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 months from the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1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$105</w:t>
            </w:r>
          </w:p>
        </w:tc>
      </w:tr>
      <w:tr>
        <w:trPr>
          <w:trHeight w:hRule="exact" w:val="180"/>
        </w:trPr>
        <w:tc>
          <w:tcPr>
            <w:tcW w:type="dxa" w:w="2008"/>
            <w:vMerge/>
            <w:tcBorders/>
          </w:tcPr>
          <w:p/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3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Hedging</w:t>
            </w:r>
          </w:p>
        </w:tc>
        <w:tc>
          <w:tcPr>
            <w:tcW w:type="dxa" w:w="4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2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commodity hedging activities, including: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2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Commencement Date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per person / per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5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  Determining hedge quantities and timing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hour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5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  Execution of hedging trades in Kiodex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$8,500 per month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5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  Tracking open hedge positions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1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for Kiodex</w:t>
            </w:r>
          </w:p>
        </w:tc>
      </w:tr>
      <w:tr>
        <w:trPr>
          <w:trHeight w:hRule="exact" w:val="202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5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  Facilitate provision of month-end journal entries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Plus pass-through</w:t>
            </w:r>
          </w:p>
        </w:tc>
      </w:tr>
    </w:tbl>
    <w:p>
      <w:pPr>
        <w:autoSpaceDN w:val="0"/>
        <w:autoSpaceDE w:val="0"/>
        <w:widowControl/>
        <w:spacing w:line="192" w:lineRule="exact" w:before="0" w:after="0"/>
        <w:ind w:left="87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actual third-party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costs incurred in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providing the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service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22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Section G4: Internal Audit and Tax Services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166"/>
        </w:trPr>
        <w:tc>
          <w:tcPr>
            <w:tcW w:type="dxa" w:w="1036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16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368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Service Name</w:t>
            </w:r>
          </w:p>
        </w:tc>
        <w:tc>
          <w:tcPr>
            <w:tcW w:type="dxa" w:w="4388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1544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Description of Service</w:t>
            </w:r>
          </w:p>
        </w:tc>
        <w:tc>
          <w:tcPr>
            <w:tcW w:type="dxa" w:w="1592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Term</w:t>
            </w:r>
          </w:p>
        </w:tc>
        <w:tc>
          <w:tcPr>
            <w:tcW w:type="dxa" w:w="1288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270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Fee (USD)</w:t>
            </w:r>
          </w:p>
        </w:tc>
      </w:tr>
      <w:tr>
        <w:trPr>
          <w:trHeight w:hRule="exact" w:val="172"/>
        </w:trPr>
        <w:tc>
          <w:tcPr>
            <w:tcW w:type="dxa" w:w="1036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G4.1</w:t>
            </w:r>
          </w:p>
        </w:tc>
        <w:tc>
          <w:tcPr>
            <w:tcW w:type="dxa" w:w="1716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Audit and IT Audit</w:t>
            </w:r>
          </w:p>
        </w:tc>
        <w:tc>
          <w:tcPr>
            <w:tcW w:type="dxa" w:w="4388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Provision of audit handover services, including information</w:t>
            </w:r>
          </w:p>
        </w:tc>
        <w:tc>
          <w:tcPr>
            <w:tcW w:type="dxa" w:w="1592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 months from the</w:t>
            </w:r>
          </w:p>
        </w:tc>
        <w:tc>
          <w:tcPr>
            <w:tcW w:type="dxa" w:w="1288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$175 per person /</w:t>
            </w:r>
          </w:p>
        </w:tc>
      </w:tr>
      <w:tr>
        <w:trPr>
          <w:trHeight w:hRule="exact" w:val="234"/>
        </w:trPr>
        <w:tc>
          <w:tcPr>
            <w:tcW w:type="dxa" w:w="103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54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G4.2</w:t>
            </w:r>
          </w:p>
        </w:tc>
        <w:tc>
          <w:tcPr>
            <w:tcW w:type="dxa" w:w="17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Handover Services</w:t>
            </w:r>
          </w:p>
        </w:tc>
        <w:tc>
          <w:tcPr>
            <w:tcW w:type="dxa" w:w="4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relating to IT internal audit processes and procedures of RCP.</w:t>
            </w:r>
          </w:p>
        </w:tc>
        <w:tc>
          <w:tcPr>
            <w:tcW w:type="dxa" w:w="15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Commencement Date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per hour</w:t>
            </w:r>
          </w:p>
        </w:tc>
      </w:tr>
      <w:tr>
        <w:trPr>
          <w:trHeight w:hRule="exact" w:val="196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Reasonable provision of: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Plus pass-</w:t>
            </w:r>
          </w:p>
        </w:tc>
      </w:tr>
      <w:tr>
        <w:trPr>
          <w:trHeight w:hRule="exact" w:val="196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  Training of new RCP staff and existing documentation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through of actual</w:t>
            </w:r>
          </w:p>
        </w:tc>
      </w:tr>
      <w:tr>
        <w:trPr>
          <w:trHeight w:hRule="exact" w:val="196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6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for all relevant processes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third-party costs</w:t>
            </w:r>
          </w:p>
        </w:tc>
      </w:tr>
      <w:tr>
        <w:trPr>
          <w:trHeight w:hRule="exact" w:val="56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3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3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  Assistance, related to the services included in this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2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incurred in</w:t>
            </w:r>
          </w:p>
        </w:tc>
      </w:tr>
      <w:tr>
        <w:trPr>
          <w:trHeight w:hRule="exact" w:val="140"/>
        </w:trPr>
        <w:tc>
          <w:tcPr>
            <w:tcW w:type="dxa" w:w="2008"/>
            <w:vMerge/>
            <w:tcBorders/>
          </w:tcPr>
          <w:p/>
        </w:tc>
        <w:tc>
          <w:tcPr>
            <w:tcW w:type="dxa" w:w="17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6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Tax Services – Direct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5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6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24 months from the</w:t>
            </w:r>
          </w:p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198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6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providing the</w:t>
            </w:r>
          </w:p>
        </w:tc>
      </w:tr>
      <w:tr>
        <w:trPr>
          <w:trHeight w:hRule="exact" w:val="250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3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  Transition handover support as required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service</w:t>
            </w:r>
          </w:p>
        </w:tc>
      </w:tr>
      <w:tr>
        <w:trPr>
          <w:trHeight w:hRule="exact" w:val="234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Provision of support services for tax accounting and direct tax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4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$100,275 per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/>
          </w:tcPr>
          <w:p/>
        </w:tc>
        <w:tc>
          <w:tcPr>
            <w:tcW w:type="dxa" w:w="17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(US and Canada)</w:t>
            </w:r>
          </w:p>
        </w:tc>
        <w:tc>
          <w:tcPr>
            <w:tcW w:type="dxa" w:w="4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filings, including preparation and filing of federal and state tax</w:t>
            </w:r>
          </w:p>
        </w:tc>
        <w:tc>
          <w:tcPr>
            <w:tcW w:type="dxa" w:w="15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Commencement Date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month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returns. For the avoidance of doubt, preparation and filing of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Pass-through of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returns may be completed by a third-party service provider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actual third-party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consistent with current practice.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costs incurred in</w:t>
            </w:r>
          </w:p>
        </w:tc>
      </w:tr>
      <w:tr>
        <w:trPr>
          <w:trHeight w:hRule="exact" w:val="180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Reasonable handover tax services, including: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providing the</w:t>
            </w:r>
          </w:p>
        </w:tc>
      </w:tr>
      <w:tr>
        <w:trPr>
          <w:trHeight w:hRule="exact" w:val="214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3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  The transfer by Sellers of any and all historical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service</w:t>
            </w:r>
          </w:p>
        </w:tc>
      </w:tr>
    </w:tbl>
    <w:p>
      <w:pPr>
        <w:autoSpaceDN w:val="0"/>
        <w:autoSpaceDE w:val="0"/>
        <w:widowControl/>
        <w:spacing w:line="190" w:lineRule="exact" w:before="0" w:after="0"/>
        <w:ind w:left="3402" w:right="302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and explanations necessary for Transferred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Entities to completely and accurately prepare and file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tax returns related to post-Closing period.</w:t>
      </w:r>
    </w:p>
    <w:p>
      <w:pPr>
        <w:autoSpaceDN w:val="0"/>
        <w:autoSpaceDE w:val="0"/>
        <w:widowControl/>
        <w:spacing w:line="196" w:lineRule="exact" w:before="0" w:after="0"/>
        <w:ind w:left="3402" w:right="3024" w:hanging="332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•  Identification of all information sources, including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gathering formats, for the collection of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required for Transferred Entities to prepare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file the tax returns related to post-Closing periods.</w:t>
      </w:r>
    </w:p>
    <w:p>
      <w:pPr>
        <w:autoSpaceDN w:val="0"/>
        <w:autoSpaceDE w:val="0"/>
        <w:widowControl/>
        <w:spacing w:line="196" w:lineRule="exact" w:before="0" w:after="0"/>
        <w:ind w:left="3402" w:right="3168" w:hanging="332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•  Providing continued support in providing historical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documentation and explanations in relation to tax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audits currently in process.</w:t>
      </w:r>
    </w:p>
    <w:p>
      <w:pPr>
        <w:autoSpaceDN w:val="0"/>
        <w:tabs>
          <w:tab w:pos="3402" w:val="left"/>
        </w:tabs>
        <w:autoSpaceDE w:val="0"/>
        <w:widowControl/>
        <w:spacing w:line="196" w:lineRule="exact" w:before="0" w:after="0"/>
        <w:ind w:left="3070" w:right="345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•  Providing working papers and support related to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accounting for income taxes.</w:t>
      </w:r>
    </w:p>
    <w:p>
      <w:pPr>
        <w:autoSpaceDN w:val="0"/>
        <w:tabs>
          <w:tab w:pos="3402" w:val="left"/>
        </w:tabs>
        <w:autoSpaceDE w:val="0"/>
        <w:widowControl/>
        <w:spacing w:line="196" w:lineRule="exact" w:before="2" w:after="0"/>
        <w:ind w:left="3070" w:right="345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•  Providing historical transfer pricing studies and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working papers.</w:t>
      </w:r>
    </w:p>
    <w:p>
      <w:pPr>
        <w:autoSpaceDN w:val="0"/>
        <w:tabs>
          <w:tab w:pos="3402" w:val="left"/>
        </w:tabs>
        <w:autoSpaceDE w:val="0"/>
        <w:widowControl/>
        <w:spacing w:line="196" w:lineRule="exact" w:before="0" w:after="0"/>
        <w:ind w:left="3070" w:right="288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•  Assistance with registrations and/or electronic payment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registrations as needed.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68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204"/>
        </w:trPr>
        <w:tc>
          <w:tcPr>
            <w:tcW w:type="dxa" w:w="1036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16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0" w:after="0"/>
              <w:ind w:left="368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Service Name</w:t>
            </w:r>
          </w:p>
        </w:tc>
        <w:tc>
          <w:tcPr>
            <w:tcW w:type="dxa" w:w="4388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0" w:after="0"/>
              <w:ind w:left="0" w:right="1544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Description of Service</w:t>
            </w:r>
          </w:p>
        </w:tc>
        <w:tc>
          <w:tcPr>
            <w:tcW w:type="dxa" w:w="1692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0" w:after="0"/>
              <w:ind w:left="0" w:right="736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Term</w:t>
            </w:r>
          </w:p>
        </w:tc>
        <w:tc>
          <w:tcPr>
            <w:tcW w:type="dxa" w:w="1188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0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Fee (USD)</w:t>
            </w:r>
          </w:p>
        </w:tc>
      </w:tr>
      <w:tr>
        <w:trPr>
          <w:trHeight w:hRule="exact" w:val="208"/>
        </w:trPr>
        <w:tc>
          <w:tcPr>
            <w:tcW w:type="dxa" w:w="1036"/>
            <w:vMerge w:val="restart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G4.3</w:t>
            </w:r>
          </w:p>
        </w:tc>
        <w:tc>
          <w:tcPr>
            <w:tcW w:type="dxa" w:w="1716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Tax Services – Indirect</w:t>
            </w:r>
          </w:p>
        </w:tc>
        <w:tc>
          <w:tcPr>
            <w:tcW w:type="dxa" w:w="4388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Provision of support services for indirect tax filings, including</w:t>
            </w:r>
          </w:p>
        </w:tc>
        <w:tc>
          <w:tcPr>
            <w:tcW w:type="dxa" w:w="1692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24 months from the</w:t>
            </w:r>
          </w:p>
        </w:tc>
        <w:tc>
          <w:tcPr>
            <w:tcW w:type="dxa" w:w="1188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$13,285 per month</w:t>
            </w:r>
          </w:p>
        </w:tc>
      </w:tr>
      <w:tr>
        <w:trPr>
          <w:trHeight w:hRule="exact" w:val="180"/>
        </w:trPr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17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(US and Canada)</w:t>
            </w:r>
          </w:p>
        </w:tc>
        <w:tc>
          <w:tcPr>
            <w:tcW w:type="dxa" w:w="4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preparation and filing of Sales and Use, VAT, Personal, and</w:t>
            </w:r>
          </w:p>
        </w:tc>
        <w:tc>
          <w:tcPr>
            <w:tcW w:type="dxa" w:w="16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Commencement Date</w:t>
            </w:r>
          </w:p>
        </w:tc>
        <w:tc>
          <w:tcPr>
            <w:tcW w:type="dxa" w:w="11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Plus pass-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Property tax returns. For the avoidance of doubt, preparation and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1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through of actual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filing of returns may be completed by a third-party service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1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third-party costs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provider consistent with current practice.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1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incurred in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Reasonable handover services, including: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1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providing the</w:t>
            </w:r>
          </w:p>
        </w:tc>
      </w:tr>
      <w:tr>
        <w:trPr>
          <w:trHeight w:hRule="exact" w:val="198"/>
        </w:trPr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3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  Providing copies of all existing documentation required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1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service</w:t>
            </w:r>
          </w:p>
        </w:tc>
      </w:tr>
    </w:tbl>
    <w:p>
      <w:pPr>
        <w:autoSpaceDN w:val="0"/>
        <w:autoSpaceDE w:val="0"/>
        <w:widowControl/>
        <w:spacing w:line="192" w:lineRule="exact" w:before="0" w:after="0"/>
        <w:ind w:left="3402" w:right="302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Property tax and Sales and Use tax compliance,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resale and manufacturer’s exemption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certificates as well as continued services in support of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processes to obtain, review, and maintain necessary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documentation.</w:t>
      </w:r>
    </w:p>
    <w:p>
      <w:pPr>
        <w:autoSpaceDN w:val="0"/>
        <w:tabs>
          <w:tab w:pos="3402" w:val="left"/>
        </w:tabs>
        <w:autoSpaceDE w:val="0"/>
        <w:widowControl/>
        <w:spacing w:line="196" w:lineRule="exact" w:before="0" w:after="0"/>
        <w:ind w:left="3070" w:right="37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•  Facilitating and assisting in the creating of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documentation required for tax compliance.</w:t>
      </w:r>
    </w:p>
    <w:p>
      <w:pPr>
        <w:autoSpaceDN w:val="0"/>
        <w:autoSpaceDE w:val="0"/>
        <w:widowControl/>
        <w:spacing w:line="196" w:lineRule="exact" w:before="0" w:after="0"/>
        <w:ind w:left="3402" w:right="3024" w:hanging="332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•  The transfer by Sellers of any and all historical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and explanations necessary for Transferred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Entities to completely and accurately prepare and file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tax returns related to post-Closing period.</w:t>
      </w:r>
    </w:p>
    <w:p>
      <w:pPr>
        <w:autoSpaceDN w:val="0"/>
        <w:autoSpaceDE w:val="0"/>
        <w:widowControl/>
        <w:spacing w:line="196" w:lineRule="exact" w:before="0" w:after="0"/>
        <w:ind w:left="3402" w:right="3024" w:hanging="332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•  Identification of all information sources, including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gathering formats, for the collection of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required for Transferred Entities to prepare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file the tax returns related to post-Closing periods.</w:t>
      </w:r>
    </w:p>
    <w:p>
      <w:pPr>
        <w:autoSpaceDN w:val="0"/>
        <w:autoSpaceDE w:val="0"/>
        <w:widowControl/>
        <w:spacing w:line="196" w:lineRule="exact" w:before="0" w:after="0"/>
        <w:ind w:left="3402" w:right="3168" w:hanging="332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•  Providing continued support in providing historical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documentation and explanations in relation to tax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audits currently in process.</w:t>
      </w:r>
    </w:p>
    <w:p>
      <w:pPr>
        <w:autoSpaceDN w:val="0"/>
        <w:tabs>
          <w:tab w:pos="3402" w:val="left"/>
        </w:tabs>
        <w:autoSpaceDE w:val="0"/>
        <w:widowControl/>
        <w:spacing w:line="196" w:lineRule="exact" w:before="0" w:after="0"/>
        <w:ind w:left="3070" w:right="288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•  Assistance with registrations and/or electronic payment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registrations as needed.</w:t>
      </w:r>
    </w:p>
    <w:p>
      <w:pPr>
        <w:autoSpaceDN w:val="0"/>
        <w:autoSpaceDE w:val="0"/>
        <w:widowControl/>
        <w:spacing w:line="196" w:lineRule="exact" w:before="0" w:after="88"/>
        <w:ind w:left="2752" w:right="316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Providing working papers to support calculations related to the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accounting for income taxes.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238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G4.4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3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Tax Services – China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Provision of handover services related to returns and filings with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 months from the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$140 per person /</w:t>
            </w:r>
          </w:p>
        </w:tc>
      </w:tr>
      <w:tr>
        <w:trPr>
          <w:trHeight w:hRule="exact" w:val="196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retained third-party service provider.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Commencement Date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per hour</w:t>
            </w:r>
          </w:p>
        </w:tc>
      </w:tr>
    </w:tbl>
    <w:p>
      <w:pPr>
        <w:autoSpaceDN w:val="0"/>
        <w:autoSpaceDE w:val="0"/>
        <w:widowControl/>
        <w:spacing w:line="192" w:lineRule="exact" w:before="0" w:after="0"/>
        <w:ind w:left="883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Plus pass-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through of actual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third-party costs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incurred in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providing the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service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68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204"/>
        </w:trPr>
        <w:tc>
          <w:tcPr>
            <w:tcW w:type="dxa" w:w="1036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16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0" w:after="0"/>
              <w:ind w:left="368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Service Name</w:t>
            </w:r>
          </w:p>
        </w:tc>
        <w:tc>
          <w:tcPr>
            <w:tcW w:type="dxa" w:w="4388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0" w:after="0"/>
              <w:ind w:left="0" w:right="1544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Description of Service</w:t>
            </w:r>
          </w:p>
        </w:tc>
        <w:tc>
          <w:tcPr>
            <w:tcW w:type="dxa" w:w="1692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0" w:after="0"/>
              <w:ind w:left="0" w:right="736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Term</w:t>
            </w:r>
          </w:p>
        </w:tc>
        <w:tc>
          <w:tcPr>
            <w:tcW w:type="dxa" w:w="1188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0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Fee (USD)</w:t>
            </w:r>
          </w:p>
        </w:tc>
      </w:tr>
      <w:tr>
        <w:trPr>
          <w:trHeight w:hRule="exact" w:val="208"/>
        </w:trPr>
        <w:tc>
          <w:tcPr>
            <w:tcW w:type="dxa" w:w="1036"/>
            <w:vMerge w:val="restart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G4.5</w:t>
            </w:r>
          </w:p>
        </w:tc>
        <w:tc>
          <w:tcPr>
            <w:tcW w:type="dxa" w:w="1716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Tax Services – Audit</w:t>
            </w:r>
          </w:p>
        </w:tc>
        <w:tc>
          <w:tcPr>
            <w:tcW w:type="dxa" w:w="4388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Provision of support for state and federal income tax audits,</w:t>
            </w:r>
          </w:p>
        </w:tc>
        <w:tc>
          <w:tcPr>
            <w:tcW w:type="dxa" w:w="1692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24 months from the</w:t>
            </w:r>
          </w:p>
        </w:tc>
        <w:tc>
          <w:tcPr>
            <w:tcW w:type="dxa" w:w="1188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$175 per person /</w:t>
            </w:r>
          </w:p>
        </w:tc>
      </w:tr>
      <w:tr>
        <w:trPr>
          <w:trHeight w:hRule="exact" w:val="180"/>
        </w:trPr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17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Support</w:t>
            </w:r>
          </w:p>
        </w:tc>
        <w:tc>
          <w:tcPr>
            <w:tcW w:type="dxa" w:w="4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including:</w:t>
            </w:r>
          </w:p>
        </w:tc>
        <w:tc>
          <w:tcPr>
            <w:tcW w:type="dxa" w:w="16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Commencement Date</w:t>
            </w:r>
          </w:p>
        </w:tc>
        <w:tc>
          <w:tcPr>
            <w:tcW w:type="dxa" w:w="11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per hour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3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  Providing documentation and explanations to the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1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Plus pass-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6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examiners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1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through of actual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3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  Preparing necessary paperwork related to any filings or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1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third-party costs</w:t>
            </w:r>
          </w:p>
        </w:tc>
      </w:tr>
      <w:tr>
        <w:trPr>
          <w:trHeight w:hRule="exact" w:val="202"/>
        </w:trPr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6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settlements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1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incurred in</w:t>
            </w:r>
          </w:p>
        </w:tc>
      </w:tr>
    </w:tbl>
    <w:p>
      <w:pPr>
        <w:autoSpaceDN w:val="0"/>
        <w:autoSpaceDE w:val="0"/>
        <w:widowControl/>
        <w:spacing w:line="188" w:lineRule="exact" w:before="0" w:after="88"/>
        <w:ind w:left="8832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providing the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service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236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G4.6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3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Tax Services – Transfer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Provision of support and handover services for transfer pricing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earlier of (i) 24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$1,500 per month</w:t>
            </w:r>
          </w:p>
        </w:tc>
      </w:tr>
      <w:tr>
        <w:trPr>
          <w:trHeight w:hRule="exact" w:val="180"/>
        </w:trPr>
        <w:tc>
          <w:tcPr>
            <w:tcW w:type="dxa" w:w="2008"/>
            <w:vMerge/>
            <w:tcBorders/>
          </w:tcPr>
          <w:p/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Pricing Consulting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compliance and other matters related to RCP Canada/US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months from the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$140 per person /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/>
          </w:tcPr>
          <w:p/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3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Services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transactions and sales services.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Commencement Date or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per hour for ad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Transfer Pricing support in connection with audits and Country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(ii) the cessation of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hoc support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 Country (CbC) and customs reporting will be available on an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current Director of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9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Plus pass-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ad hoc basis and charged at an hourly rate.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Transfer Pricing’s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through of actual</w:t>
            </w:r>
          </w:p>
        </w:tc>
      </w:tr>
      <w:tr>
        <w:trPr>
          <w:trHeight w:hRule="exact" w:val="198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employment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third-party costs</w:t>
            </w:r>
          </w:p>
        </w:tc>
      </w:tr>
    </w:tbl>
    <w:p>
      <w:pPr>
        <w:autoSpaceDN w:val="0"/>
        <w:autoSpaceDE w:val="0"/>
        <w:widowControl/>
        <w:spacing w:line="190" w:lineRule="exact" w:before="0" w:after="0"/>
        <w:ind w:left="8832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incurred in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providing the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service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58" w:lineRule="exact" w:before="122" w:after="22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Section G5: Procurement Services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166"/>
        </w:trPr>
        <w:tc>
          <w:tcPr>
            <w:tcW w:type="dxa" w:w="1036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16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368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Service Name</w:t>
            </w:r>
          </w:p>
        </w:tc>
        <w:tc>
          <w:tcPr>
            <w:tcW w:type="dxa" w:w="4388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1544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Description of Service</w:t>
            </w:r>
          </w:p>
        </w:tc>
        <w:tc>
          <w:tcPr>
            <w:tcW w:type="dxa" w:w="1592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Term</w:t>
            </w:r>
          </w:p>
        </w:tc>
        <w:tc>
          <w:tcPr>
            <w:tcW w:type="dxa" w:w="1288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270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Fee (USD)</w:t>
            </w:r>
          </w:p>
        </w:tc>
      </w:tr>
      <w:tr>
        <w:trPr>
          <w:trHeight w:hRule="exact" w:val="192"/>
        </w:trPr>
        <w:tc>
          <w:tcPr>
            <w:tcW w:type="dxa" w:w="1036"/>
            <w:vMerge w:val="restart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G5.1</w:t>
            </w:r>
          </w:p>
        </w:tc>
        <w:tc>
          <w:tcPr>
            <w:tcW w:type="dxa" w:w="1716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Procurement – Support</w:t>
            </w:r>
          </w:p>
        </w:tc>
        <w:tc>
          <w:tcPr>
            <w:tcW w:type="dxa" w:w="4388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Provision of support and handover services to assist RCP</w:t>
            </w:r>
          </w:p>
        </w:tc>
        <w:tc>
          <w:tcPr>
            <w:tcW w:type="dxa" w:w="1592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 months from the</w:t>
            </w:r>
          </w:p>
        </w:tc>
        <w:tc>
          <w:tcPr>
            <w:tcW w:type="dxa" w:w="1288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$100 per person /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7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and Handover Services</w:t>
            </w:r>
          </w:p>
        </w:tc>
        <w:tc>
          <w:tcPr>
            <w:tcW w:type="dxa" w:w="4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(consistent with past practices) in obtaining supply and or</w:t>
            </w:r>
          </w:p>
        </w:tc>
        <w:tc>
          <w:tcPr>
            <w:tcW w:type="dxa" w:w="15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Commencement Date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per hour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service agreements, including assisting with negotiations (which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Plus the pass-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shall not include legal advice, except to the extent included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through of actual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pursuant to the legal transition services schedule) in relation to: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third-party costs</w:t>
            </w:r>
          </w:p>
        </w:tc>
      </w:tr>
      <w:tr>
        <w:trPr>
          <w:trHeight w:hRule="exact" w:val="180"/>
        </w:trPr>
        <w:tc>
          <w:tcPr>
            <w:tcW w:type="dxa" w:w="2008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3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  Small parcel freight (UPS, FedEx)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incurred in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3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  Energy (i.e. natural gas, electricity, etc.)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providing the</w:t>
            </w:r>
          </w:p>
        </w:tc>
      </w:tr>
      <w:tr>
        <w:trPr>
          <w:trHeight w:hRule="exact" w:val="212"/>
        </w:trPr>
        <w:tc>
          <w:tcPr>
            <w:tcW w:type="dxa" w:w="2008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3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  ISN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service</w:t>
            </w:r>
          </w:p>
        </w:tc>
      </w:tr>
    </w:tbl>
    <w:p>
      <w:pPr>
        <w:autoSpaceDN w:val="0"/>
        <w:tabs>
          <w:tab w:pos="3402" w:val="left"/>
        </w:tabs>
        <w:autoSpaceDE w:val="0"/>
        <w:widowControl/>
        <w:spacing w:line="194" w:lineRule="exact" w:before="0" w:after="86"/>
        <w:ind w:left="3070" w:right="302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•  IT multifunction devices (printers, etc.)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•  Raw materials – Poly (i.e. $110M+ PS, $50M+ PP, $40M+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PET, $20M Master Batch and Fillers)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•  Raw materials – Packaging (corrugate, pallets, poly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bags, molded fiber and related chemicals)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•  MRO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•  IT procurement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•  Vendor mall administration (i.e. support of Ariba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Catalogues)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•  GEP IT extract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220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G5.2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3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Procurement – Freight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Provision of freight procurement services to arrange shipments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 months form the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Services billed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/>
          </w:tcPr>
          <w:p/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3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Procurement Services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from RCP vendors to RCP facilities (consistent with current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Commencement Date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through the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practices) in accordance with the processes and procedures set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1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Warehousing and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forth in the Warehousing and Freight Services Agreement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Freight Services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between Pactiv LLC and Reynolds Consumer Products LLC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1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Agreement dated</w:t>
            </w:r>
          </w:p>
        </w:tc>
      </w:tr>
      <w:tr>
        <w:trPr>
          <w:trHeight w:hRule="exact" w:val="160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effective November 1, 2019.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1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November 1, 2019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22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Section G6: Travel and Expense Services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166"/>
        </w:trPr>
        <w:tc>
          <w:tcPr>
            <w:tcW w:type="dxa" w:w="1036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10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614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Service Name</w:t>
            </w:r>
          </w:p>
        </w:tc>
        <w:tc>
          <w:tcPr>
            <w:tcW w:type="dxa" w:w="4290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Description of Service</w:t>
            </w:r>
          </w:p>
        </w:tc>
        <w:tc>
          <w:tcPr>
            <w:tcW w:type="dxa" w:w="1384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Term</w:t>
            </w:r>
          </w:p>
        </w:tc>
        <w:tc>
          <w:tcPr>
            <w:tcW w:type="dxa" w:w="1300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Fee (USD)</w:t>
            </w:r>
          </w:p>
        </w:tc>
      </w:tr>
      <w:tr>
        <w:trPr>
          <w:trHeight w:hRule="exact" w:val="172"/>
        </w:trPr>
        <w:tc>
          <w:tcPr>
            <w:tcW w:type="dxa" w:w="1036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G6.1</w:t>
            </w:r>
          </w:p>
        </w:tc>
        <w:tc>
          <w:tcPr>
            <w:tcW w:type="dxa" w:w="2010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Travel and Expense Services</w:t>
            </w:r>
          </w:p>
        </w:tc>
        <w:tc>
          <w:tcPr>
            <w:tcW w:type="dxa" w:w="4290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Provision of:</w:t>
            </w:r>
          </w:p>
        </w:tc>
        <w:tc>
          <w:tcPr>
            <w:tcW w:type="dxa" w:w="1384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 months from</w:t>
            </w:r>
          </w:p>
        </w:tc>
        <w:tc>
          <w:tcPr>
            <w:tcW w:type="dxa" w:w="1300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  <w:u w:val="single"/>
              </w:rPr>
              <w:t>Monthly Fee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:</w:t>
            </w:r>
          </w:p>
        </w:tc>
      </w:tr>
      <w:tr>
        <w:trPr>
          <w:trHeight w:hRule="exact" w:val="234"/>
        </w:trPr>
        <w:tc>
          <w:tcPr>
            <w:tcW w:type="dxa" w:w="103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34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G6.2</w:t>
            </w:r>
          </w:p>
        </w:tc>
        <w:tc>
          <w:tcPr>
            <w:tcW w:type="dxa" w:w="20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– Concur &amp; Travel Booking</w:t>
            </w:r>
          </w:p>
        </w:tc>
        <w:tc>
          <w:tcPr>
            <w:tcW w:type="dxa" w:w="4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3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  Access to discounted airline, hotel, and rental car rates</w:t>
            </w:r>
          </w:p>
        </w:tc>
        <w:tc>
          <w:tcPr>
            <w:tcW w:type="dxa" w:w="1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$19,000</w:t>
            </w:r>
          </w:p>
        </w:tc>
      </w:tr>
      <w:tr>
        <w:trPr>
          <w:trHeight w:hRule="exact" w:val="196"/>
        </w:trPr>
        <w:tc>
          <w:tcPr>
            <w:tcW w:type="dxa" w:w="2008"/>
            <w:vMerge/>
            <w:tcBorders/>
          </w:tcPr>
          <w:p/>
        </w:tc>
        <w:tc>
          <w:tcPr>
            <w:tcW w:type="dxa" w:w="20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Assistance</w:t>
            </w:r>
          </w:p>
        </w:tc>
        <w:tc>
          <w:tcPr>
            <w:tcW w:type="dxa" w:w="4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3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  Services relating to travel booking assistance and ticket</w:t>
            </w:r>
          </w:p>
        </w:tc>
        <w:tc>
          <w:tcPr>
            <w:tcW w:type="dxa" w:w="1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Commencement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Plus pass-through</w:t>
            </w:r>
          </w:p>
        </w:tc>
      </w:tr>
      <w:tr>
        <w:trPr>
          <w:trHeight w:hRule="exact" w:val="196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6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issuance by World Travel</w:t>
            </w:r>
          </w:p>
        </w:tc>
        <w:tc>
          <w:tcPr>
            <w:tcW w:type="dxa" w:w="13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of actual third-party</w:t>
            </w:r>
          </w:p>
        </w:tc>
      </w:tr>
      <w:tr>
        <w:trPr>
          <w:trHeight w:hRule="exact" w:val="196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3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  Access to the Concur system for travel booking, filing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costs incurred in</w:t>
            </w:r>
          </w:p>
        </w:tc>
      </w:tr>
      <w:tr>
        <w:trPr>
          <w:trHeight w:hRule="exact" w:val="56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2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6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expense reports, processing and payment of expense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providing the</w:t>
            </w:r>
          </w:p>
        </w:tc>
      </w:tr>
      <w:tr>
        <w:trPr>
          <w:trHeight w:hRule="exact" w:val="98"/>
        </w:trPr>
        <w:tc>
          <w:tcPr>
            <w:tcW w:type="dxa" w:w="2008"/>
            <w:vMerge/>
            <w:tcBorders/>
          </w:tcPr>
          <w:p/>
        </w:tc>
        <w:tc>
          <w:tcPr>
            <w:tcW w:type="dxa" w:w="20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6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Travel and Expense Services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13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6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 months from</w:t>
            </w:r>
          </w:p>
        </w:tc>
        <w:tc>
          <w:tcPr>
            <w:tcW w:type="dxa" w:w="2008"/>
            <w:vMerge/>
            <w:tcBorders/>
          </w:tcPr>
          <w:p/>
        </w:tc>
      </w:tr>
      <w:tr>
        <w:trPr>
          <w:trHeight w:hRule="exact" w:val="252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reports, and reimbursement for cash expenses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service</w:t>
            </w:r>
          </w:p>
        </w:tc>
      </w:tr>
      <w:tr>
        <w:trPr>
          <w:trHeight w:hRule="exact" w:val="230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Administration of corporate travel credit card program and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  <w:u w:val="single"/>
              </w:rPr>
              <w:t>Monthly Fee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: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/>
          </w:tcPr>
          <w:p/>
        </w:tc>
        <w:tc>
          <w:tcPr>
            <w:tcW w:type="dxa" w:w="20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– Corporate Travel Card</w:t>
            </w:r>
          </w:p>
        </w:tc>
        <w:tc>
          <w:tcPr>
            <w:tcW w:type="dxa" w:w="4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purchasing “ProCard” credit card program for cards provided by</w:t>
            </w:r>
          </w:p>
        </w:tc>
        <w:tc>
          <w:tcPr>
            <w:tcW w:type="dxa" w:w="1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0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$7,000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HSBC and used by RCP employees solely for business travel and</w:t>
            </w:r>
          </w:p>
        </w:tc>
        <w:tc>
          <w:tcPr>
            <w:tcW w:type="dxa" w:w="1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Commencement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Plus pass-through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business expenses. Services include:</w:t>
            </w:r>
          </w:p>
        </w:tc>
        <w:tc>
          <w:tcPr>
            <w:tcW w:type="dxa" w:w="13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of actual third-party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3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  Procurement of new cards and cancellation of existing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costs incurred in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6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cards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providing the</w:t>
            </w:r>
          </w:p>
        </w:tc>
      </w:tr>
      <w:tr>
        <w:trPr>
          <w:trHeight w:hRule="exact" w:val="180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3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  Facilitating changes to credit limits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service (including,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  Audits of employee expense reports for compliance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for the avoidance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6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with RCP’s policies using current audit tools and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of doubt, all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6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practices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charges incurred on</w:t>
            </w:r>
          </w:p>
        </w:tc>
      </w:tr>
      <w:tr>
        <w:trPr>
          <w:trHeight w:hRule="exact" w:val="202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3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  Other services consistent with current practices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credit cards)</w:t>
            </w:r>
          </w:p>
        </w:tc>
      </w:tr>
    </w:tbl>
    <w:p>
      <w:pPr>
        <w:autoSpaceDN w:val="0"/>
        <w:autoSpaceDE w:val="0"/>
        <w:widowControl/>
        <w:spacing w:line="192" w:lineRule="exact" w:before="0" w:after="0"/>
        <w:ind w:left="3046" w:right="273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RCP employees may continue to use their current HSBC credit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cards under existing rules and limits. At or before the end of the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Term, all cards must either be transferred to accounts established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 RCP with HSBC or cancelled.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22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Section G7: Trade Compliance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166"/>
        </w:trPr>
        <w:tc>
          <w:tcPr>
            <w:tcW w:type="dxa" w:w="1036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392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Service Name</w:t>
            </w:r>
          </w:p>
        </w:tc>
        <w:tc>
          <w:tcPr>
            <w:tcW w:type="dxa" w:w="5164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Description of Service</w:t>
            </w:r>
          </w:p>
        </w:tc>
        <w:tc>
          <w:tcPr>
            <w:tcW w:type="dxa" w:w="1344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552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Term</w:t>
            </w:r>
          </w:p>
        </w:tc>
        <w:tc>
          <w:tcPr>
            <w:tcW w:type="dxa" w:w="736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Fee (USD)</w:t>
            </w:r>
          </w:p>
        </w:tc>
      </w:tr>
      <w:tr>
        <w:trPr>
          <w:trHeight w:hRule="exact" w:val="192"/>
        </w:trPr>
        <w:tc>
          <w:tcPr>
            <w:tcW w:type="dxa" w:w="1036"/>
            <w:vMerge w:val="restart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G7.1</w:t>
            </w:r>
          </w:p>
        </w:tc>
        <w:tc>
          <w:tcPr>
            <w:tcW w:type="dxa" w:w="1740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Trade Compliance</w:t>
            </w:r>
          </w:p>
        </w:tc>
        <w:tc>
          <w:tcPr>
            <w:tcW w:type="dxa" w:w="5164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Provision of access to RGHI’s and its Affiliates’ trade compliance team who will</w:t>
            </w:r>
          </w:p>
        </w:tc>
        <w:tc>
          <w:tcPr>
            <w:tcW w:type="dxa" w:w="1344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 months from</w:t>
            </w:r>
          </w:p>
        </w:tc>
        <w:tc>
          <w:tcPr>
            <w:tcW w:type="dxa" w:w="736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 fee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Handover Services</w:t>
            </w:r>
          </w:p>
        </w:tc>
        <w:tc>
          <w:tcPr>
            <w:tcW w:type="dxa" w:w="5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provide ongoing support, background information and handover support</w:t>
            </w:r>
          </w:p>
        </w:tc>
        <w:tc>
          <w:tcPr>
            <w:tcW w:type="dxa" w:w="13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</w:t>
            </w:r>
          </w:p>
        </w:tc>
        <w:tc>
          <w:tcPr>
            <w:tcW w:type="dxa" w:w="7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Plus pass-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5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services for the current trade compliance function, including:</w:t>
            </w:r>
          </w:p>
        </w:tc>
        <w:tc>
          <w:tcPr>
            <w:tcW w:type="dxa" w:w="13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Commencement</w:t>
            </w:r>
          </w:p>
        </w:tc>
        <w:tc>
          <w:tcPr>
            <w:tcW w:type="dxa" w:w="7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through of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5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3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  Assistance in data handover of historical import and export</w:t>
            </w:r>
          </w:p>
        </w:tc>
        <w:tc>
          <w:tcPr>
            <w:tcW w:type="dxa" w:w="134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</w:t>
            </w:r>
          </w:p>
        </w:tc>
        <w:tc>
          <w:tcPr>
            <w:tcW w:type="dxa" w:w="7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actual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5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6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transactions and classification databases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7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third-party</w:t>
            </w:r>
          </w:p>
        </w:tc>
      </w:tr>
      <w:tr>
        <w:trPr>
          <w:trHeight w:hRule="exact" w:val="180"/>
        </w:trPr>
        <w:tc>
          <w:tcPr>
            <w:tcW w:type="dxa" w:w="2008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5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3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  Familiarization with trade compliance procedures, in particular: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7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costs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5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6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  Export controls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7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incurred in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5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6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  Transition supplier communication regarding Importer Security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7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providing</w:t>
            </w:r>
          </w:p>
        </w:tc>
      </w:tr>
      <w:tr>
        <w:trPr>
          <w:trHeight w:hRule="exact" w:val="208"/>
        </w:trPr>
        <w:tc>
          <w:tcPr>
            <w:tcW w:type="dxa" w:w="2008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5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9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Filings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7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service</w:t>
            </w:r>
          </w:p>
        </w:tc>
      </w:tr>
    </w:tbl>
    <w:p>
      <w:pPr>
        <w:autoSpaceDN w:val="0"/>
        <w:tabs>
          <w:tab w:pos="3426" w:val="left"/>
          <w:tab w:pos="3756" w:val="left"/>
        </w:tabs>
        <w:autoSpaceDE w:val="0"/>
        <w:widowControl/>
        <w:spacing w:line="194" w:lineRule="exact" w:before="0" w:after="0"/>
        <w:ind w:left="3094" w:right="2016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•  Reporting and filing services, but will not require Sellers to carry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out reporting or filing on behalf of the Transferred Entities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•  Understanding of current issues, including routine filings, prior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disclosures, protests, remediations and assistance declarations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•  Coordination of shipments with brokers (import and export)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•  Classifications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•  Preparation of customs documentation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•  Denied party screening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•  Monthly import and export reports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•  FTA support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22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Section G8: Legal and Other Regulatory Support Services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166"/>
        </w:trPr>
        <w:tc>
          <w:tcPr>
            <w:tcW w:type="dxa" w:w="1036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392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Service Name</w:t>
            </w:r>
          </w:p>
        </w:tc>
        <w:tc>
          <w:tcPr>
            <w:tcW w:type="dxa" w:w="3944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1222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Description of Service</w:t>
            </w:r>
          </w:p>
        </w:tc>
        <w:tc>
          <w:tcPr>
            <w:tcW w:type="dxa" w:w="1732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Term</w:t>
            </w:r>
          </w:p>
        </w:tc>
        <w:tc>
          <w:tcPr>
            <w:tcW w:type="dxa" w:w="1568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Fee (USD)</w:t>
            </w:r>
          </w:p>
        </w:tc>
      </w:tr>
      <w:tr>
        <w:trPr>
          <w:trHeight w:hRule="exact" w:val="192"/>
        </w:trPr>
        <w:tc>
          <w:tcPr>
            <w:tcW w:type="dxa" w:w="1036"/>
            <w:vMerge w:val="restart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G8.1</w:t>
            </w:r>
          </w:p>
        </w:tc>
        <w:tc>
          <w:tcPr>
            <w:tcW w:type="dxa" w:w="1740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General Services – Legal</w:t>
            </w:r>
          </w:p>
        </w:tc>
        <w:tc>
          <w:tcPr>
            <w:tcW w:type="dxa" w:w="3944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Provision of support and handover services with respect to</w:t>
            </w:r>
          </w:p>
        </w:tc>
        <w:tc>
          <w:tcPr>
            <w:tcW w:type="dxa" w:w="1732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24 months from the</w:t>
            </w:r>
          </w:p>
        </w:tc>
        <w:tc>
          <w:tcPr>
            <w:tcW w:type="dxa" w:w="1568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$190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Support</w:t>
            </w:r>
          </w:p>
        </w:tc>
        <w:tc>
          <w:tcPr>
            <w:tcW w:type="dxa" w:w="39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all legal services provided by RGHI and its Affiliates’,</w:t>
            </w:r>
          </w:p>
        </w:tc>
        <w:tc>
          <w:tcPr>
            <w:tcW w:type="dxa" w:w="17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Commencement Date</w:t>
            </w:r>
          </w:p>
        </w:tc>
        <w:tc>
          <w:tcPr>
            <w:tcW w:type="dxa" w:w="1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per person / per hour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39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including: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for lawyers and $70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39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4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 Information, relevant documents and knowledge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per person / per hour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39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6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transfer related to the legal matters and legal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for paralegals</w:t>
            </w:r>
          </w:p>
        </w:tc>
      </w:tr>
      <w:tr>
        <w:trPr>
          <w:trHeight w:hRule="exact" w:val="180"/>
        </w:trPr>
        <w:tc>
          <w:tcPr>
            <w:tcW w:type="dxa" w:w="2008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39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6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functions, including: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Plus pass-through of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39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7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 in-house legal services, including advisory,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actual third-party costs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39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9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regulatory, reporting and filing services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incurred in providing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39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7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 employment and labor relations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service (i.e. external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39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4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 Review of contracts relating to Information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legal firm fees to</w:t>
            </w:r>
          </w:p>
        </w:tc>
      </w:tr>
      <w:tr>
        <w:trPr>
          <w:trHeight w:hRule="exact" w:val="198"/>
        </w:trPr>
        <w:tc>
          <w:tcPr>
            <w:tcW w:type="dxa" w:w="2008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39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6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Technology, real estate, general procurement, and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compile data for RCP)</w:t>
            </w:r>
          </w:p>
        </w:tc>
      </w:tr>
    </w:tbl>
    <w:p>
      <w:pPr>
        <w:autoSpaceDN w:val="0"/>
        <w:tabs>
          <w:tab w:pos="3426" w:val="left"/>
        </w:tabs>
        <w:autoSpaceDE w:val="0"/>
        <w:widowControl/>
        <w:spacing w:line="194" w:lineRule="exact" w:before="0" w:after="86"/>
        <w:ind w:left="3180" w:right="316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advertising and intellectual property matters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• Ongoing information and assistance in connection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all other matters for which employees of RGHI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its Affiliates were providing legal services prior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to the Commencement Date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• Access to contract management database (Conga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Novatus)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220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G8.2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General Services –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2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Provision of handover and support services related to RCP’s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earlier of (i) 24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$190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/>
          </w:tcPr>
          <w:p/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3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Intellectual Property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2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intellectual property portfolio, including: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months from the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per person / per hour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6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 Facilitation of ongoing portfolio maintenance (i.e.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Commencement Date or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for lawyers and $70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renewal decisions and required filings)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(ii) the cessation of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per person / per hour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6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 Management and oversight of patent and trademark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current Administrator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for paralegals</w:t>
            </w:r>
          </w:p>
        </w:tc>
      </w:tr>
      <w:tr>
        <w:trPr>
          <w:trHeight w:hRule="exact" w:val="180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8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prosecution activities (i.e. office action responses)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of IP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Plus pass-through of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6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 Filing new registrations and applications consistent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Operations/Paralegal’s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actual third-party costs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8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with past practices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employment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incurred in providing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6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 Assistance, information and knowledge transfer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service (i.e. external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8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related to the legal matters and legal functions of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legal firm fees to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8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RCP, including transferring to RCP, in such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compile data for RCP)</w:t>
            </w:r>
          </w:p>
        </w:tc>
      </w:tr>
    </w:tbl>
    <w:p>
      <w:pPr>
        <w:autoSpaceDN w:val="0"/>
        <w:autoSpaceDE w:val="0"/>
        <w:widowControl/>
        <w:spacing w:line="194" w:lineRule="exact" w:before="0" w:after="0"/>
        <w:ind w:left="3426" w:right="316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electronic or hard copy format as reasonably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requested by RCP, any and all documentation in the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possession of RGHI, its Affiliates or their outside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legal counsel, relating to the prosecution,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enforcement, registration and application of any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owned intellectual property, including all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in any intellectual property docket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maintained by RGHI, its Affiliates or their outside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legal counsel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68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204"/>
        </w:trPr>
        <w:tc>
          <w:tcPr>
            <w:tcW w:type="dxa" w:w="1036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0" w:after="0"/>
              <w:ind w:left="392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Service Name</w:t>
            </w:r>
          </w:p>
        </w:tc>
        <w:tc>
          <w:tcPr>
            <w:tcW w:type="dxa" w:w="3864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0" w:after="0"/>
              <w:ind w:left="0" w:right="1142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Description of Service</w:t>
            </w:r>
          </w:p>
        </w:tc>
        <w:tc>
          <w:tcPr>
            <w:tcW w:type="dxa" w:w="1812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0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Term</w:t>
            </w:r>
          </w:p>
        </w:tc>
        <w:tc>
          <w:tcPr>
            <w:tcW w:type="dxa" w:w="1568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0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Fee (USD)</w:t>
            </w:r>
          </w:p>
        </w:tc>
      </w:tr>
      <w:tr>
        <w:trPr>
          <w:trHeight w:hRule="exact" w:val="208"/>
        </w:trPr>
        <w:tc>
          <w:tcPr>
            <w:tcW w:type="dxa" w:w="1036"/>
            <w:vMerge w:val="restart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G8.3</w:t>
            </w:r>
          </w:p>
        </w:tc>
        <w:tc>
          <w:tcPr>
            <w:tcW w:type="dxa" w:w="1740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General Services –</w:t>
            </w:r>
          </w:p>
        </w:tc>
        <w:tc>
          <w:tcPr>
            <w:tcW w:type="dxa" w:w="3864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Provision of corporate secretarial duties and government</w:t>
            </w:r>
          </w:p>
        </w:tc>
        <w:tc>
          <w:tcPr>
            <w:tcW w:type="dxa" w:w="1812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To the earlier of (i) 24</w:t>
            </w:r>
          </w:p>
        </w:tc>
        <w:tc>
          <w:tcPr>
            <w:tcW w:type="dxa" w:w="1568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$190</w:t>
            </w:r>
          </w:p>
        </w:tc>
      </w:tr>
      <w:tr>
        <w:trPr>
          <w:trHeight w:hRule="exact" w:val="180"/>
        </w:trPr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Corporate Secretarial</w:t>
            </w:r>
          </w:p>
        </w:tc>
        <w:tc>
          <w:tcPr>
            <w:tcW w:type="dxa" w:w="38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filing assistance.</w:t>
            </w:r>
          </w:p>
        </w:tc>
        <w:tc>
          <w:tcPr>
            <w:tcW w:type="dxa" w:w="1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months from the</w:t>
            </w:r>
          </w:p>
        </w:tc>
        <w:tc>
          <w:tcPr>
            <w:tcW w:type="dxa" w:w="1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per person / per hour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1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Commencement Date or</w:t>
            </w:r>
          </w:p>
        </w:tc>
        <w:tc>
          <w:tcPr>
            <w:tcW w:type="dxa" w:w="1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for lawyers, $45 per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1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(ii) the cessation of</w:t>
            </w:r>
          </w:p>
        </w:tc>
        <w:tc>
          <w:tcPr>
            <w:tcW w:type="dxa" w:w="1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hour for Corporate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1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current Corporate</w:t>
            </w:r>
          </w:p>
        </w:tc>
        <w:tc>
          <w:tcPr>
            <w:tcW w:type="dxa" w:w="1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Governance Paralegal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1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Governance Paralegal’s</w:t>
            </w:r>
          </w:p>
        </w:tc>
        <w:tc>
          <w:tcPr>
            <w:tcW w:type="dxa" w:w="1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Plus pass-through of</w:t>
            </w:r>
          </w:p>
        </w:tc>
      </w:tr>
      <w:tr>
        <w:trPr>
          <w:trHeight w:hRule="exact" w:val="198"/>
        </w:trPr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1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employment</w:t>
            </w:r>
          </w:p>
        </w:tc>
        <w:tc>
          <w:tcPr>
            <w:tcW w:type="dxa" w:w="1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actual third-party costs</w:t>
            </w:r>
          </w:p>
        </w:tc>
      </w:tr>
    </w:tbl>
    <w:p>
      <w:pPr>
        <w:autoSpaceDN w:val="0"/>
        <w:autoSpaceDE w:val="0"/>
        <w:widowControl/>
        <w:spacing w:line="190" w:lineRule="exact" w:before="0" w:after="88"/>
        <w:ind w:left="845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incurred in providing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service (i.e. external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Co-Sec/legal firm fees)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224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G8.4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3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General Services – SEC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RGHI Legal Counsel will be available to provide assistance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24 months from the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0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$10,000 per month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/>
          </w:tcPr>
          <w:p/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3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Reporting and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and support related to reporting and filing requirements with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Commencement Date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Plus pass-through of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/>
          </w:tcPr>
          <w:p/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3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Compliance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U.S. Securities and Exchange Commission and corporate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actual third-party costs</w:t>
            </w:r>
          </w:p>
        </w:tc>
      </w:tr>
      <w:tr>
        <w:trPr>
          <w:trHeight w:hRule="exact" w:val="202"/>
        </w:trPr>
        <w:tc>
          <w:tcPr>
            <w:tcW w:type="dxa" w:w="2008"/>
            <w:vMerge/>
            <w:tcBorders/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governance matters.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incurred in providing</w:t>
            </w:r>
          </w:p>
        </w:tc>
      </w:tr>
    </w:tbl>
    <w:p>
      <w:pPr>
        <w:autoSpaceDN w:val="0"/>
        <w:autoSpaceDE w:val="0"/>
        <w:widowControl/>
        <w:spacing w:line="160" w:lineRule="exact" w:before="18" w:after="86"/>
        <w:ind w:left="0" w:right="87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service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234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G8.5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3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General Services –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Provision of handover services and support related to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 months from the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 fee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/>
          </w:tcPr>
          <w:p/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3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Regulatory</w:t>
            </w:r>
          </w:p>
        </w:tc>
        <w:tc>
          <w:tcPr>
            <w:tcW w:type="dxa" w:w="5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2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compliance with FDA regulations, food-contact product rules,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Commencement Date</w:t>
            </w:r>
          </w:p>
        </w:tc>
        <w:tc>
          <w:tcPr>
            <w:tcW w:type="dxa" w:w="200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86" w:lineRule="exact" w:before="0" w:after="0"/>
        <w:ind w:left="2776" w:right="345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compliance, and other regulatory and compliance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schemes.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68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204"/>
        </w:trPr>
        <w:tc>
          <w:tcPr>
            <w:tcW w:type="dxa" w:w="1036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0" w:after="0"/>
              <w:ind w:left="392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Service Name</w:t>
            </w:r>
          </w:p>
        </w:tc>
        <w:tc>
          <w:tcPr>
            <w:tcW w:type="dxa" w:w="3944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0" w:after="0"/>
              <w:ind w:left="0" w:right="1222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Description of Service</w:t>
            </w:r>
          </w:p>
        </w:tc>
        <w:tc>
          <w:tcPr>
            <w:tcW w:type="dxa" w:w="1732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0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Term</w:t>
            </w:r>
          </w:p>
        </w:tc>
        <w:tc>
          <w:tcPr>
            <w:tcW w:type="dxa" w:w="1568"/>
            <w:tcBorders>
              <w:bottom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60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Fee (USD)</w:t>
            </w:r>
          </w:p>
        </w:tc>
      </w:tr>
      <w:tr>
        <w:trPr>
          <w:trHeight w:hRule="exact" w:val="208"/>
        </w:trPr>
        <w:tc>
          <w:tcPr>
            <w:tcW w:type="dxa" w:w="1036"/>
            <w:vMerge w:val="restart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G8.6</w:t>
            </w:r>
          </w:p>
        </w:tc>
        <w:tc>
          <w:tcPr>
            <w:tcW w:type="dxa" w:w="1740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General Services – Real</w:t>
            </w:r>
          </w:p>
        </w:tc>
        <w:tc>
          <w:tcPr>
            <w:tcW w:type="dxa" w:w="3944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Provision of support and handover services related to real</w:t>
            </w:r>
          </w:p>
        </w:tc>
        <w:tc>
          <w:tcPr>
            <w:tcW w:type="dxa" w:w="1732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 months from the</w:t>
            </w:r>
          </w:p>
        </w:tc>
        <w:tc>
          <w:tcPr>
            <w:tcW w:type="dxa" w:w="1568"/>
            <w:tcBorders>
              <w:top w:sz="4.80000000000001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$1,630 per month</w:t>
            </w:r>
          </w:p>
        </w:tc>
      </w:tr>
      <w:tr>
        <w:trPr>
          <w:trHeight w:hRule="exact" w:val="180"/>
        </w:trPr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Estate</w:t>
            </w:r>
          </w:p>
        </w:tc>
        <w:tc>
          <w:tcPr>
            <w:tcW w:type="dxa" w:w="39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estate administration (consistent with past practices),</w:t>
            </w:r>
          </w:p>
        </w:tc>
        <w:tc>
          <w:tcPr>
            <w:tcW w:type="dxa" w:w="17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Commencement Date</w:t>
            </w:r>
          </w:p>
        </w:tc>
        <w:tc>
          <w:tcPr>
            <w:tcW w:type="dxa" w:w="1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Plus pass-through of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39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including but not limited to: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actual third-party costs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39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 Coordination of insurance, environmental, and legal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incurred in providing</w:t>
            </w:r>
          </w:p>
        </w:tc>
      </w:tr>
      <w:tr>
        <w:trPr>
          <w:trHeight w:hRule="exact" w:val="206"/>
        </w:trPr>
        <w:tc>
          <w:tcPr>
            <w:tcW w:type="dxa" w:w="2008"/>
            <w:vMerge/>
            <w:tcBorders>
              <w:top w:sz="4.800000000000011" w:val="single" w:color="#000000"/>
            </w:tcBorders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39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3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functions to review leases, prepare annual reports, etc.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service</w:t>
            </w:r>
          </w:p>
        </w:tc>
      </w:tr>
    </w:tbl>
    <w:p>
      <w:pPr>
        <w:autoSpaceDN w:val="0"/>
        <w:tabs>
          <w:tab w:pos="3106" w:val="left"/>
        </w:tabs>
        <w:autoSpaceDE w:val="0"/>
        <w:widowControl/>
        <w:spacing w:line="194" w:lineRule="exact" w:before="0" w:after="0"/>
        <w:ind w:left="2862" w:right="33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• Reconciliation of annual lease expenses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• Assistance with resolution of facility issues (i.e. repairs,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etc.)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• Review and monitoring of tenant improvement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allowances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• Assistance with establishing new facilities or closing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existing facilities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• Support for year-end reporting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EXHIBIT B</w:t>
      </w:r>
    </w:p>
    <w:p>
      <w:pPr>
        <w:autoSpaceDN w:val="0"/>
        <w:autoSpaceDE w:val="0"/>
        <w:widowControl/>
        <w:spacing w:line="158" w:lineRule="exact" w:before="23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Reverse Transition Services</w:t>
      </w:r>
    </w:p>
    <w:p>
      <w:pPr>
        <w:autoSpaceDN w:val="0"/>
        <w:autoSpaceDE w:val="0"/>
        <w:widowControl/>
        <w:spacing w:line="158" w:lineRule="exact" w:before="234" w:after="22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Section GR1: IT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trHeight w:hRule="exact" w:val="168"/>
        </w:trPr>
        <w:tc>
          <w:tcPr>
            <w:tcW w:type="dxa" w:w="1036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392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Service Name</w:t>
            </w:r>
          </w:p>
        </w:tc>
        <w:tc>
          <w:tcPr>
            <w:tcW w:type="dxa" w:w="3964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1242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Description of Service</w:t>
            </w:r>
          </w:p>
        </w:tc>
        <w:tc>
          <w:tcPr>
            <w:tcW w:type="dxa" w:w="1712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Term</w:t>
            </w:r>
          </w:p>
        </w:tc>
        <w:tc>
          <w:tcPr>
            <w:tcW w:type="dxa" w:w="428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36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Fee (USD)</w:t>
            </w:r>
          </w:p>
        </w:tc>
      </w:tr>
      <w:tr>
        <w:trPr>
          <w:trHeight w:hRule="exact" w:val="206"/>
        </w:trPr>
        <w:tc>
          <w:tcPr>
            <w:tcW w:type="dxa" w:w="1036"/>
            <w:vMerge w:val="restart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GR1.1</w:t>
            </w:r>
          </w:p>
        </w:tc>
        <w:tc>
          <w:tcPr>
            <w:tcW w:type="dxa" w:w="1740"/>
            <w:vMerge w:val="restart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IT – Crossover Services</w:t>
            </w:r>
          </w:p>
        </w:tc>
        <w:tc>
          <w:tcPr>
            <w:tcW w:type="dxa" w:w="3964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Provision of desktop support and core applications services</w:t>
            </w:r>
          </w:p>
        </w:tc>
        <w:tc>
          <w:tcPr>
            <w:tcW w:type="dxa" w:w="1712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 months from the</w:t>
            </w:r>
          </w:p>
        </w:tc>
        <w:tc>
          <w:tcPr>
            <w:tcW w:type="dxa" w:w="428"/>
            <w:vMerge w:val="restart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 fee</w:t>
            </w:r>
          </w:p>
        </w:tc>
        <w:tc>
          <w:tcPr>
            <w:tcW w:type="dxa" w:w="1140"/>
            <w:vMerge w:val="restart"/>
            <w:tcBorders>
              <w:top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98"/>
        </w:trPr>
        <w:tc>
          <w:tcPr>
            <w:tcW w:type="dxa" w:w="1673"/>
            <w:vMerge/>
            <w:tcBorders>
              <w:top w:sz="5.600000000000023" w:val="single" w:color="#000000"/>
            </w:tcBorders>
          </w:tcPr>
          <w:p/>
        </w:tc>
        <w:tc>
          <w:tcPr>
            <w:tcW w:type="dxa" w:w="1673"/>
            <w:vMerge/>
            <w:tcBorders>
              <w:top w:sz="5.600000000000023" w:val="single" w:color="#000000"/>
            </w:tcBorders>
          </w:tcPr>
          <w:p/>
        </w:tc>
        <w:tc>
          <w:tcPr>
            <w:tcW w:type="dxa" w:w="39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for scenarios where people transferred are required to</w:t>
            </w:r>
          </w:p>
        </w:tc>
        <w:tc>
          <w:tcPr>
            <w:tcW w:type="dxa" w:w="1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Commencement Date</w:t>
            </w:r>
          </w:p>
        </w:tc>
        <w:tc>
          <w:tcPr>
            <w:tcW w:type="dxa" w:w="1673"/>
            <w:vMerge/>
            <w:tcBorders>
              <w:top w:sz="5.600000000000023" w:val="single" w:color="#000000"/>
            </w:tcBorders>
          </w:tcPr>
          <w:p/>
        </w:tc>
        <w:tc>
          <w:tcPr>
            <w:tcW w:type="dxa" w:w="1673"/>
            <w:vMerge/>
            <w:tcBorders>
              <w:top w:sz="5.600000000000023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92" w:lineRule="exact" w:before="0" w:after="0"/>
        <w:ind w:left="2776" w:right="33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temporarily assist in RGHI to augment non-transferred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peoples’ expertise or capacity, notwithstanding both parties’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intentions to have these areas of support self-sufficient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inside RGHI by commencement date.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22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Section GR2: HR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trHeight w:hRule="exact" w:val="166"/>
        </w:trPr>
        <w:tc>
          <w:tcPr>
            <w:tcW w:type="dxa" w:w="1036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392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Service Name</w:t>
            </w:r>
          </w:p>
        </w:tc>
        <w:tc>
          <w:tcPr>
            <w:tcW w:type="dxa" w:w="3864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1142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Description of Service</w:t>
            </w:r>
          </w:p>
        </w:tc>
        <w:tc>
          <w:tcPr>
            <w:tcW w:type="dxa" w:w="1812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Term</w:t>
            </w:r>
          </w:p>
        </w:tc>
        <w:tc>
          <w:tcPr>
            <w:tcW w:type="dxa" w:w="428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36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Fee (USD)</w:t>
            </w:r>
          </w:p>
        </w:tc>
      </w:tr>
      <w:tr>
        <w:trPr>
          <w:trHeight w:hRule="exact" w:val="192"/>
        </w:trPr>
        <w:tc>
          <w:tcPr>
            <w:tcW w:type="dxa" w:w="1036"/>
            <w:vMerge w:val="restart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GR2.1</w:t>
            </w:r>
          </w:p>
        </w:tc>
        <w:tc>
          <w:tcPr>
            <w:tcW w:type="dxa" w:w="1740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General HR – Ancillary</w:t>
            </w:r>
          </w:p>
        </w:tc>
        <w:tc>
          <w:tcPr>
            <w:tcW w:type="dxa" w:w="3864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RCP will be available to provide transition of support and</w:t>
            </w:r>
          </w:p>
        </w:tc>
        <w:tc>
          <w:tcPr>
            <w:tcW w:type="dxa" w:w="1812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 months from the</w:t>
            </w:r>
          </w:p>
        </w:tc>
        <w:tc>
          <w:tcPr>
            <w:tcW w:type="dxa" w:w="428"/>
            <w:vMerge w:val="restart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 fee</w:t>
            </w:r>
          </w:p>
        </w:tc>
        <w:tc>
          <w:tcPr>
            <w:tcW w:type="dxa" w:w="1140"/>
            <w:vMerge w:val="restart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4"/>
        </w:trPr>
        <w:tc>
          <w:tcPr>
            <w:tcW w:type="dxa" w:w="1673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Services</w:t>
            </w:r>
          </w:p>
        </w:tc>
        <w:tc>
          <w:tcPr>
            <w:tcW w:type="dxa" w:w="38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agreements and provide support for meetings to share</w:t>
            </w:r>
          </w:p>
        </w:tc>
        <w:tc>
          <w:tcPr>
            <w:tcW w:type="dxa" w:w="1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Commencement Date</w:t>
            </w:r>
          </w:p>
        </w:tc>
        <w:tc>
          <w:tcPr>
            <w:tcW w:type="dxa" w:w="1673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73"/>
            <w:vMerge/>
            <w:tcBorders>
              <w:top w:sz="4.800000000000068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90" w:lineRule="exact" w:before="0" w:after="0"/>
        <w:ind w:left="2776" w:right="33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and answer any question with current vendors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regarding current practices, including but not limited to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support for separation of 401(K), H&amp;W, and pension plans.</w:t>
      </w:r>
    </w:p>
    <w:p>
      <w:pPr>
        <w:autoSpaceDN w:val="0"/>
        <w:tabs>
          <w:tab w:pos="2862" w:val="left"/>
          <w:tab w:pos="3512" w:val="left"/>
          <w:tab w:pos="3756" w:val="left"/>
        </w:tabs>
        <w:autoSpaceDE w:val="0"/>
        <w:widowControl/>
        <w:spacing w:line="196" w:lineRule="exact" w:before="0" w:after="0"/>
        <w:ind w:left="2776" w:right="33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shall cooperate in good faith regarding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preparation of 5500s and ACA reporting for plan year 2019,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with responsibility for filings as follows: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• 401(K) 5500s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• RGHI shall file for existing Employee Savings </w:t>
      </w:r>
      <w:r>
        <w:br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Plan (non-bargaining) and Employee Savings </w:t>
      </w:r>
      <w:r>
        <w:br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Plan for Pactiv Bargaining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• RCP shall file for Employee Savings Plan for </w:t>
      </w:r>
      <w:r>
        <w:br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Reynolds Bargaining and any new Company </w:t>
      </w:r>
      <w:r>
        <w:br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savings plans established as of the </w:t>
      </w:r>
      <w:r>
        <w:br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Commencement Date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• Pension and H&amp;W 5500s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• RGHI shall file for Reynolds Services Inc.</w:t>
      </w:r>
    </w:p>
    <w:p>
      <w:pPr>
        <w:autoSpaceDN w:val="0"/>
        <w:tabs>
          <w:tab w:pos="3512" w:val="left"/>
          <w:tab w:pos="3756" w:val="left"/>
        </w:tabs>
        <w:autoSpaceDE w:val="0"/>
        <w:widowControl/>
        <w:spacing w:line="196" w:lineRule="exact" w:before="0" w:after="24"/>
        <w:ind w:left="2862" w:right="3168" w:firstLine="0"/>
        <w:jc w:val="left"/>
      </w:pP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Group Benefit Plan, Pactiv Retirement Plan,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Reynolds Services Inc. Group Benefit Plan for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Bargaining Unit Employees, Pactiv Retiree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Health &amp; Welfare Plan, Reynolds Group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Pension Plan, Evergreen Packaging Pension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Plan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• RCP shall file for new Company plans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established as of the Commencement Date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• ACA Reporting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• RCP shall coordinate filing for 2019 plan year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202"/>
        </w:trPr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GR2.2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3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General HR – ACA and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Provision of handover and support services related to ACA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 months from the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 fee</w:t>
            </w:r>
          </w:p>
        </w:tc>
      </w:tr>
      <w:tr>
        <w:trPr>
          <w:trHeight w:hRule="exact" w:val="198"/>
        </w:trPr>
        <w:tc>
          <w:tcPr>
            <w:tcW w:type="dxa" w:w="2008"/>
            <w:vMerge/>
            <w:tcBorders/>
          </w:tcPr>
          <w:p/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3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HSA Training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reporting and HSA funding and reporting.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Commencement Date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Plus pass-through of</w:t>
            </w:r>
          </w:p>
        </w:tc>
      </w:tr>
    </w:tbl>
    <w:p>
      <w:pPr>
        <w:autoSpaceDN w:val="0"/>
        <w:autoSpaceDE w:val="0"/>
        <w:widowControl/>
        <w:spacing w:line="190" w:lineRule="exact" w:before="0" w:after="0"/>
        <w:ind w:left="845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actual third-party costs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incurred in providing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service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22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Section GR3: Regulatory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trHeight w:hRule="exact" w:val="166"/>
        </w:trPr>
        <w:tc>
          <w:tcPr>
            <w:tcW w:type="dxa" w:w="1036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392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Service Name</w:t>
            </w:r>
          </w:p>
        </w:tc>
        <w:tc>
          <w:tcPr>
            <w:tcW w:type="dxa" w:w="3764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1042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Description of Service</w:t>
            </w:r>
          </w:p>
        </w:tc>
        <w:tc>
          <w:tcPr>
            <w:tcW w:type="dxa" w:w="1912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712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Term</w:t>
            </w:r>
          </w:p>
        </w:tc>
        <w:tc>
          <w:tcPr>
            <w:tcW w:type="dxa" w:w="428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36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Fee (USD)</w:t>
            </w:r>
          </w:p>
        </w:tc>
      </w:tr>
      <w:tr>
        <w:trPr>
          <w:trHeight w:hRule="exact" w:val="192"/>
        </w:trPr>
        <w:tc>
          <w:tcPr>
            <w:tcW w:type="dxa" w:w="1036"/>
            <w:vMerge w:val="restart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G3.1</w:t>
            </w:r>
          </w:p>
        </w:tc>
        <w:tc>
          <w:tcPr>
            <w:tcW w:type="dxa" w:w="1740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General Services –</w:t>
            </w:r>
          </w:p>
        </w:tc>
        <w:tc>
          <w:tcPr>
            <w:tcW w:type="dxa" w:w="3764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Provision of handover services and support related to</w:t>
            </w:r>
          </w:p>
        </w:tc>
        <w:tc>
          <w:tcPr>
            <w:tcW w:type="dxa" w:w="1912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2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 months from the</w:t>
            </w:r>
          </w:p>
        </w:tc>
        <w:tc>
          <w:tcPr>
            <w:tcW w:type="dxa" w:w="428"/>
            <w:vMerge w:val="restart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 fee</w:t>
            </w:r>
          </w:p>
        </w:tc>
        <w:tc>
          <w:tcPr>
            <w:tcW w:type="dxa" w:w="1140"/>
            <w:vMerge w:val="restart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4"/>
        </w:trPr>
        <w:tc>
          <w:tcPr>
            <w:tcW w:type="dxa" w:w="1673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Regulatory</w:t>
            </w:r>
          </w:p>
        </w:tc>
        <w:tc>
          <w:tcPr>
            <w:tcW w:type="dxa" w:w="56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compliance with FDA regulations, food-contact product rules,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Commencement Date</w:t>
            </w:r>
          </w:p>
        </w:tc>
        <w:tc>
          <w:tcPr>
            <w:tcW w:type="dxa" w:w="1673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673"/>
            <w:vMerge/>
            <w:tcBorders>
              <w:top w:sz="4.800000000000068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88" w:lineRule="exact" w:before="0" w:after="0"/>
        <w:ind w:left="2776" w:right="345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compliance, and other regulatory and compliance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schemes.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22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ection GR4: Procurement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166"/>
        </w:trPr>
        <w:tc>
          <w:tcPr>
            <w:tcW w:type="dxa" w:w="1036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392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Service Name</w:t>
            </w:r>
          </w:p>
        </w:tc>
        <w:tc>
          <w:tcPr>
            <w:tcW w:type="dxa" w:w="4004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Description of Service</w:t>
            </w:r>
          </w:p>
        </w:tc>
        <w:tc>
          <w:tcPr>
            <w:tcW w:type="dxa" w:w="1672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Term</w:t>
            </w:r>
          </w:p>
        </w:tc>
        <w:tc>
          <w:tcPr>
            <w:tcW w:type="dxa" w:w="1568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Fee (USD)</w:t>
            </w:r>
          </w:p>
        </w:tc>
      </w:tr>
      <w:tr>
        <w:trPr>
          <w:trHeight w:hRule="exact" w:val="192"/>
        </w:trPr>
        <w:tc>
          <w:tcPr>
            <w:tcW w:type="dxa" w:w="1036"/>
            <w:vMerge w:val="restart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GR4.1</w:t>
            </w:r>
          </w:p>
        </w:tc>
        <w:tc>
          <w:tcPr>
            <w:tcW w:type="dxa" w:w="1740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Procurement Handover</w:t>
            </w:r>
          </w:p>
        </w:tc>
        <w:tc>
          <w:tcPr>
            <w:tcW w:type="dxa" w:w="4004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Provision of handover services to assist RGHI in establishing</w:t>
            </w:r>
          </w:p>
        </w:tc>
        <w:tc>
          <w:tcPr>
            <w:tcW w:type="dxa" w:w="1672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 months from the</w:t>
            </w:r>
          </w:p>
        </w:tc>
        <w:tc>
          <w:tcPr>
            <w:tcW w:type="dxa" w:w="1568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$100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Services</w:t>
            </w:r>
          </w:p>
        </w:tc>
        <w:tc>
          <w:tcPr>
            <w:tcW w:type="dxa" w:w="4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relationships with vendors for the following services:</w:t>
            </w:r>
          </w:p>
        </w:tc>
        <w:tc>
          <w:tcPr>
            <w:tcW w:type="dxa" w:w="167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Commencement Date</w:t>
            </w:r>
          </w:p>
        </w:tc>
        <w:tc>
          <w:tcPr>
            <w:tcW w:type="dxa" w:w="1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per person / per hour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4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 Fleet program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Plus pass-through of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4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 Office supplies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actual third-party costs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4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 T&amp;E (including rental car, airline, World Travel, and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incurred in providing</w:t>
            </w:r>
          </w:p>
        </w:tc>
      </w:tr>
      <w:tr>
        <w:trPr>
          <w:trHeight w:hRule="exact" w:val="198"/>
        </w:trPr>
        <w:tc>
          <w:tcPr>
            <w:tcW w:type="dxa" w:w="2008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4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6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Concur)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service</w:t>
            </w:r>
          </w:p>
        </w:tc>
      </w:tr>
    </w:tbl>
    <w:p>
      <w:pPr>
        <w:autoSpaceDN w:val="0"/>
        <w:autoSpaceDE w:val="0"/>
        <w:widowControl/>
        <w:spacing w:line="186" w:lineRule="exact" w:before="0" w:after="0"/>
        <w:ind w:left="2776" w:right="33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 of purchasing support and handover services for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poly bags.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22"/>
        <w:ind w:left="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Section GR5: Trade Compliance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166"/>
        </w:trPr>
        <w:tc>
          <w:tcPr>
            <w:tcW w:type="dxa" w:w="1036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392" w:right="0" w:firstLine="0"/>
              <w:jc w:val="lef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Service Name</w:t>
            </w:r>
          </w:p>
        </w:tc>
        <w:tc>
          <w:tcPr>
            <w:tcW w:type="dxa" w:w="3944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1222" w:firstLine="0"/>
              <w:jc w:val="right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Description of Service</w:t>
            </w:r>
          </w:p>
        </w:tc>
        <w:tc>
          <w:tcPr>
            <w:tcW w:type="dxa" w:w="1732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Term</w:t>
            </w:r>
          </w:p>
        </w:tc>
        <w:tc>
          <w:tcPr>
            <w:tcW w:type="dxa" w:w="1568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22" w:after="0"/>
              <w:ind w:left="0" w:right="0" w:firstLine="0"/>
              <w:jc w:val="center"/>
            </w:pPr>
            <w:r>
              <w:rPr>
                <w:w w:val="103.71544911311223"/>
                <w:rFonts w:ascii="TimesNewRomanPS" w:hAnsi="TimesNewRomanPS" w:eastAsia="TimesNewRomanPS"/>
                <w:b/>
                <w:i w:val="0"/>
                <w:color w:val="000000"/>
                <w:sz w:val="13"/>
              </w:rPr>
              <w:t>Fee (USD)</w:t>
            </w:r>
          </w:p>
        </w:tc>
      </w:tr>
      <w:tr>
        <w:trPr>
          <w:trHeight w:hRule="exact" w:val="192"/>
        </w:trPr>
        <w:tc>
          <w:tcPr>
            <w:tcW w:type="dxa" w:w="1036"/>
            <w:vMerge w:val="restart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GR5.1</w:t>
            </w:r>
          </w:p>
        </w:tc>
        <w:tc>
          <w:tcPr>
            <w:tcW w:type="dxa" w:w="1740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Trade Compliance</w:t>
            </w:r>
          </w:p>
        </w:tc>
        <w:tc>
          <w:tcPr>
            <w:tcW w:type="dxa" w:w="3944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Provision of access to RCP’s and its Affiliates’ trade</w:t>
            </w:r>
          </w:p>
        </w:tc>
        <w:tc>
          <w:tcPr>
            <w:tcW w:type="dxa" w:w="1732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 months from the</w:t>
            </w:r>
          </w:p>
        </w:tc>
        <w:tc>
          <w:tcPr>
            <w:tcW w:type="dxa" w:w="1568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 fee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Handover Services</w:t>
            </w:r>
          </w:p>
        </w:tc>
        <w:tc>
          <w:tcPr>
            <w:tcW w:type="dxa" w:w="39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compliance team who will provide ongoing support,</w:t>
            </w:r>
          </w:p>
        </w:tc>
        <w:tc>
          <w:tcPr>
            <w:tcW w:type="dxa" w:w="17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Commencement Date</w:t>
            </w:r>
          </w:p>
        </w:tc>
        <w:tc>
          <w:tcPr>
            <w:tcW w:type="dxa" w:w="1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Plus pass-through of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39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background information and handover support services for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actual third-party costs</w:t>
            </w:r>
          </w:p>
        </w:tc>
      </w:tr>
      <w:tr>
        <w:trPr>
          <w:trHeight w:hRule="exact" w:val="200"/>
        </w:trPr>
        <w:tc>
          <w:tcPr>
            <w:tcW w:type="dxa" w:w="2008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39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current trade compliance function, including: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incurred in providing</w:t>
            </w:r>
          </w:p>
        </w:tc>
      </w:tr>
      <w:tr>
        <w:trPr>
          <w:trHeight w:hRule="exact" w:val="202"/>
        </w:trPr>
        <w:tc>
          <w:tcPr>
            <w:tcW w:type="dxa" w:w="2008"/>
            <w:vMerge/>
            <w:tcBorders>
              <w:top w:sz="4.800000000000068" w:val="single" w:color="#000000"/>
            </w:tcBorders>
          </w:tcPr>
          <w:p/>
        </w:tc>
        <w:tc>
          <w:tcPr>
            <w:tcW w:type="dxa" w:w="2008"/>
            <w:vMerge/>
            <w:tcBorders/>
          </w:tcPr>
          <w:p/>
        </w:tc>
        <w:tc>
          <w:tcPr>
            <w:tcW w:type="dxa" w:w="39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4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 Assistance in data handover of historical import</w:t>
            </w:r>
          </w:p>
        </w:tc>
        <w:tc>
          <w:tcPr>
            <w:tcW w:type="dxa" w:w="2008"/>
            <w:vMerge/>
            <w:tcBorders/>
          </w:tcPr>
          <w:p/>
        </w:tc>
        <w:tc>
          <w:tcPr>
            <w:tcW w:type="dxa" w:w="15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service</w:t>
            </w:r>
          </w:p>
        </w:tc>
      </w:tr>
    </w:tbl>
    <w:p>
      <w:pPr>
        <w:autoSpaceDN w:val="0"/>
        <w:tabs>
          <w:tab w:pos="3426" w:val="left"/>
          <w:tab w:pos="3756" w:val="left"/>
        </w:tabs>
        <w:autoSpaceDE w:val="0"/>
        <w:widowControl/>
        <w:spacing w:line="196" w:lineRule="exact" w:before="0" w:after="0"/>
        <w:ind w:left="3180" w:right="316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export transactions and classification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databases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• Familiarization with trade compliance procedures, in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particular: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   Export controls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   Transition supplier communication regarding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Importer Security Filings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   Reporting and filing services, but will not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 Sellers to carry out reporting or filing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behalf of the Transferred Entities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   Understanding of current issues, including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routine filings, prior disclosures, protests,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remediations and assistance declarations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• Coordination of shipments with brokers (import and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export)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• Classifications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• Preparation of customs documentation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• Denied party screening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• Monthly import and export reports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• FTA support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EXHIBIT C</w:t>
      </w:r>
    </w:p>
    <w:p>
      <w:pPr>
        <w:autoSpaceDN w:val="0"/>
        <w:autoSpaceDE w:val="0"/>
        <w:widowControl/>
        <w:spacing w:line="158" w:lineRule="exact" w:before="23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Service Coordinators</w:t>
      </w:r>
    </w:p>
    <w:p>
      <w:pPr>
        <w:autoSpaceDN w:val="0"/>
        <w:autoSpaceDE w:val="0"/>
        <w:widowControl/>
        <w:spacing w:line="160" w:lineRule="exact" w:before="232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To be designated in writing from time to time by each party.</w:t>
      </w:r>
    </w:p>
    <w:sectPr w:rsidR="00FC693F" w:rsidRPr="0006063C" w:rsidSect="00034616">
      <w:pgSz w:w="11900" w:h="16840"/>
      <w:pgMar w:top="450" w:right="940" w:bottom="1440" w:left="9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