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618" w:val="left"/>
          <w:tab w:pos="4388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10.34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EVENT SPONSORSHIP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Event Sponsorship Agreement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effective as of February 1, 2019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between Newegg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Newegg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 Delaware corporation, and Allied Esports International, Inc., a Nevada corporation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"). Newegg and Allied are 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jointly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each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BACKGROUND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Newegg, an online retailer of items including computer hardware and consumer electronics, is in the business of developing, marketing,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supporting gaming accessories and memory products, and proposes to provide promotional and product support as a sponsor for the HyperX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Esports Arena Las Vegas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Arena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Allied is an esports organization that owns and controls the Commercial Rights (as hereinafter defined) to the Arena and wishes to grant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Newegg in respect of Newegg’s sponsorship of the Arena pursuant to this Agreement.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Each of the Parties undertakes obligations to the other Party as provided in this Agreement.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valuable consideration received, including the Parties’ respective covenants in this Agreement, the Parties hereby agree as follows: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Scope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Newegg agrees to provide certain financial sponsorship, including fees to Allied in connection with the Arena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Allied agrees to grant certain rights to Newegg, all as described in this Agreement.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Certain Definitions.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used in this Agreement, the following terms have the following meanings: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Commercial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rights of a commercial nature connected with the Arena, including image rights, broadcasting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new media rights, endorsement and official supplier rights, sponsorship rights, merchandising rights, licensing rights, advertising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hospitality rights and all intellectual property rights in and to the foregoing.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Including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Includes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similar words means “including but not limited to” and shall mean in all contexts “without limitation.”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rights protecting or governing intellectual property rights, including all now known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hereafter existing: (i) copyright and related rights in original works of authorship and all rights to use, commercialize, and exploit such rights;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on trademarks, service marks, trade names, logos, trade dress, indicia of origin, and other commercial names; (iii) trade secret rights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all rights in confidential information, trade secret, know-how and other proprietary and/or confidential materials and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arising by law or contract; (iv) patent rights, rights in patentable inventions and processes, utility models, designs, algorithms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property rights; and (v) other intellectual property rights and proprietary rights of every kind and nature throughout the world,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by operation of law, by contract, by license or otherwise in any form, media or technology now known or later developed.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2.4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Newegg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Newegg trademarks and logos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together with any accompanying artwork, design,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slogan, text and other collateral marketing signs of Newegg.</w:t>
      </w:r>
    </w:p>
    <w:p>
      <w:pPr>
        <w:autoSpaceDN w:val="0"/>
        <w:autoSpaceDE w:val="0"/>
        <w:widowControl/>
        <w:spacing w:line="202" w:lineRule="exact" w:before="0" w:after="12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2.5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Allied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Allied’s trademarks to be used for all promotion, advertising and marketing of the Arena, as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 the texts, slogans, logos, trademarks, images, photographs, information, audio and video materials and other materials owned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from a third party) by Allied and used in or in connection with the Arena, and including Allied’s name and the names used for any parts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Arena.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963"/>
        <w:gridCol w:w="4963"/>
      </w:tblGrid>
      <w:tr>
        <w:trPr>
          <w:trHeight w:hRule="exact" w:val="668"/>
        </w:trPr>
        <w:tc>
          <w:tcPr>
            <w:tcW w:type="dxa" w:w="151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47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4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41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4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732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2.6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Sponsorship Benefits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benefits Newegg will provide Allied, including the license granted in Section 6.1 and the fee stated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2.7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Sponsorship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bundle of rights, services and deliverables Allied will provide to Newegg as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includes the license of, and rights with respect to, Allied Marks granted in Section 5.</w:t>
      </w:r>
    </w:p>
    <w:p>
      <w:pPr>
        <w:autoSpaceDN w:val="0"/>
        <w:autoSpaceDE w:val="0"/>
        <w:widowControl/>
        <w:spacing w:line="202" w:lineRule="exact" w:before="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2.8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Technology E-Commerce (or E-Tail)”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Arena partnership category that Allied is granting to Newegg and is defined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technology-focused products in categories including computer systems, components, electronics, gaming, networking, office solutions,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&amp; services, automotive and industrial, home and tools, health &amp; sports, and hobbies and toys. For purposes of clarity, this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apparel and accessories.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2.9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in Section 3 of this Agreement.</w:t>
      </w:r>
    </w:p>
    <w:p>
      <w:pPr>
        <w:autoSpaceDN w:val="0"/>
        <w:autoSpaceDE w:val="0"/>
        <w:widowControl/>
        <w:spacing w:line="166" w:lineRule="exact" w:before="3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2.10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Sponsorship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Agreement.</w:t>
      </w:r>
    </w:p>
    <w:p>
      <w:pPr>
        <w:autoSpaceDN w:val="0"/>
        <w:autoSpaceDE w:val="0"/>
        <w:widowControl/>
        <w:spacing w:line="166" w:lineRule="exact" w:before="3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premises where events wi ll occur.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Term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valid for five (5) years from February 1, 2019 through January 31, 2024 unless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terminated earlier pursuant to Section 14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the purpose of clarity, the second year of this Agreement starts February 1, 2020,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third year of this Agreement starts February 1, 2021 the fourth year of this Agreement starts February 1, 2022, and the fifth and final year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starts February 1, 2023.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Allied Obligations and Newegg Sponsorship Obligations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Allied shall provide, by the license granted in Section 5.1 and otherwise as appropriate, to or for the benefit of Newegg,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Sponsorship Rights, including generally providing advertising space in all of Allied’s media and participation in Allied’s marketing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Arena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Newegg shall provide to Allied the Sponsorship Benefits set out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 paying the Sponsorship Fee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Schedule. Any value-added, goods and services, or similar tax or duty imposed by any government or tax authority on any Sponsorship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Benefit shall be borne solely by Allied.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During third-party event buyouts, Newegg’s sponsorship benefits will run at the discretion of the third-party and may not be included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select events. Newegg’s pass-through rights are limited to both Newegg and Allied-owned and operated events.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Allied’s License to Newegg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Allied grants Newegg a non-exclusive, royalty-free, non-assignable, non-transferable, and non- sublicensable worldwide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publicly display, transmit, broadcast, stream, distribute and reproduce the Allied Marks in all approved forms and in manners for the purposes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during the Term. Allied acknowledges and agrees that Newegg shall not pay any fees or royalties for the license of the Allied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Marks, except the Sponsorship Fee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12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Without limitation of any other provision of this Agreement, failure by Allied to comply with the provisions of Sections 5.1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as a material breach of this Agreement and Newegg has the right to terminate this Agreement subject first to the cure provisions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and be discharged from any further obligation to pay the Sponsorship Fee. If any portion of the Sponsorship Fee shall have previously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for any period following such termination by Newegg, the Sponsorship Fee shall be prorated and Allied shall immediately refund the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to the unused period of the Term.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1"/>
        <w:gridCol w:w="4961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3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2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Newegg’s License to Allied; Allied’s Obligations Regarding Newegg Marks and Products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Newegg grants Allied a revocable, non-transferrable, non-assignable (whether voluntarily, or as a result of a change of control,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law), non-sublicensable, non-exclusive and limited license to use, during the Term, the Newegg Marks solely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Allied’s marketing and conduct of the Arena.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Allied acknowledges and agrees that Newegg has valuable goodwill and reputation in the Newegg Marks and that Newegg is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at all times the sole and exclusive owner of rights, including Intellectual Property Rights, in and related to the Newegg Marks. Allied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any right, title, or interest in or to the Newegg Marks by virtue of the limited license granted in Section 6.1, or through Allied’s permitted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Newegg Marks, other than the right to use such Newegg Marks in accordance with that license. Allied acknowledges that its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Newegg Marks pursuant to this Agreement, and all goodwill associated with such use, shall inure exclusively to the benefit of Newegg. Allied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acknowledges and agrees that Newegg shall have sole control and final editorial say, in Newegg’s sole discretion,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marketing/promotion, appearance, design, layout, placement, and presentation of Newegg’s Products, including all packaging, advertisements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marketing and promotional materials relating to the Newegg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Allied shall use the Newegg Marks only in strict compliance with the terms and conditions of this Agreement. Allied’s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Newegg Marks (a) shall be subject to Newegg’s right of review and approval, and prior direction and control, to be exercised in Newegg’s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and (b) shall, at all times, meet or exceed Newegg’s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trademark-usage guidelines and quality standards which may be provided by Newegg from time to time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Acceptable Quality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any other provision of this Section 6.3, if at any time Newegg reasonably determines that Allied’s use of the Newegg Marks fails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this Agreement or to conform to the Acceptable Quality Standards, Allied shall, within five (5) days of receipt of notice from Newegg,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its use of the Newegg Marks so that its use is in compliance with this Agreement and the Acceptable Quality Standards or cease using,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remove, the Newegg Marks from all of Allied’s videos, streams and other publications in all media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Allied’s Correction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Allied’s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to take and complete Allied’s Correction Action shall survive any expiration or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Allied shall not at any time do, or cause to be done, directly or indirectly any act that may impair or tarnish any part of Newegg’s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 and reputation in the Newegg Marks and the Newegg Products. Without limiting the preceding sentence, Allied agrees not to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Newegg Marks in any advertising materials or conduct any activities in a manner that may be seen to unreasonably modify, alter, detract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impair the integrity, character, or dignity of the Newegg Marks or reflect unfavorably upon Newegg or Newegg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In exercise of the rights granted in Section 6.1, Allied shall always use the Newegg Marks in a manner that significantly distinguishes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 from any surrounding text or other logo or source designation. Except as may be expressly authorized in writing by Newegg, Allied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Newegg Marks as a co-brand with any third-party mark. Allied agrees to use the Newegg Marks only in the form and with only the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Newegg. The Newegg Marks may not be altered in any manner. The Newegg Marks must include a ™ or ® symbol as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Newegg Marks, as provided by Newegg. Where practicable, the following trademark notice must appear in close proximity to the Newegg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ownership of the Newegg Marks must be identified: “Newegg and the Newegg logo are trademarks of Newegg Incorporated.”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Exclusivity of Sponsorship Rights for Newegg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In all of Allied’s actions and publications (in all media and formats) in connection with the marketing and conducting of the Events,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possible and appropriate, Allied shall where reasonably practicable communicate that Newegg is the exclusive sponsor of the Arena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 e-commerce and online retailer categories.</w:t>
      </w:r>
    </w:p>
    <w:p>
      <w:pPr>
        <w:autoSpaceDN w:val="0"/>
        <w:autoSpaceDE w:val="0"/>
        <w:widowControl/>
        <w:spacing w:line="202" w:lineRule="exact" w:before="0" w:after="12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Allied shall not endorse, or permit the marketing of any other company whose principal business is as an e-commerce provider at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Arena. For purposes of clarity, this is not meant to prohibit incidental third-party endorsements not controlled by Allied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individual player and team sponsorships of participants in events at the Arena.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47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4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4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Refund or Reduction of Sponsorship Fee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Without limitation of other rights of Newegg under this Agreement, the Parties agree to negotiate a reasonable reduction and,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the refund of the Sponsorship Fee to reflect any material restriction in the benefit or value of the Sponsorship Rights to Newegg,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as a result of any change in any laws or regulatory provisions which has an adverse impact on the value of the Sponsorship Rights.</w:t>
      </w:r>
    </w:p>
    <w:p>
      <w:pPr>
        <w:autoSpaceDN w:val="0"/>
        <w:tabs>
          <w:tab w:pos="608" w:val="left"/>
          <w:tab w:pos="147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If Allied fails to perform or provide the Sponsorship Rights in accordance with the terms of this Agreement, Newegg shall,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limiting its other rights or remedies, have one or more of the following rights: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to refuse to accept any subsequent performance of the Sponsorship Rights which Allied attempts to make;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where Newegg has paid in advance for Sponsorship Rights that have not been provided by Allied, to have such sums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refunded by Allied.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Certain Material Covenants of Allied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Allied shall organize and host events, both online and at the Venue, at its sole cost and expense in accordance with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perform and cause to be performed the Sponsorship Rights with reasonable skill and care and in accordance with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recognized commercial practices and standards.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Allied shall use its best endeavours to deliver or ensure the delivery to Newegg of each and all of the Sponsorship Rights.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of the preceding sentence or any other provision of this Agreement, Allied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identify and name Newegg as a Founding Partner, and as the exclusive Technology E-Commerce (or E-tail) Partner, of the Arena and in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Allied’s marketing materials in connection with the Arena where reasonably practicable.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Allied shall ensure that all relevant Newegg signage and advertising to be delivered as part of the Sponsorship Rights is properly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place, and operational and not concealed or obscured from view.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Allied confirms that, whenever possible, it will ensure that Newegg Marks will be present in accordance with this Agreement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Newegg Marks are incorporated into all promotional, advertising and publicity material published in connection with the Arena where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practicable.</w:t>
      </w:r>
    </w:p>
    <w:p>
      <w:pPr>
        <w:autoSpaceDN w:val="0"/>
        <w:tabs>
          <w:tab w:pos="1478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Allied shall comply with: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applicable laws, rules, regulations, regulatory policies, guidelines or codes applicable to the Arena and Allied’s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to be carried out in performing its obligations in accordance with this Agreement, including all such guidelines and codes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statutory, regulatory and industry bodies, and further, will not pay, deliver, or offer or promise to pay or deliver, any funds or other item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value excluding the Products, either directly or through any third party, to any state or federal governmental official for any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other than the payment of statutory and administrative fees, charges and taxes that are due from Allied as a result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under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terms and conditions, rules of conduct and/or community guidelines of any other online platform (including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policies);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conditions attached to any licences or consents issued in connection with the Arena including regarding health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safety and crowd security measures at the Arena.</w:t>
      </w:r>
    </w:p>
    <w:p>
      <w:pPr>
        <w:autoSpaceDN w:val="0"/>
        <w:autoSpaceDE w:val="0"/>
        <w:widowControl/>
        <w:spacing w:line="202" w:lineRule="exact" w:before="0" w:after="12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Allied accepts that, regardless of its obligations to promote the Arena within the terms of this Agreement, Newegg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advertise, publicise, promote and otherwise commercially exploit its own Products, goodwill and reputation through Newegg's association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Arena on and subject to the terms of this Agreement throughout and after the Term.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3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68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Allied shall make available to Newegg in connection with the Arena Allied’s Marks in order for Newegg to exploit and make best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Sponsorship Rights.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For the avoidance of doubt, Allied shall be at all times responsible for its employees’, agents’ and sub- contractors’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obligations set out in this Section 9.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Certain Material Covenants of Newegg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Newegg shall exercise the Sponsorship Rights in accordance with the terms of this Agreement. For the avoidance of doubt, Newegg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entitled to use or exploit any of the Commercial Rights other than the Sponsorship Rights in any way except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Newegg shall provide to Allied, at Newegg's cost and expense, all necessary materials including artwork of Newegg Marks in a format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within print deadlines reasonably specified by Allied in order for it to be reproduced under the control of Allied for the fulfilment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Sponsorship Rights.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Representations and Warranties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Each Party represents and warrants to the other Party that it has, and will maintain throughout the Term, the right, power and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enter into and perform this Agreement and to grant the licenses as provided in this Agreement; that it has procured all rights, permissions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necessary for the performance of its obligations, including the grant of licenses, in this Agreement; and that it is not bound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any third party that adversely affects its performance of its obligations in, or that would preclude it from fully complying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of, this Agreement.</w:t>
      </w:r>
    </w:p>
    <w:p>
      <w:pPr>
        <w:autoSpaceDN w:val="0"/>
        <w:tabs>
          <w:tab w:pos="608" w:val="left"/>
          <w:tab w:pos="147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Each Party covenants that it shall not make, publish or communicate to any person or entity in any online or other public forum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defamatory, misleading or disparaging remarks, comments or statements concerning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other Party or any of its affiliates, or any of such Party’s or its affiliates’ respective employees, officers, directors,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agents, officials, equity holders, investors or sponsors, or (b) any software, products or services of the other Party or any affiliate.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Each Party represents and warrants that it is not a government-owned entity and that neither its management personnel nor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 are government officials.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Newegg represents and warrants that it holds the necessary rights to permit Allied to use Newegg's Marks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granted in Section 6.1; and that to Newegg’s actual knowledge the use, reproduction, distribution or transmission of Newegg's Marks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violate any criminal laws, or any rights of any third parties, including, but not limited to, such violations as infringement or misappropriation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copyright, patent, trademark, trade secret, music, image, or other proprietary or property right, false advertising, unfair competition, defamation,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invasion of privacy or rights of celebrity, violation of any anti-discrimination law or regulation, or any other right of any person or entity.</w:t>
      </w:r>
    </w:p>
    <w:p>
      <w:pPr>
        <w:autoSpaceDN w:val="0"/>
        <w:autoSpaceDE w:val="0"/>
        <w:widowControl/>
        <w:spacing w:line="202" w:lineRule="exact" w:before="0" w:after="12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Allied represents and warrants that it holds the necessary rights to permit Newegg to use Allied's Marks and accept the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accordance with the Sections 5.1 and 9.7; and that to Allied’s actual knowledge the use, reproduction, distribution or transmission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Allied's Marks will not violate any criminal laws, or any rights of any third parties, including, but not limited to, such violations as infringement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misappropriation of any copyright, patent, trademark, trade secret, music, image, or other proprietary or property right, false advertising, unfair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competition, defamation, invasion of privacy or rights of celebrity, violation of any anti-discrimination law or regulation, or any other right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or entity.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478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4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72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Indemnity and Liability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 Each 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defend, indemnify and hold the other Party (including associated officers, directors,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agents and affiliates) (cumulatively,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 losses, damages, claims, liabilities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(including reasonable legal fees), suffered or incurred as a result of or in connection with any claim, suit, action, demand, or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brought against Indemnitee based upon (a) a claim of a failure to perform, or a breach by Indemnitor of, any obligation, warranty,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 in this Agreement; (b) a claim of personal injury or property damage arising out of the fault or negligence of Indemnitor,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agents, or employees; or (c) a claim of infringement or misappropriation of any patent, trademark, copyright or other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held by any third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EXCEPTING ONLY CLAIMS MADE PURSUANT TO SECTION 12.1, IN NO EVENT WILL EITHER PARTY BE LIABLE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INDIRECT, SPECIAL, INCIDENTAL, EXEMPLARY, PUNITIVE OR CONSEQUENTIAL DAMAGES OF ANY KIND, INCLUDING ANY LOST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PROFITS, LOST REVENUES OR LOST SAVINGS, ARISING OUT OF OR IN CONNECTION WITH THIS AGREEMENT AND/OR THE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IN CONTRACT, TORT, STRICT LIABILITY OR OTHERWISE, EVEN IF THE PARTY HAS BEEN ADVISED, KNOWS OR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KNOW, OR IS OTHERWISE AWARE OF THE POSSIBILITY OF SUCH DAMAGES.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Confidentiality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Each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may from time to time during the Term of this Agreement disclose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certain information regarding the Disclosing Party’s business, including, without limitation, technical,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marketing, financial, employee, planning and other confidential or proprietary information, which information is either marked as confidential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(or bears a similar legend) or which a reasonable person would understand to be confidential given the circumstance and nature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whether disclosed orally or in writing. Without limiting the foregoing, Newegg’s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include information and materials provided by Newegg in connection with this Agreement. Confidential Information does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that: (i) is in the Receiving Party’s possession at the time of disclosure as shown by credible evidence; (ii) before or after it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to the Receiving Party, enters the public domain, not as a result of any action or inaction of the Receiving Party; (iii) is approved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by written authorization of the Disclosing Party; (iv) is disclosed to the Receiving Party by a third party not in violation of any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confidentiality; or (v) is independently developed by the Receiving Party without reference to Confidential Information of the Disclosing Party,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evidenced by such Party’s written records.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Protection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Receiving Party will not use, and will cause its Representatives not to use,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Disclosing Party for any purpose other than performing its obligations or exercising its rights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not disclose the Confidential Information of the Disclosing Party to any party other than Receiving Party’s employees, agents,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officers, auditors, attorneys, other professional advisors, regulators and contractors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on a “need to know”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basis, provided such Representatives are under a contractual obligation with Receiving Party to maintain the confidentiality of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which obligation is consistent with, and no less protective of Confidential Information, than the terms of this Section 13.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will protect the Disclosing Party’s Confidential Information from unauthorized use, access, or disclosure in the same manner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Receiving Party protects its own confidential or proprietary information of a similar nature and with no less than reasonable care.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as permitted in this Agreement, neither Party will disclose any terms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except: (a) as required by law, or (b) pursuant to a mutually agreeable press release. Press releases concerning Newegg’s sponsorship of the Events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only be published after written preapproval by both Parties, provided that if for any reason the Parties cannot agree about a specific release,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Newegg shall have the ultimate decision-making right concerning whether to issue any press releases about this Agreement or Newegg’s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sponsorship of the Events.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any termination or expiration of this Agreement, Allied shall deliver to Newegg all originals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copies of any material in any form containing or representing Newegg’s Marks and other Confidential Information of Newegg or, at Newegg’s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request, shall destroy the same and provide Newegg a certification of the destruction.</w:t>
      </w:r>
    </w:p>
    <w:p>
      <w:pPr>
        <w:autoSpaceDN w:val="0"/>
        <w:autoSpaceDE w:val="0"/>
        <w:widowControl/>
        <w:spacing w:line="202" w:lineRule="exact" w:before="0" w:after="12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Expiry or termination of this Agreement shall not affect any accrued rights, liabilities or obligations dealing with protection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either Party. The expiration or termination of this Agreement shall also not affect the obligations of this Section 13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of Newegg’s Confidential Information that is protected as a trade secret, which shall remain covered by this Section 13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 of the trade secret.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35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49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Expiry or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Failure by Allied to perform and comply with any of its obligations in sections 5, 6, 7, 9, 11, 12 and 13 of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 material breach of this Agreement and Newegg shall have the right to terminate this Agreement immediately if Allied fails to cure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within fifteen (15) days following Newegg’s written notice of the breach.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Each Party may also terminate the Agreement for convenience after Contract Year 2 (as defined in Section 14.4) by providing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other Party at least sixty (60) calendar days prior to the effective date of such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Except as provided in (i) Section 5.2 for immediate termination subject to cure provisions in Section 14.1 , (ii) Section 14.1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following notice, and (iii) Section 14.5 for immediate termination without notice, if either Party defaults in the performance, or breaches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provision, of this Agreement, then the non- defaulting Party may give written notice to the defaulting Party requiring the default or breach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cured, and if the default or breach is not cured within fifteen (15) days of the receipt of the notice, this Agreement shall, without prejudice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accrued right, automatically terminate at the end of the fifteen (15) day period.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During the first two (2) contract years of Term (i.e., February 1, 2019 through January 31, 2020 (“Contract Year 1”) and February 1, 2020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January 31, 2021 (“Contract Year 2”)) and notwithstanding any other provisions of this Agreement, if Newegg defaults on or breaches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obligations under the Agreement for any reason and fails to cure such default or breach within fifteen (15) days following receipt of Allied’s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such default or breach, the Parties acknowledge and agree that (i) Newegg shall remain responsible and/or liable for the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or, if applicable, the remaining portion of the Sponsorship Fee for Contract Year 1 and Contract Year 2, and (ii) Allied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pursue any additional legal and equitable remedies in connection with the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This Agreement shall terminate immediately, without any requirement of notice, (i) upon the institution against or the filing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of insolvency, receivership or bankruptcy proceedings; or (ii) upon either Party making an assignment for the benefit of its creditors.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Upon termination for any reason, Newegg shall, without prejudice to its other rights, be immediately discharged of all obligations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any further Sponsorship Fees not yet rendered or to provide any further Sponsorship Benefits that have not already been delivered to Allied.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Further, if Sponsorship Fees have been paid in advance, the Sponsorship Fee shall be prorated through the date of termination and Allied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refund the portion corresponding to the unused period of the Term.</w:t>
      </w:r>
    </w:p>
    <w:p>
      <w:pPr>
        <w:autoSpaceDN w:val="0"/>
        <w:tabs>
          <w:tab w:pos="608" w:val="left"/>
          <w:tab w:pos="147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Notwithstanding the expiry or termination of this Agreement, both Parties shall not, and shall ensure that its Representatives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not, do any of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make any form of representation (whether express or implied) that Allied remains under the sponsorship of or in public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with Newegg; 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commit any act that would reasonably be seen as disparaging (whether expressly or implicitly) the Newegg and Allied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 names, reputations or any of their respective products or offerings.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Upon expiry or termination of this Agreement, Newegg’s license granted to Allied in Section 6.1 and all other rights granted to Allied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 shall terminate and Allied shall cease any and all uses of Newegg’s Marks.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2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14.9 All provisions of this Agreement that by their nature extend beyond expiry or termination of this Agreement shall remain in full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effect notwithstanding the expiry or termination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47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4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4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relationship of the Parties is solely that of independent contractors, and each Party will represent itself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only as such. Neither Party has the power to bind, represent or act for the other Party. The Parties have no agency, partnership, joint venture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fiduciary duties to each other.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co-operate in good faith on all announcements and press releases regarding this Agreement and Newegg’s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sponsorship arrangement with Allied and Newegg shall determine in its sole discretion whether any such announcement or press release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published. Press releases concerning Newegg’s sponsorship of the Arena will only be published after written preapproval by both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Newegg shall have the final decision making right concerning any press releases regarding Newegg’s sponsorship arrangement with Allied.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responsible for its own costs and expenses in connection with all matters relating to the negotiation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this Agreement, unless otherwise agreed in writing by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Newegg nor Allied shall have the right or power to assign or transfer any part of its rights or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without the prior consent in writing of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Injunctive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money damages for a breach of its obligations under the provisions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protecting Confidential Information and those governing Intellectual Property Rights may be an inadequate remedy for the loss suffered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and the other Party shall have the right to obtain injunctive relief from any court of competent jurisdiction in order to prevent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or further breach as the case may be, of any such obligation, without limiting the other Party’s right to pursue any and all remedies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such event by law or equity.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waivers must be in writing. No failure or delay by a Party in exercising any right, power or privilege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operate as a waiver thereof, nor shall any single or partial exercise of any right, power or privilege preclude further exercise thereof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of any other right, power or privilege.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found by a court of competent jurisdiction to be invalid, illegal, void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the provision shall be modified as necessary to conform to such laws or, if such modification would be inconsistent with the intent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Parties, the provision shall be severed from this Agreement, and this Agreement shall be interpreted without reference to the severed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with the remaining provisions continuing with full force and effect.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the attached Schedules, which are incorporated herein in their entirety, constitutes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of the Parties with respect to the subject matter hereof, and supersedes all prior agreements, representations, understandings,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or oral. No amendment or modification of any provision of this Agreement shall be binding upon the Parties unless made by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instrument signed by a duly authorized representative of each Party.</w:t>
      </w:r>
    </w:p>
    <w:p>
      <w:pPr>
        <w:autoSpaceDN w:val="0"/>
        <w:autoSpaceDE w:val="0"/>
        <w:widowControl/>
        <w:spacing w:line="202" w:lineRule="exact" w:before="0" w:after="12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under this Agreement shall be given in writing, in the English language and sent to the address or e-mail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of the other Party as set out below its signature of this Agreement, or such other address or email address as shall have been notified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in accordance with this provision. Notices shall be sent by registered post or equivalent, facsimile, courier or by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transmission. If posted, the notice shall be deemed to have been received five (5) working days after the date of posting or, in the case of a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addressee not in the country of the sender, ten (10) working days after the date of posting. If sent by facsimile or electronic transmission,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received upon confirmation of complete receipt being given by the intended receiving Party. If couriered, notice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been received on delivery.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478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4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70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 and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reference to choice or conflict of law principles, this Agreement shall be governed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in accordance with the laws of the State of California, USA. The Parties unconditionally submit to exclusive jurisdiction of and accept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exclusive venue for any legal proceeding involving this Agreement the state and federal courts located in the County of Los Angeles,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California. Before any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Complaining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may bring any legal proceeding against the other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 Complaining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Complaining Party shall first make a reasonable and good faith attempt to resolve all disputes privately by notifying and providing to the Non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Complaining Party of the Complaining Party’s complaints, reasons and supporting evidence for the complaints, and the reasonable steps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Complaining Party would like the Non Complaining Party to take in order to address the complaints. If for any reason the Non-Complaining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disagrees with either the complaint or the steps suggested to address the complaints, the Parties shall discuss and work on an amicable solution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thirty (30) days before the Complaining Party may bring any legal proceeding to resolve the complaints. Any dispute, claim or controversy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relating to this Agreement or the breach, termination, enforcement, interpretation, or validity thereof, including the determination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scope and applicability of this agreement to arbitrate, shall be determined by arbitration in Los Angeles County, California, by an arbitrator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JAMS, in accordance with its arbitration rules and procedures then in effect. Judgment on the arbitrator’s award may be entered in any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having jurisdiction. The prevailing Party in any dispute involving this Agreement shall be entitled to recover from the other Party its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and reasonable attorneys’ fees (including any fees for expert witnesses, paralegals, or other legal service providers). This Section 15.10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preclude or place any condition on any Party from seeking injunctive relief from a court of appropriate jurisdiction.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does not confer any rights or remedies on any third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each of which when executed and delivered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be an original and all of which counterparts taken together shall constitute one and the same instrument.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section headings contained in this Agreement are for convenience or reference only, do not form a part 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in any way affect the meaning or interpretation of this Agreement.</w:t>
      </w:r>
    </w:p>
    <w:p>
      <w:pPr>
        <w:autoSpaceDN w:val="0"/>
        <w:autoSpaceDE w:val="0"/>
        <w:widowControl/>
        <w:spacing w:line="202" w:lineRule="exact" w:before="0" w:after="12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will be liable for any delays in the performance of any of its obligations hereunder due to causes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its reasonable control, including earthquake, fire, strike, war, riots, acts of any civil or military authority, acts of God, judicial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unavailability or shortages of labor, materials or equipment, terrorism or threat thereof, outbreak of disease or other public health hazard, failure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 in delivery by suppliers or delays in transportation. In such event the Party unable to meet its obligations will use all best efforts to remedy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delayed performance and will promptly notify the other Party in writing of the circumstances affecting its timely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70"/>
        </w:trPr>
        <w:tc>
          <w:tcPr>
            <w:tcW w:type="dxa" w:w="1496"/>
            <w:tcBorders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351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3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4"/>
            <w:tcBorders>
              <w:start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903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2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Agreement acting through their duly authorized representatives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04"/>
        </w:trPr>
        <w:tc>
          <w:tcPr>
            <w:tcW w:type="dxa" w:w="376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88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“Newegg”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Newegg Inc.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/s/ Mitesh Patel</w:t>
            </w:r>
          </w:p>
        </w:tc>
        <w:tc>
          <w:tcPr>
            <w:tcW w:type="dxa" w:w="494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198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“Allied”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Allied Esports International, Inc.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11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Judson Hannigan</w:t>
            </w:r>
          </w:p>
        </w:tc>
      </w:tr>
      <w:tr>
        <w:trPr>
          <w:trHeight w:hRule="exact" w:val="214"/>
        </w:trPr>
        <w:tc>
          <w:tcPr>
            <w:tcW w:type="dxa" w:w="3764"/>
            <w:tcBorders>
              <w:top w:sz="4.7999999999999545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Mitesh Patel</w:t>
            </w:r>
          </w:p>
        </w:tc>
        <w:tc>
          <w:tcPr>
            <w:tcW w:type="dxa" w:w="4948"/>
            <w:tcBorders>
              <w:top w:sz="4.7999999999999545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Judson Hannigan</w:t>
            </w:r>
          </w:p>
        </w:tc>
      </w:tr>
      <w:tr>
        <w:trPr>
          <w:trHeight w:hRule="exact" w:val="258"/>
        </w:trPr>
        <w:tc>
          <w:tcPr>
            <w:tcW w:type="dxa" w:w="3764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VP, Marketing</w:t>
            </w:r>
          </w:p>
        </w:tc>
        <w:tc>
          <w:tcPr>
            <w:tcW w:type="dxa" w:w="4948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CEO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07"/>
        <w:gridCol w:w="3307"/>
        <w:gridCol w:w="3307"/>
      </w:tblGrid>
      <w:tr>
        <w:trPr>
          <w:trHeight w:hRule="exact" w:val="219"/>
        </w:trPr>
        <w:tc>
          <w:tcPr>
            <w:tcW w:type="dxa" w:w="4948"/>
            <w:gridSpan w:val="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600000000000023" w:val="single" w:color="#000000"/>
            </w:tcBorders>
            <w:shd w:fill="99999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Newegg Inc.</w:t>
            </w:r>
          </w:p>
        </w:tc>
        <w:tc>
          <w:tcPr>
            <w:tcW w:type="dxa" w:w="493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5.600000000000023" w:val="single" w:color="#000000"/>
            </w:tcBorders>
            <w:shd w:fill="9999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Allied Esports International, Inc.</w:t>
            </w:r>
          </w:p>
        </w:tc>
      </w:tr>
      <w:tr>
        <w:trPr>
          <w:trHeight w:hRule="exact" w:val="870"/>
        </w:trPr>
        <w:tc>
          <w:tcPr>
            <w:tcW w:type="dxa" w:w="4948"/>
            <w:gridSpan w:val="2"/>
            <w:tcBorders>
              <w:start w:sz="5.600000000000023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98" w:right="38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Address: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Newegg Inc.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17560 Rowland St.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City of Industry, CA 91745 USA</w:t>
            </w:r>
          </w:p>
        </w:tc>
        <w:tc>
          <w:tcPr>
            <w:tcW w:type="dxa" w:w="4936"/>
            <w:tcBorders>
              <w:start w:sz="4.800000000000182" w:val="single" w:color="#000000"/>
              <w:top w:sz="5.600000000000023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90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Address: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Allied Esports International,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4000 McArthur Blvd, 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th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Floor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Newport Beach, California 92660</w:t>
            </w:r>
          </w:p>
        </w:tc>
      </w:tr>
      <w:tr>
        <w:trPr>
          <w:trHeight w:hRule="exact" w:val="214"/>
        </w:trPr>
        <w:tc>
          <w:tcPr>
            <w:tcW w:type="dxa" w:w="4948"/>
            <w:gridSpan w:val="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Contact: +1 (714) 435-2600</w:t>
            </w:r>
          </w:p>
        </w:tc>
        <w:tc>
          <w:tcPr>
            <w:tcW w:type="dxa" w:w="493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Contact: +1 714-265-7323</w:t>
            </w:r>
          </w:p>
        </w:tc>
      </w:tr>
      <w:tr>
        <w:trPr>
          <w:trHeight w:hRule="exact" w:val="216"/>
        </w:trPr>
        <w:tc>
          <w:tcPr>
            <w:tcW w:type="dxa" w:w="4948"/>
            <w:gridSpan w:val="2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Email:</w:t>
            </w:r>
          </w:p>
        </w:tc>
        <w:tc>
          <w:tcPr>
            <w:tcW w:type="dxa" w:w="493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 jud@esportsallied.com</w:t>
            </w:r>
          </w:p>
        </w:tc>
      </w:tr>
      <w:tr>
        <w:trPr>
          <w:trHeight w:hRule="exact" w:val="428"/>
        </w:trPr>
        <w:tc>
          <w:tcPr>
            <w:tcW w:type="dxa" w:w="4948"/>
            <w:gridSpan w:val="2"/>
            <w:tcBorders>
              <w:start w:sz="5.600000000000023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196" w:lineRule="exact" w:before="0" w:after="0"/>
              <w:ind w:left="98" w:right="172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Attention: Legal Department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By Newegg Legal at 11:40 am, Feb 25, 2019</w:t>
            </w:r>
          </w:p>
        </w:tc>
        <w:tc>
          <w:tcPr>
            <w:tcW w:type="dxa" w:w="4936"/>
            <w:tcBorders>
              <w:start w:sz="4.800000000000182" w:val="single" w:color="#000000"/>
              <w:top w:sz="5.600000000000136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Attention: Judson Hannigan</w:t>
            </w:r>
          </w:p>
        </w:tc>
      </w:tr>
      <w:tr>
        <w:trPr>
          <w:trHeight w:hRule="exact" w:val="676"/>
        </w:trPr>
        <w:tc>
          <w:tcPr>
            <w:tcW w:type="dxa" w:w="1488"/>
            <w:tcBorders>
              <w:top w:sz="4.800000000000182" w:val="single" w:color="#000000"/>
              <w:end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22478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24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6"/>
            <w:gridSpan w:val="2"/>
            <w:tcBorders>
              <w:start w:sz="5.600000000000023" w:val="single" w:color="#000000"/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2010" cy="4254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25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2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108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