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240" w:lineRule="auto" w:before="1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04059" cy="424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059" cy="42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exact" w:before="212" w:after="0"/>
        <w:ind w:left="3888" w:right="3888" w:firstLine="0"/>
        <w:jc w:val="center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925 West Georgia Street </w:t>
      </w:r>
      <w:r>
        <w:br/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Suite 1820 </w:t>
      </w:r>
      <w:r>
        <w:br/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Vancouver, British Columbia </w:t>
      </w:r>
      <w:r>
        <w:br/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Canada V6C 3L2 </w:t>
      </w:r>
      <w:r>
        <w:br/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Facsimile: 604-632-1730</w:t>
      </w:r>
    </w:p>
    <w:p>
      <w:pPr>
        <w:autoSpaceDN w:val="0"/>
        <w:autoSpaceDE w:val="0"/>
        <w:widowControl/>
        <w:spacing w:line="216" w:lineRule="exact" w:before="426" w:after="0"/>
        <w:ind w:left="3888" w:right="4032" w:firstLine="0"/>
        <w:jc w:val="center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PROMOTION AGREEMENT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16" w:lineRule="exact" w:before="214" w:after="0"/>
        <w:ind w:left="13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This agreement (the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Agreement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is made between Charity Tunes Inc., a British Columbia corporation with registered office located at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Suite 1800, 925 West Georgia Street, Vancouver, British Columbia, Canada V6C 3L2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Charity Tunes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and ConAgra Foods Canada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Inc.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Sponsor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a Canada corporation, 5935 Airport Rd, Suite 405, Mississauga, Ontario, Canada L4V 1W5. </w:t>
      </w:r>
    </w:p>
    <w:p>
      <w:pPr>
        <w:autoSpaceDN w:val="0"/>
        <w:autoSpaceDE w:val="0"/>
        <w:widowControl/>
        <w:spacing w:line="214" w:lineRule="exact" w:before="216" w:after="0"/>
        <w:ind w:left="130" w:right="14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WHEREAS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as a new initiative, Charity Tunes and Sponsor will enter into a promotional partnership, whereby Sponsor will offer Charity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Tunes music downloads on Sponsor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Pogo products consistent with the terms and conditions of this Agreement (the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Promotion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214" w:lineRule="exact" w:before="216" w:after="0"/>
        <w:ind w:left="130" w:right="288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NOW THEREFORE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in consideration of the mutual covenants made herein, and for other good and valuable consideration, the receipt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sufficiency of which are hereby acknowledged by each Charity Tunes and Sponsor, the parties agree as follows </w:t>
      </w:r>
    </w:p>
    <w:p>
      <w:pPr>
        <w:autoSpaceDN w:val="0"/>
        <w:autoSpaceDE w:val="0"/>
        <w:widowControl/>
        <w:spacing w:line="214" w:lineRule="exact" w:before="216" w:after="0"/>
        <w:ind w:left="736" w:right="144" w:hanging="13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1.PROMOTION OFFER: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 consumer who purchases a specially Designated Sponsor Product (as defined below) will receive exactly one (1) unique pin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code (a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Pin Code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 in-pack. Such a consumer will be entitled to visit a custom interactive landing page at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CharityTunes.com website to enter the unique code and consumer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valid email address to receive downloads up to a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maximum of either three (3), five (5), or seven (7) free MP3 song downloads having a retail value of $1.29 per song or less.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Charity Tunes shall make its music catalogue available to the purchasers in MP3 file format to the fullest extent that such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format is available to Charity Tunes pursuant to any agreements in effect between Charity Tunes and its wholesalers on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date of this Agreement. Accordingly, Charity Tunes shall use its best efforts to update its music catalogue with available MP3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files by June 30, 2009. </w:t>
      </w:r>
    </w:p>
    <w:p>
      <w:pPr>
        <w:autoSpaceDN w:val="0"/>
        <w:autoSpaceDE w:val="0"/>
        <w:widowControl/>
        <w:spacing w:line="214" w:lineRule="exact" w:before="216" w:after="0"/>
        <w:ind w:left="736" w:right="14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custom interactive landing page shall be designed, operated and maintained at the expense of Sponsor, and shall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subject to the mutual approval by Charity Tunes and Sponsor, which approval shall not be unreasonably withheld. The landing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page shall feature the Charity Tunes logo in a size and prominence substantially equal to that of Sponsor. </w:t>
      </w:r>
    </w:p>
    <w:p>
      <w:pPr>
        <w:autoSpaceDN w:val="0"/>
        <w:autoSpaceDE w:val="0"/>
        <w:widowControl/>
        <w:spacing w:line="214" w:lineRule="exact" w:before="216" w:after="0"/>
        <w:ind w:left="736" w:right="144" w:hanging="13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2.DESIGNATED SPONSOR PRODUCTS: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POGO 8 pack, POGO 10 pack, POGO 20 pack and POGO 30 pack products sold at participating retail locations in Canada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(individually and collectively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Designated Sponsor Products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are the only products for which a Pin Code will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distributed and each consumer who purchases a Designated Sponsor Product will receive one and only one Pin Code while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supplies last and subject to the limitations detailed herein. A Pin Code for three (3) songs shall be distributed exclusively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POGO 8 or 10 packs. A Pin Code for five (5) songs shall be distributed exclusively with POGO 20 packs. A Pin Code for seven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(7) songs shall be distributed exclusively with POGO 30 packs. Designated Sponsor Products sold by Sponsor with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 offer may not be sold at a higher list price than the same (or substantially similar) product(s) that do not contain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 offer. Pin Codes themselves may not be retailed in any way. </w:t>
      </w:r>
    </w:p>
    <w:p>
      <w:pPr>
        <w:autoSpaceDN w:val="0"/>
        <w:autoSpaceDE w:val="0"/>
        <w:widowControl/>
        <w:spacing w:line="164" w:lineRule="exact" w:before="670" w:after="0"/>
        <w:ind w:left="13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1316" w:after="0"/>
        <w:ind w:left="736" w:right="144" w:hanging="13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3.DISTRIBUTION: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Pin codes will only be distributed in the Designated Sponsor Products during the Promotion Period (defined below). The total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number of Pin Codes to be distributed as prizes in the Promotion shall not exceed: (i) 277,760 Pin Codes containing three (3)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music downloads per Pin Code ; (ii) 130,300 Pin Codes containing five (5) music downloads per Pin Code; and (iii) 27,900 Pin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Codes containing seven (7) music downloads per Pin Code. No Designated Sponsor Product shall contain more than 1 Pin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Code per pack. </w:t>
      </w:r>
    </w:p>
    <w:p>
      <w:pPr>
        <w:autoSpaceDN w:val="0"/>
        <w:autoSpaceDE w:val="0"/>
        <w:widowControl/>
        <w:spacing w:line="216" w:lineRule="exact" w:before="212" w:after="0"/>
        <w:ind w:left="736" w:right="14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The distribution limits stated above are the maximum number of Pin Codes that may be distributed in the Promotion. No 3-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song, 5-song, or 7-song Pin Codes may be subdivided, duplicated or distributed in combination with one another. </w:t>
      </w:r>
    </w:p>
    <w:p>
      <w:pPr>
        <w:autoSpaceDN w:val="0"/>
        <w:autoSpaceDE w:val="0"/>
        <w:widowControl/>
        <w:spacing w:line="214" w:lineRule="exact" w:before="214" w:after="0"/>
        <w:ind w:left="736" w:right="14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Charity Tunes agrees to generate the unique Pin Codes for the Promotion. The parties therefore understand and acknowledge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critical need to maintain in absolute secrecy the Pin Codes generated for the Promotion such that they are only disclosed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to the appropriate recipient via the authorized distribution method described herein. If the Pin Codes are made available to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public by Sponsor or by any of its employees, officers, directors, consultants, agents, representatives or advisors, except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manner provided for herein, all parties agree that Pin Code security will be deemed compromised, and Charity Tunes may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terminate all subsequent Pin Code redemptions. </w:t>
      </w:r>
    </w:p>
    <w:p>
      <w:pPr>
        <w:autoSpaceDN w:val="0"/>
        <w:autoSpaceDE w:val="0"/>
        <w:widowControl/>
        <w:spacing w:line="216" w:lineRule="exact" w:before="212" w:after="0"/>
        <w:ind w:left="736" w:right="14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Sponsor agrees that it will not increase the list price to its customers of Designated Sponsor Products that form part of this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 as compared to its otherwise identical products that do not form part of the promotion. </w:t>
      </w:r>
    </w:p>
    <w:p>
      <w:pPr>
        <w:autoSpaceDN w:val="0"/>
        <w:autoSpaceDE w:val="0"/>
        <w:widowControl/>
        <w:spacing w:line="214" w:lineRule="exact" w:before="214" w:after="0"/>
        <w:ind w:left="736" w:right="144" w:hanging="13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4.COMMUNICATION OF OFFER: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offer shall be communicated to potential consumers only via in-store on-pack advertising, and retailer flyer advertising. Any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communication of offer, including but not limited to Sponsor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rules for the Promotion, must indicate that the offer is only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available while supplies last. </w:t>
      </w:r>
    </w:p>
    <w:p>
      <w:pPr>
        <w:autoSpaceDN w:val="0"/>
        <w:autoSpaceDE w:val="0"/>
        <w:widowControl/>
        <w:spacing w:line="214" w:lineRule="exact" w:before="216" w:after="0"/>
        <w:ind w:left="736" w:right="144" w:hanging="13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5.PROMOTION MECHANIC: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 consumer who receives a Pin Code for a designated number of music downloads in accordance with paragraph 3 above will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be directed to visit the custom interactive landing page in order to redeem his/her free music downloads. Consumer will have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enter the Pin Code in order to complete the transaction. Consumer will be required to enter the Pin Code exactly as it appears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 the email and follow the instructions on the web site to download the selected music download. In no case may any Pin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Code be redeemed later than March 31, 2010. To assist as required with the redemption process, consumers shall have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access to Charity Tunes customer support by emailing at support@charitytunes.com. </w:t>
      </w:r>
    </w:p>
    <w:p>
      <w:pPr>
        <w:autoSpaceDN w:val="0"/>
        <w:tabs>
          <w:tab w:pos="736" w:val="left"/>
          <w:tab w:pos="1190" w:val="left"/>
        </w:tabs>
        <w:autoSpaceDE w:val="0"/>
        <w:widowControl/>
        <w:spacing w:line="202" w:lineRule="exact" w:before="226" w:after="0"/>
        <w:ind w:left="598" w:right="14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6.GENERATION / PRINTING OF CODES: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Sponsor shall received 435,960 unique Pin Codes for this Promotion and Sponsor is responsible for maintaining a record of all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Pin Codes distributed or withheld, such record being subject to the confidentiality terms set forth above. </w:t>
      </w:r>
    </w:p>
    <w:p>
      <w:pPr>
        <w:autoSpaceDN w:val="0"/>
        <w:autoSpaceDE w:val="0"/>
        <w:widowControl/>
        <w:spacing w:line="214" w:lineRule="exact" w:before="216" w:after="0"/>
        <w:ind w:left="736" w:right="144" w:hanging="13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7.PROMOTION PERIOD: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Designated Sponsor Products with Pin Codes may be distributed from approximately October 1, 2009 to approximately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December 31, 2009 (the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Promotion Period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). Eligible Pin Codes may be entered on the www.charitytunes.com website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corresponding music downloaded from October 1, 2009 to March 31, 2010. Pin Codes entered for redemption after 11:59:59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pm PT on March 31, 2010 may be rejected as ineligible. The contents of this section are to be reflected in the Sponsor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rules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for the Promotion. </w:t>
      </w:r>
    </w:p>
    <w:p>
      <w:pPr>
        <w:autoSpaceDN w:val="0"/>
        <w:autoSpaceDE w:val="0"/>
        <w:widowControl/>
        <w:spacing w:line="214" w:lineRule="exact" w:before="214" w:after="0"/>
        <w:ind w:left="736" w:right="0" w:hanging="13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8.SECURITY &amp; VERIFICATION: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Charity Tunes system used for redemption of downloads will ensure that (i) downloads are obtained under the Promotion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only by way of redemption of eligible Pin Codes and only up to the maximum number of music downloads per Pin Code set out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at paragraph 3 above, (ii) otherwise eligible Pin Codes are invalidated once they have been used to download their respective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per Pin Code maximum, and (iii) the total maximum download limits described herein are observed. </w:t>
      </w:r>
    </w:p>
    <w:p>
      <w:pPr>
        <w:autoSpaceDN w:val="0"/>
        <w:autoSpaceDE w:val="0"/>
        <w:widowControl/>
        <w:spacing w:line="164" w:lineRule="exact" w:before="456" w:after="0"/>
        <w:ind w:left="13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1316" w:after="0"/>
        <w:ind w:left="736" w:right="144" w:hanging="13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9.EXPLICIT CONTENT: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Pin Codes that will be distributed to consumers of the Designated Sponsor Products under the Promotion will be set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parental controls and will not allow any user download content that has been designated by Charity Tunes music providers as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containing explicit content. </w:t>
      </w:r>
    </w:p>
    <w:p>
      <w:pPr>
        <w:autoSpaceDN w:val="0"/>
        <w:autoSpaceDE w:val="0"/>
        <w:widowControl/>
        <w:spacing w:line="214" w:lineRule="exact" w:before="216" w:after="0"/>
        <w:ind w:left="736" w:right="0" w:hanging="22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10.FEE: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Upon execution of this Agreement by both parties, Charity Tunes will invoice Sponsor for 435,960 unique codes consisting of a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maximum of 277,760 Pin Codes containing three (3) music downloads per Pin Code ; (ii) 130,300 Pin Codes containing five (5)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music downloads per Pin Code; and (iii) 27,900 Pin Codes containing seven (7) music downloads per Pin Code, for a total cost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of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$117,605.60 CDN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(plus applicable taxes) (collectively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Fee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), which Fee is calculated at the rate of $0.07 CND (plus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applicable taxes) per potential download. The Fee shall be payable to Charity Tunes in two equal installments of 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$58,802.80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(plus applicable taxes) due to Charity Tunes on October 1, 2009 and November 1, 2009, respectively payable upon receipt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invoice. </w:t>
      </w:r>
    </w:p>
    <w:p>
      <w:pPr>
        <w:autoSpaceDN w:val="0"/>
        <w:autoSpaceDE w:val="0"/>
        <w:widowControl/>
        <w:spacing w:line="164" w:lineRule="exact" w:before="264" w:after="0"/>
        <w:ind w:left="508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11.WARRANTY AND INDEMNITY:</w:t>
      </w:r>
    </w:p>
    <w:p>
      <w:pPr>
        <w:autoSpaceDN w:val="0"/>
        <w:autoSpaceDE w:val="0"/>
        <w:widowControl/>
        <w:spacing w:line="214" w:lineRule="exact" w:before="204" w:after="0"/>
        <w:ind w:left="736" w:right="148" w:hanging="316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11.1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Warranty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Charity Tunes warrants that, subject only to any limitation or condition specified in this Agreement, it will provide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immediately to any consumer entitled to a music download in connection with a Pin Code the music download selected by that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consumer. </w:t>
      </w:r>
    </w:p>
    <w:p>
      <w:pPr>
        <w:autoSpaceDN w:val="0"/>
        <w:autoSpaceDE w:val="0"/>
        <w:widowControl/>
        <w:spacing w:line="214" w:lineRule="exact" w:before="216" w:after="0"/>
        <w:ind w:left="736" w:right="144" w:hanging="316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11.2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Obligations upon any breach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If for any reason Charity Tunes fails to provide a music download to a consumer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accordance with clause 11.1, thereby breaching its warranty thereunder, it shall: (i) forthwith remedy that failure by providing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requested download to that consumer as soon as possible; (ii) forthwith provide notice to Sponsor of the failure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immediately provide the download, including the date, time and other details of the failure, and of the steps being taken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forthwith to remedy the failure; and (iii) once the failure has been remedied by Charity Tunes, forthwith provide Sponsor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notice of same. </w:t>
      </w:r>
    </w:p>
    <w:p>
      <w:pPr>
        <w:autoSpaceDN w:val="0"/>
        <w:autoSpaceDE w:val="0"/>
        <w:widowControl/>
        <w:spacing w:line="214" w:lineRule="exact" w:before="214" w:after="0"/>
        <w:ind w:left="736" w:right="146" w:hanging="316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11.3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Indemnity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Furthermore, Charity Tunes will indemnify, save and hold harmless Sponsor, its shareholders, officers, agents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affiliated companies from and against any and all claims, investigations, lawsuits, losses, damages, costs, payments,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charges, expenses and attorneys fees, including any amount paid to settle an action or to satisfy a judgment by or for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benefit of any person, that they, or any of them, may at any time incur as a result of any breach of this Agreement by Charity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Tunes. </w:t>
      </w:r>
    </w:p>
    <w:p>
      <w:pPr>
        <w:autoSpaceDN w:val="0"/>
        <w:autoSpaceDE w:val="0"/>
        <w:widowControl/>
        <w:spacing w:line="214" w:lineRule="exact" w:before="216" w:after="0"/>
        <w:ind w:left="736" w:right="144" w:hanging="228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12.EXCLUSIVITY: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 consideration of the fees paid by Sponsor as set out herein, Charity Tunes agrees that during the period beginning October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1, 2009 and ending March 31, 2010, Charity Tunes shall not enable another program sponsorship for all competitive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products/product categories distributed/sold within the total Canadian consumer/retail/wholesale market place, inclusive of: </w:t>
      </w:r>
    </w:p>
    <w:p>
      <w:pPr>
        <w:autoSpaceDN w:val="0"/>
        <w:autoSpaceDE w:val="0"/>
        <w:widowControl/>
        <w:spacing w:line="164" w:lineRule="exact" w:before="266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Frozen Handhelds </w:t>
      </w:r>
    </w:p>
    <w:p>
      <w:pPr>
        <w:autoSpaceDN w:val="0"/>
        <w:autoSpaceDE w:val="0"/>
        <w:widowControl/>
        <w:spacing w:line="164" w:lineRule="exact" w:before="264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Corporation General Mills Handhelds </w:t>
      </w:r>
    </w:p>
    <w:p>
      <w:pPr>
        <w:autoSpaceDN w:val="0"/>
        <w:autoSpaceDE w:val="0"/>
        <w:widowControl/>
        <w:spacing w:line="164" w:lineRule="exact" w:before="266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Pizza Pops Handhelds / total Pillsbury Mini Pizzas </w:t>
      </w:r>
    </w:p>
    <w:p>
      <w:pPr>
        <w:autoSpaceDN w:val="0"/>
        <w:autoSpaceDE w:val="0"/>
        <w:widowControl/>
        <w:spacing w:line="164" w:lineRule="exact" w:before="264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Corporation McCain Foods Handhelds </w:t>
      </w:r>
    </w:p>
    <w:p>
      <w:pPr>
        <w:autoSpaceDN w:val="0"/>
        <w:autoSpaceDE w:val="0"/>
        <w:widowControl/>
        <w:spacing w:line="164" w:lineRule="exact" w:before="266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Pizza Pockets / total McCain Mini Pizzas </w:t>
      </w:r>
    </w:p>
    <w:p>
      <w:pPr>
        <w:autoSpaceDN w:val="0"/>
        <w:autoSpaceDE w:val="0"/>
        <w:widowControl/>
        <w:spacing w:line="164" w:lineRule="exact" w:before="266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Corporation Heinz Handhelds </w:t>
      </w:r>
    </w:p>
    <w:p>
      <w:pPr>
        <w:autoSpaceDN w:val="0"/>
        <w:autoSpaceDE w:val="0"/>
        <w:widowControl/>
        <w:spacing w:line="164" w:lineRule="exact" w:before="264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Heinz Hot bites (Bagel Bites and Taco Bites) / total Anchor Poppers </w:t>
      </w:r>
    </w:p>
    <w:p>
      <w:pPr>
        <w:autoSpaceDN w:val="0"/>
        <w:autoSpaceDE w:val="0"/>
        <w:widowControl/>
        <w:spacing w:line="164" w:lineRule="exact" w:before="266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Corporation Schneider Foods Handhelds </w:t>
      </w:r>
    </w:p>
    <w:p>
      <w:pPr>
        <w:autoSpaceDN w:val="0"/>
        <w:autoSpaceDE w:val="0"/>
        <w:widowControl/>
        <w:spacing w:line="164" w:lineRule="exact" w:before="266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Hot Stuffs / total Lean Stuffs </w:t>
      </w:r>
    </w:p>
    <w:p>
      <w:pPr>
        <w:autoSpaceDN w:val="0"/>
        <w:autoSpaceDE w:val="0"/>
        <w:widowControl/>
        <w:spacing w:line="164" w:lineRule="exact" w:before="264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Resers Burritos </w:t>
      </w:r>
    </w:p>
    <w:p>
      <w:pPr>
        <w:autoSpaceDN w:val="0"/>
        <w:autoSpaceDE w:val="0"/>
        <w:widowControl/>
        <w:spacing w:line="164" w:lineRule="exact" w:before="266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Corp les Plats du Chef Handhelds </w:t>
      </w:r>
    </w:p>
    <w:p>
      <w:pPr>
        <w:autoSpaceDN w:val="0"/>
        <w:autoSpaceDE w:val="0"/>
        <w:widowControl/>
        <w:spacing w:line="164" w:lineRule="exact" w:before="264" w:after="0"/>
        <w:ind w:left="73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 Total Hinsdale Farms Corndogs </w:t>
      </w:r>
    </w:p>
    <w:p>
      <w:pPr>
        <w:autoSpaceDN w:val="0"/>
        <w:autoSpaceDE w:val="0"/>
        <w:widowControl/>
        <w:spacing w:line="164" w:lineRule="exact" w:before="456" w:after="0"/>
        <w:ind w:left="13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66" w:after="0"/>
        <w:ind w:left="508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13.GENERAL:</w:t>
      </w:r>
    </w:p>
    <w:p>
      <w:pPr>
        <w:autoSpaceDN w:val="0"/>
        <w:autoSpaceDE w:val="0"/>
        <w:widowControl/>
        <w:spacing w:line="214" w:lineRule="exact" w:before="202" w:after="0"/>
        <w:ind w:left="736" w:right="146" w:hanging="316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13.1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Relationship between the Parties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. Nothing in this Agreement shall be construed as creating any relationship (whether by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way of employer/employee, agency, joint venture, association, or partnership). It is expressly understood that the relationship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between the parties shall be that of independent contractors, whether for the purposes of the Income Tax Act (Canada),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provincial taxation legislation or otherwise. </w:t>
      </w:r>
    </w:p>
    <w:p>
      <w:pPr>
        <w:autoSpaceDN w:val="0"/>
        <w:autoSpaceDE w:val="0"/>
        <w:widowControl/>
        <w:spacing w:line="164" w:lineRule="exact" w:before="266" w:after="0"/>
        <w:ind w:left="420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13.2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Time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Time is of the essence of this Agreement. </w:t>
      </w:r>
    </w:p>
    <w:p>
      <w:pPr>
        <w:autoSpaceDN w:val="0"/>
        <w:tabs>
          <w:tab w:pos="736" w:val="left"/>
        </w:tabs>
        <w:autoSpaceDE w:val="0"/>
        <w:widowControl/>
        <w:spacing w:line="214" w:lineRule="exact" w:before="216" w:after="0"/>
        <w:ind w:left="420" w:right="14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13.3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Presumption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This Agreement or any section thereof shall not be construed against any party due to the fact that said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 or any section thereof was drafted by said party. </w:t>
      </w:r>
    </w:p>
    <w:p>
      <w:pPr>
        <w:autoSpaceDN w:val="0"/>
        <w:tabs>
          <w:tab w:pos="736" w:val="left"/>
        </w:tabs>
        <w:autoSpaceDE w:val="0"/>
        <w:widowControl/>
        <w:spacing w:line="216" w:lineRule="exact" w:before="212" w:after="0"/>
        <w:ind w:left="420" w:right="14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13.4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Titles and Captions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All article, section and paragraph titles or captions contained in this Agreement are for convenience only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shall not be deemed part of the context nor affect the interpretation of this Agreement. </w:t>
      </w:r>
    </w:p>
    <w:p>
      <w:pPr>
        <w:autoSpaceDN w:val="0"/>
        <w:tabs>
          <w:tab w:pos="736" w:val="left"/>
        </w:tabs>
        <w:autoSpaceDE w:val="0"/>
        <w:widowControl/>
        <w:spacing w:line="216" w:lineRule="exact" w:before="212" w:after="0"/>
        <w:ind w:left="420" w:right="14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13.5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Further Action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The parties hereto shall execute and deliver all documents, provide all information and take or forbear from all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such action as may be necessary or appropriate to achieve the purposes of this Agreement. </w:t>
      </w:r>
    </w:p>
    <w:p>
      <w:pPr>
        <w:autoSpaceDN w:val="0"/>
        <w:autoSpaceDE w:val="0"/>
        <w:widowControl/>
        <w:spacing w:line="216" w:lineRule="exact" w:before="214" w:after="0"/>
        <w:ind w:left="736" w:right="146" w:hanging="316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13.6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Good Faith, Cooperation and Due Diligence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The parties hereto covenant, warrant and represent to each other good faith,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complete cooperation, due diligence and honesty in fact in the performance of all obligations of the parties pursuant to this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Agreement. All promises and covenants are mutual and dependent. </w:t>
      </w:r>
    </w:p>
    <w:p>
      <w:pPr>
        <w:autoSpaceDN w:val="0"/>
        <w:autoSpaceDE w:val="0"/>
        <w:widowControl/>
        <w:spacing w:line="214" w:lineRule="exact" w:before="216" w:after="0"/>
        <w:ind w:left="736" w:right="148" w:hanging="316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13.7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Savings Clause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If any provision of this Agreement, or the application of such provision to any person or circumstance, shall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be held invalid, the remainder of this Agreement, or the application of such provision to persons or circumstances other than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those as to which it is held invalid, shall not be affected thereby. </w:t>
      </w:r>
    </w:p>
    <w:p>
      <w:pPr>
        <w:autoSpaceDN w:val="0"/>
        <w:tabs>
          <w:tab w:pos="736" w:val="left"/>
        </w:tabs>
        <w:autoSpaceDE w:val="0"/>
        <w:widowControl/>
        <w:spacing w:line="214" w:lineRule="exact" w:before="216" w:after="0"/>
        <w:ind w:left="420" w:right="14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13.8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This Agreement may not be assigned by either party hereto without the written consent of the other but shall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binding upon the successors of the parties. </w:t>
      </w:r>
    </w:p>
    <w:p>
      <w:pPr>
        <w:autoSpaceDN w:val="0"/>
        <w:autoSpaceDE w:val="0"/>
        <w:widowControl/>
        <w:spacing w:line="214" w:lineRule="exact" w:before="216" w:after="0"/>
        <w:ind w:left="736" w:right="144" w:hanging="316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13.9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All notices required or permitted to be given under this Agreement shall be given in writing and shall be delivered,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either personally or by express delivery service, to the party to be notified. Notice to each party shall be deemed to have been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duly given upon delivery, personally or by courier, addressed to the attention of the officer at the address set forth heretofore,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to such other officer or addresses as either party may designate, upon at least ten days written notice, to the other party. </w:t>
      </w:r>
    </w:p>
    <w:p>
      <w:pPr>
        <w:autoSpaceDN w:val="0"/>
        <w:autoSpaceDE w:val="0"/>
        <w:widowControl/>
        <w:spacing w:line="216" w:lineRule="exact" w:before="212" w:after="0"/>
        <w:ind w:left="736" w:right="148" w:hanging="404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13.10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This Agreement contains the entire understanding and agreement among the parties. There are no other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agreements, conditions or representations, oral or written, express or implied, with regard thereto. This Agreement may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amended only in writing signed by all parties. </w:t>
      </w:r>
    </w:p>
    <w:p>
      <w:pPr>
        <w:autoSpaceDN w:val="0"/>
        <w:tabs>
          <w:tab w:pos="736" w:val="left"/>
        </w:tabs>
        <w:autoSpaceDE w:val="0"/>
        <w:widowControl/>
        <w:spacing w:line="214" w:lineRule="exact" w:before="216" w:after="0"/>
        <w:ind w:left="332" w:right="14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13.11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A delay or failure by any party to exercise a right under this Agreement, or a partial or single exercise of that right,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shall not constitute a waiver of that or any other right. </w:t>
      </w:r>
    </w:p>
    <w:p>
      <w:pPr>
        <w:autoSpaceDN w:val="0"/>
        <w:autoSpaceDE w:val="0"/>
        <w:widowControl/>
        <w:spacing w:line="164" w:lineRule="exact" w:before="454" w:after="0"/>
        <w:ind w:left="13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1316" w:after="0"/>
        <w:ind w:left="736" w:right="148" w:hanging="404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13.12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This Agreement may be executed in counterparts, each of which shall be deemed an original, but all of which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together shall constitute one and the same Agreement. In the event that the document is signed by one party and faxed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another the parties agree that a faxed signature shall be binding upon the parties to this Agreement as though the signature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was an original. </w:t>
      </w:r>
    </w:p>
    <w:p>
      <w:pPr>
        <w:autoSpaceDN w:val="0"/>
        <w:autoSpaceDE w:val="0"/>
        <w:widowControl/>
        <w:spacing w:line="164" w:lineRule="exact" w:before="266" w:after="0"/>
        <w:ind w:left="332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13.13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Successors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The provisions of this Agreement shall be binding upon all parties, their successors and permitted assigns. </w:t>
      </w:r>
    </w:p>
    <w:p>
      <w:pPr>
        <w:autoSpaceDN w:val="0"/>
        <w:tabs>
          <w:tab w:pos="736" w:val="left"/>
        </w:tabs>
        <w:autoSpaceDE w:val="0"/>
        <w:widowControl/>
        <w:spacing w:line="216" w:lineRule="exact" w:before="212" w:after="0"/>
        <w:ind w:left="332" w:right="14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13.14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Counsel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The parties expressly acknowledge that each has been advised to seek separate counsel for advice in this matter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has been given a reasonable opportunity to do so. </w:t>
      </w:r>
    </w:p>
    <w:p>
      <w:pPr>
        <w:autoSpaceDN w:val="0"/>
        <w:autoSpaceDE w:val="0"/>
        <w:widowControl/>
        <w:spacing w:line="216" w:lineRule="exact" w:before="214" w:after="0"/>
        <w:ind w:left="736" w:right="150" w:hanging="404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13.15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Law and Jurisdiction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  <w:u w:val="single"/>
        </w:rPr>
        <w:t>.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This Agreement shall be governed by the laws of the Province of Ontario and the federal laws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Canada applicable therein. The parties hereby attorn to the exclusive jurisdiction of the provincial and federal courts located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city of Toronto, Ontario for all matters arising from this Agreement. </w:t>
      </w:r>
    </w:p>
    <w:p>
      <w:pPr>
        <w:autoSpaceDN w:val="0"/>
        <w:autoSpaceDE w:val="0"/>
        <w:widowControl/>
        <w:spacing w:line="164" w:lineRule="exact" w:before="480" w:after="824"/>
        <w:ind w:left="130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, the parties have duly executed and delivered this Agreement: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3376"/>
        <w:gridCol w:w="3376"/>
        <w:gridCol w:w="3376"/>
      </w:tblGrid>
      <w:tr>
        <w:trPr>
          <w:trHeight w:hRule="exact" w:val="226"/>
        </w:trPr>
        <w:tc>
          <w:tcPr>
            <w:tcW w:type="dxa" w:w="3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944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Signed in agreement: </w:t>
            </w:r>
          </w:p>
        </w:tc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90" w:after="0"/>
              <w:ind w:left="0" w:right="416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Robin Ram 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22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Signed in agreement: </w:t>
            </w:r>
          </w:p>
        </w:tc>
      </w:tr>
      <w:tr>
        <w:trPr>
          <w:trHeight w:hRule="exact" w:val="136"/>
        </w:trPr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  <w:tc>
          <w:tcPr>
            <w:tcW w:type="dxa" w:w="2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4" w:after="0"/>
              <w:ind w:left="522" w:right="0" w:firstLine="0"/>
              <w:jc w:val="left"/>
            </w:pPr>
            <w:r>
              <w:rPr>
                <w:w w:val="102.57812738418579"/>
                <w:rFonts w:ascii="Lucida Calligraphy,Italic" w:hAnsi="Lucida Calligraphy,Italic" w:eastAsia="Lucida Calligraphy,Italic"/>
                <w:b w:val="0"/>
                <w:i/>
                <w:color w:val="000000"/>
                <w:sz w:val="16"/>
                <w:u w:val="single"/>
              </w:rPr>
              <w:t>/s/ Robin Ram</w:t>
            </w:r>
            <w:r>
              <w:rPr>
                <w:w w:val="102.57812738418579"/>
                <w:rFonts w:ascii="Lucida Calligraphy,Italic" w:hAnsi="Lucida Calligraphy,Italic" w:eastAsia="Lucida Calligraphy,Italic"/>
                <w:b w:val="0"/>
                <w:i/>
                <w:color w:val="000000"/>
                <w:sz w:val="16"/>
              </w:rPr>
              <w:t xml:space="preserve"> </w:t>
            </w:r>
          </w:p>
        </w:tc>
      </w:tr>
      <w:tr>
        <w:trPr>
          <w:trHeight w:hRule="exact" w:val="3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10" w:after="0"/>
              <w:ind w:left="0" w:right="0" w:firstLine="0"/>
              <w:jc w:val="center"/>
            </w:pPr>
            <w:r>
              <w:rPr>
                <w:w w:val="102.57812738418579"/>
                <w:rFonts w:ascii="Lucida Calligraphy,Italic" w:hAnsi="Lucida Calligraphy,Italic" w:eastAsia="Lucida Calligraphy,Italic"/>
                <w:b w:val="0"/>
                <w:i/>
                <w:color w:val="000000"/>
                <w:sz w:val="16"/>
                <w:u w:val="single"/>
              </w:rPr>
              <w:t>/s/ Marko Bukovec</w:t>
            </w:r>
            <w:r>
              <w:rPr>
                <w:w w:val="102.57812738418579"/>
                <w:rFonts w:ascii="Lucida Calligraphy,Italic" w:hAnsi="Lucida Calligraphy,Italic" w:eastAsia="Lucida Calligraphy,Italic"/>
                <w:b w:val="0"/>
                <w:i/>
                <w:color w:val="000000"/>
                <w:sz w:val="16"/>
              </w:rPr>
              <w:t xml:space="preserve">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158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Marko Bukovec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2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1308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President </w:t>
            </w:r>
          </w:p>
        </w:tc>
      </w:tr>
      <w:tr>
        <w:trPr>
          <w:trHeight w:hRule="exact" w:val="198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856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Title: Marketing Director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786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ConAgra Foods Canada Inc.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510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Charity Tunes, Inc. </w:t>
            </w:r>
          </w:p>
        </w:tc>
      </w:tr>
      <w:tr>
        <w:trPr>
          <w:trHeight w:hRule="exact" w:val="292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1020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Date:</w:t>
            </w: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  <w:u w:val="single"/>
              </w:rPr>
              <w:t>June 25, 2009</w:t>
            </w: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460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  <w:u w:val="single"/>
              </w:rPr>
              <w:t>June 29, 2009</w:t>
            </w: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66" w:lineRule="exact" w:before="192" w:after="0"/>
        <w:ind w:left="0" w:right="0" w:firstLine="0"/>
        <w:jc w:val="center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5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