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388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FF"/>
          <w:sz w:val="20"/>
          <w:u w:val="single"/>
        </w:rPr>
        <w:t>QuickLinks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-- Click here to rapidly navigate through this document</w:t>
      </w:r>
    </w:p>
    <w:p>
      <w:pPr>
        <w:autoSpaceDN w:val="0"/>
        <w:autoSpaceDE w:val="0"/>
        <w:widowControl/>
        <w:spacing w:line="166" w:lineRule="exact" w:before="244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10.16</w:t>
      </w:r>
    </w:p>
    <w:p>
      <w:pPr>
        <w:autoSpaceDN w:val="0"/>
        <w:autoSpaceDE w:val="0"/>
        <w:widowControl/>
        <w:spacing w:line="166" w:lineRule="exact" w:before="4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 BANCO FINANCIAL CORPORATION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AGENCY AGREEMENT </w:t>
      </w:r>
    </w:p>
    <w:p>
      <w:pPr>
        <w:autoSpaceDN w:val="0"/>
        <w:autoSpaceDE w:val="0"/>
        <w:widowControl/>
        <w:spacing w:line="164" w:lineRule="exact" w:before="440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2006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Ladies and Gentlemen: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 Banco Financial Corporation, a Georgia corporation (the "Company"), proposes, subject to the terms and conditions stated herein, to engage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agent identified on the signature page to this Agreement (the "Agent" or "you") to assist the Company on a "best efforts" basis in the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Company's common stock, $.01 par value per share (the "Shares").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The Offering.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is offering the Shares, in connection with the Company's initial public offering (the "Offering").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has prepared and filed, in accordance with the provisions of the Securities Act of 1933 and the rules and regulations thereunder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"1933 Act"), with the Securities and Exchange Commission (the "Commission") a registration statement on Form SB-2 (File No.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333-135900) under the 1933 Act, including a prospectus, relating to the Shares. Except where the context otherwise requires, "Registration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Statement," as used herein, means the registration statement, as amended at the time of such registration statement's effectiveness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 of the 1933 Act (the "Effective Time"), including (i) all documents filed as a part thereof, (ii) any information contained in a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subsequently filed with the Commission pursuant to Rule 424(b) under the 1933 Act and deemed, pursuant to Rule 430A or Rule 430C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1933 Act, to be part of the registration statement at the Effective Time, and (iii) any registration statement filed to register the offer and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pursuant to Rule 462(b) under the 1933 Act.</w:t>
      </w:r>
    </w:p>
    <w:p>
      <w:pPr>
        <w:autoSpaceDN w:val="0"/>
        <w:autoSpaceDE w:val="0"/>
        <w:widowControl/>
        <w:spacing w:line="202" w:lineRule="exact" w:before="20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the context otherwise requires, a "Preliminary Prospectus," as used herein, means any preliminary prospectus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or filed with the Commission pursuant to Rule 424(a) under the Securities Act.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the context otherwise requires, "Prospectus," as used herein, means the prospectus filed by the Company with the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Rule 424(b) under the 1933 Act on or before the second business day after the Effective Time (or such earlier time as may be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Act), or, if no such filing is required, the final prospectus included in the Registration Statement at the Effective Time.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"Permitted Free Writing Prospectuses," as used herein, means the documents and each "road show" (as defined in Rule 433(h)(4) under the 1933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Act), if any, related to the offering of the Shares contemplated hereby that is a "written communication" (as defined in Rule 405 under the 1933 Act).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"Disclosure Package," as used herein, means any Preliminary Prospectus together with any combination of one or more of the Permitted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Prospectuses, if any.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"Blue Sky Application," as used herein, means any instrument or document executed by the Company or based upon written information supplied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Company filed in any state or jurisdiction to register or qualify any or all of the Shares or to claim an exemption therefrom or provided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or jurisdiction to exempt the Company as a broker-dealer or the officers, directors or employees as broker-dealers or agents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securities laws thereof.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reference herein to the Registration Statement, any Preliminary Prospectus, the Prospectus or any Permitted Free Writing Prospectus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refer to and include the documents, if any, incorporated by reference, or deemed to be incorporated by reference, therein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"Incorporated Documents"), including, without limitation, unless the context otherwise requires, the documents, if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any, filed as exhibits to such Incorporated Documents. Any reference herein to the terms "amend," "amendment" or "supplement"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Registration Statement, any Preliminary Prospectus, the Prospectus or any Permitted Free Writing Prospectus shall be deemed to refer 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the filing of any document under the Securities Exchange Act of 1934 and the rules and regulations thereunder (the "Exchange Act") 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Effective Time, or the date of such Preliminary Prospectus, the Prospectus or such Permitted Free Writing Prospectus, as the case may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deemed to be incorporated therein by reference.</w:t>
      </w:r>
    </w:p>
    <w:p>
      <w:pPr>
        <w:autoSpaceDN w:val="0"/>
        <w:autoSpaceDE w:val="0"/>
        <w:widowControl/>
        <w:spacing w:line="202" w:lineRule="exact" w:before="202" w:after="0"/>
        <w:ind w:left="100" w:right="28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Retention of Agent; Compensation; Sale and Delivery of the Shares.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the terms and conditions herein set forth, the Company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appoints the Agent as a placement agent, on a non-exclusive basis, to utilize its "best efforts" to solicit subscriptions for the Shares and to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with respect to the Company's sale of the Shares in the Offering.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basis of the representations and warranties and subject to the terms and conditions of this Agreement, the Agent accepts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appointment. The Agent shall not be obligated to purchase any Shares and shall not be obligated to take any action which Agent deems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with any applicable law, regulation, decision or order. Subscriptions will be offered as described in the Registration Statement.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otherwise provided in this Agreement, the appointment of the Agent will terminate upon completion, expiration or termination of the Offering.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Company is unable to sell a minimum of 1,875,000 Shares on or before June 30, 2007, this Agreement shall terminate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cause the Escrow Agent (as defined below) to refund to any persons who have subscribed for any of the Shares the full amount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from them, without interest, as set forth in the Prospectus; and none of the parties to this Agreement shall have any obligation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hereunder, except as set forth in this Section 2 and in Sections 8, 10, and 11.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Offering is terminated and the Closing (as defined below) does not occur, then the Agent shall not receive the fees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subparagraph (a) below (the "Fees");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regardless of whether or not the Closing occurs, the Agent shall be entitled to receive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reimbursement of its actual accountable out-of-pocket expenses, as set forth in subparagraph (b) below.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all conditions precedent to the consummation of the Offering are satisfied, the Company agrees to issue, or have issued, the Shares sold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and to release for delivery certificates for such Shares on the Closing Date (as defined below) against payment to the Company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authorized pursuant hereto;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funds shall be released to the Company until the conditions specified in Section 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shall have been complied with to the reasonable satisfaction of the Company. The release of Shares against payment therefor shall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date or dates and at a place determined by the Company (each closing, a "Closing"). Certificates for Shares shall be delivered directly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purchasers in accordance with their directions. The date upon which the Company shall release or deliver the Shares sold in the Offering,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terms herein, is called the "Closing Date." After the initial Closing, which may occur at any time after the minimum of 1,875,000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have been sold, the Company may continue the Offering and the Agent may continue to solicit purchasers for the Shares up to the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the Offering or until the Offering expires or is closed by the Company as set forth in the Prospectus. Additional Closings shall occur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Shares sold after the initial Closing on dates and at locations as determined by the Company after the initial Closing, each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a "Closing Date".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Agent shall receive the following compensation for its services hereunder: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fee shall be equal to 5.2% of the "gross proceeds" received in the Offering attributable to the efforts of the Agent. At least 48 hours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Closing, the Agent shall deliver a schedule, identified as Appendix A, that lists each investor and the amount of investment.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Agent shall be reimbursed for expenses as contemplated by Section 8 of this Agreement, regardless of whether the Offering is successfully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completed. Any out-of-pocket expenses or commissions payable under this Agreement shall be paid in next day funds on the earlier of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Closing Date or a determination by the Company to terminate or abandon the Offering, and on each subsequent Closing Date thereafter.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Representations and Warranties of the Company.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represents and warrants to the Agent that: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Company has all such power, authority, authorizations, approvals and orders as may be required to enter into this Agreement, to carry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and conditions hereof and to issue and sell the Shares as contemplated herein and as described in the Registration Statement,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Prospectuses, the Prospectus or any Permitted Free Writing Prospectus. The consummation of the Offering, the execution, delivery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Agreement and the consummation of the transactions contemplated herein have been duly and validly authorized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corporate action on the part of the Company and this Agreement has been validly executed and delivered by the Company and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valid, legal and binding agreement of the Company enforceable in accordance with its terms, except to the extent, if any, that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 hereof may be unenforceable as against public policy, and except to the extent that such enforceability may be limited by bankruptcy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laws, insolvency laws, or other laws affecting the enforcement of creditors' rights generally.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Registration Statement is effective under the 1933 Act; no stop order of the Commission preventing or suspending the use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 or Permitted Free Writing Prospectus or the effectiveness of the Registration Statement has been issued,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for such purpose have been instituted or, to the knowledge of the Company, are contemplated by the Commission;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complied when it became effective, complies as of the date hereof and, as amended or supplemented, at each time a subscription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funds are submitted by prospective investors to the Company during the Offering period (each such time referred to as a "time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delivery"), at the Closing Date and at all times during which a prospectus is required by the 1933 Act to be delivered (whether physically or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Rule 172 under the 1933 Act or any similar rule) in connection with any sale of Shares, will comply, in all material respects,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the 1933 Act; each Preliminary Prospectus complied, at the time it was filed with the Commission, and complies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in all material respects, with the requirements of the 1933 Act; at no time during the period that begins on the earlier of the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 and the date such Preliminary Prospectus was filed with the Commission and ends at the Closing Time (as defined herein)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did or will any Preliminary Prospectus, as then amended or supplemented, include an untrue statement of a material fact or omit to state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 necessary in order to make the statements therein, in light of the circumstances under which they were made, not misleading, and at no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such period did or will any Preliminary Prospectus, as then amended or supplemented, together with any combination of one or more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issued Permitted Free Writing Prospectuses, if any, include an untrue statement of a material fact or omit to state a material fact necessary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make the statements therein, in the light of the circumstances under which they were made, not misleading; the Prospectus will comply,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date, the date that it is filed with the Commission, each time of delivery, the Closing Date and at all times during which a prospectus is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Act to be delivered (whether physically or through compliance with Rule 172 under the 1933 Act or any similar rule)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Shares, in all material respects, with the requirements of the 1933 Act (including, without limitation, Section 10(a) of the 1933 Act); at no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period that begins on the earlier of the date of the Prospectus and the date the Prospectus is filed with the Commission and ends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of the Closing Time and the end of the period during which a prospectus is required by the 1933 Act to be delivered (whether physically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compliance with Rule 172 under the 1933 Act or any similar rule) in connection with any sale of Shares did or will the Prospectus, as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or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supplemented, include an untrue statement of a material fact or omit to state a material fact necessary in order to make the statements therein,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light of the circumstances under which they were made, not misleading; at no time during the period that begins on the date of such Permitted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 and ends at the time of purchase did or will any Permitted Free Writing Prospectus include an untrue statement of a material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omit to state a material fact necessary in order to make the statements therein, in the light of the circumstances under which they were made,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Company makes no representation or warranty with respect to any statement contained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any Preliminary Prospectus, the Prospectus or any Permitted Free Writing Prospectus in reliance upon and in conformity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concerning the Agent and furnished in writing by or on behalf of the Agent to the Company expressly for use in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such Preliminary Prospectus, the Prospectus or such Permitted Free Writing Prospectus, as applicable. All Permitted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Prospectuses were preceded by, or accompanied with, a statutory prospectus meeting the requirements of Section 10(a) of the Act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 164 under the 1933 Act.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If a Permitted Free Writing Prospectus is sent or given after the Registration Statement is filed with the Commission (and after such Permitted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 was, if required pursuant to Rule 433(d) under the 1933 Act, filed with the Commission), the sending or giving, by the Agent,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Permitted Free Writing Prospectus will satisfy the provisions of Rule 164 or Rule 433 of the 1933 Act (without reliance on subsections (b),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(d) of Rule 164); each of the Preliminary Prospectuses is a prospectus that, other than by reason of Rule 433 or Rule 431 under the 1933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satisfies the requirements of Section 10 of the 1933 Act, including a price range where required by rule; neither the Company nor the Agent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disqualified, by reason of subsection (f) or (g) of Rule 164 under the 1933 Act, from using, in connection with the offer and sale of the Shares, "free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prospectuses" (as defined in Rule 405 under the 1933 Act) pursuant to Rules 164 and 433 under the 1933 Act; the Company is not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"ineligible issuer" (as defined in Rule 405 under the 1933 Act) as of the eligibility determination date for purposes of Rules 164 and 433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1933 Act with respect to the offering of the Shares contemplated by the Registration Statement; the parties hereto agree and understand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of any and all road shows related to the Offering is solely the property of the Company.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No Blue Sky Application will include an untrue statement of a material fact or omits to state a material fact necessary in order to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therein, in the light of the circumstances under which they were made, not misleading;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Company makes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or warranty with respect to any statement contained in a Blue Sky Application in reliance upon and in conformity with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concerning the Agent and furnished in writing by or on behalf of the Agent to the Company expressly for use in the Blue Sky Application.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The Company has been duly incorporated and is validly existing as a corporation in good standing under the laws of State of Georgia, and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corporate power and authority to own, lease or operate its properties and to conduct its business as described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Prospectuses, the Prospectus and the Permitted Free Writing Prospectuses, if any, and to enter into and perform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Since the respective dates as of which information is given in the Registration Statement, the Preliminary Prospectuses, the Prospectus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Free Writing Prospectuses, if any, except as otherwise stated therein, there has been no material adverse change in the condition,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or otherwise, or in the earnings, business affairs or business prospects of the Company considered as one enterprise, whether or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in the ordinary course of business (a "Material Adverse Effect").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The Company has an authorized capitalization as set forth in the Registration Statement, the Preliminary Prospectuses, the Prospectus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Free Writing Prospectuses, if any.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The Shares have been duly and validly authorized and, when issued and delivered against payment therefor as provided herein, will be duly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validly issued and fully paid and nonassessable and will conform to the description of the Shares contained in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Preliminary Prospectuses, the Prospectus and the Permitted Free Writing Prospectuses, if any.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The issuance and sale of the Shares being issued at each Closing Date by the Company and the performance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 by the Company of the other transactions herein contemplated will not conflict with or result in a breach or violation of any terms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of, or constitute a default under, any indenture, mortgage, deed of trust, loan agreement or other agreement or instrument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a party or by which any of the property or assets of the Company is bound or to which any of the property or assets of the Company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subject, nor will such action result in any violation of the provisions of the Articles of Incorporation, as amended, or Bylaws, as amended,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statute or any order, rule or regulation of any court or governmental agency or body having jurisdiction over the Company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properties; and no consent, approval, authorization, order, registration or qualification of or with any such court or governmental agency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 is required for the issuance and sale of the Shares or the consummation by the Company of the transactions contemplated by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such consents, approvals, authorizations, registrations or qualifications as may be required under the Act and under state securities or Blue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Sky laws in connection with the purchase and distribution of the Shares by the Agent.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j. The Company owns its assets and has the right to conduct its business as currently conducted.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k. There is no litigation or governmental proceeding pending or threatened against, or involving the properties or business of, the Company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might materially and adversely affect the value or the operation of the any such properties or the business of the Company.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l. McNair, McLemore, Middlebrooks &amp; Co., LLP, which has certified certain financial statements and supporting schedules of the Company included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Registration Statement, the Preliminary Prospectus, the Prospectus and the Free Writing Prospectuses containing an audit report,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public accountants as required by the Act and the rules and regulations of the Commission thereunder.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m. The Company has not distributed, nor will it distribute, prior to the Closing Time any prospectus (as defined under the 1933 Act)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Offering and sale of the Shares other than the Registration Statement, any Preliminary Prospectuses, the Prospectus, any Permitted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Prospectuses or other materials, if any, permitted by the 1933 Act, including Rule 134 promulgated thereunder.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Representations and Warranties of the Agent.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Agent has all such power, authority, authorizations, approvals and orders as may be required to enter into this Agreement, to carry 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and conditions hereof and to act as a sales agent as contemplated herein and as described in the Registration Statement, any Preliminary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Prospectuses, the Prospectus or any Permitted Free Writing Prospectus. The consummation of the Offering, the execution, delivery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this Agreement by the Agent and the consummation by the Agent of the transactions herein contemplated have been duly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validly authorized by all necessary corporate action on the part of the Agent and this Agreement has been validly executed and delivered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and is the valid, legal and binding agreement of the Agent enforceable in accordance with its terms, except to the extent, if any,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Section 8 hereof may be unenforceable as against public policy, and except to the extent that such enforceability may be limited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laws, insolvency laws, or other laws affecting the enforcement of creditors' rights generally.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Agent is registered as a broker-dealer under applicable federal and state laws, is a member in good standing of the National Association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Dealers, Inc., and has met and will continue to meet all registration, licensing, financial and reporting requirements it is required to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applicable federal and state laws and regulations in order to provide the services the Agent has agreed to provide, or that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contemplates that it will provide, to the Company under this Agreement or otherwise in connection with the Offering.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Each employee, agent, representative or affiliate of the Agent that provides any services to the Company under this Agreement or otherwise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Offering will, at the time of providing those services, meet all registration and licensing requirements he or it is required to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applicable federal and state laws and regulations in order to provide those services.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Delivery and Payment.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escrow procedure shall be established which shall comply with Commission Rule 15c2-4, promulgated under the Exchange Act and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NASD rules and regulations, with Flag Bank as escrow agent (the "Escrow Agent").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the Agent shall transmit all funds received from subscribers to the Escrow Agent by noon of the next business day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thereof. The Company shall direct the Escrow Agent to make payment for Shares sold hereunder by wire transfer or certified or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cashier's check drawn to the order of the Company in next day funds. Such payment is to be made at the offices of Flag Bank, at 10:00 a.m.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on each Closing Date or at another time agreed to by the Agent and the Company. The time of such payment is referred to as the "Closing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Time." The Company shall direct the Escrow Agent to deliver payment of the fees due to the Agent pursuant to Section 2 hereof (less any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previously paid to the Agent) to the Agent by wire transfer or certified or bank cashier's check drawn to the order of the Agent in next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funds, to the Agent on each Closing Date.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Covenants of the Company.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hereby covenants to the Agent as follows: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Company has filed the Registration Statement with the Commission. The Company will use its best efforts to cause any post-effective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to the Registration Statement to be declared effective by the Commission, and will immediately upon receipt of any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events listed below notify the Agent (i) when the Registration Statement, as amended, has become effective; (ii) of any request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Commission or any other governmental entity for any amendment or supplement to the Registration Statement; (iii) of the issuance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or any other governmental agency of any order or other action suspending the Offering or the use of the Registration Statement,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Prospectuses, the Prospectus or the Permitted Free Writing Prospectuses, if any; or (iv) of the issuance by the Commission or any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of any stop order suspending the effectiveness of the Registration Statement or of the initiation or threat of initiation or threat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proceedings for that purpose.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Company will deliver to the Agent copies of the Registration Statement, as originally filed and each amendment thereto. Further,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deliver such additional copies of the foregoing documents to counsel to the Agent as may be required for any NASD filings.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also deliver to the Agent such number of copies of the Prospectus, as amended or supplemented, as the Agent may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The Company will comply in all material respects with any and all terms, conditions, requirements and provisions with respect to the Offering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thereby imposed by the Commission, by applicable state law and regulations, and by the 1933 Act, the Exchange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rules and regulations of the Commission promulgated under such statutes, to be complied with prior to or subsequent to the Closing Date.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If any event relating to or affecting the Company shall occur, as a result of which it is necessary, in the reasonable opinion of counsel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to amend or supplement the Registration Statement, any Preliminary Prospectus, the Prospectus or any Permitted Free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in order to make them not misleading in light of the circumstances existing at the time of its use, the Company will, at its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prepare, file with the Commission, and furnish to the Agent, a reasonable number of copies of an amendment or amendments of, or a supplement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supplements to, the Registration Statement, any Preliminary Prospectus, the Prospectus or any Permitted Free Writing Prospectus which will amend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supplement the Registration Statement, Preliminary Prospectus, Prospectus or any Permitted Free Writing Prospectus so that as amended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supplemented it will not contain an untrue statement of a material fact or omit to state a material fact necessary in order to make the statements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therein, in light of the circumstances existing at the time, not misleading.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The Company will endeavor in good faith, in cooperation with the Agent, to register or to qualify the Shares for offering and sale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securities laws of the jurisdictions in which the Offering will be conducted;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Company shall not be obligated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file any general consent to service of process or to qualify to do business in any jurisdiction in which it is not so qualified. In each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any of the Shares shall have been registered or qualified as above provided, the Company will make and file such statements and reports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year as are or may be required by the laws of such jurisdictions.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Prior to the Closing Date, the Company will inform the Agent of any event or circumstances of which it is aware as a result of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Statement, any Preliminary Prospectus, the Prospectus, or any Permitted Free Writing Prospectus as then supplemented or amended,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include an untrue statement of a material fact or omit to state a material fact necessary in order to make the statements therein not misleading.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The Company will distribute the Prospectus or other offering materials in connection with the offering and sale of the Shares only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Prospectus, and only in accordance with the 1933 Act and the Exchange Act and the rules and regulations promulgated under such statutes,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laws of any state in which the Shares are qualified for sale.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The Company will maintain appropriate arrangements with the Escrow Agent for depositing all funds received from persons mailing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subscriptions for or orders to purchase Shares in the Offering as described in the Prospectus until the Closing Date and satisfaction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precedent to the release of the Company's obligation to refund payments received from persons subscribing for or ordering Shares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Offering as described in the Prospectus.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The Company will take such actions and furnish such information as are reasonably requested by the Agent in order for the Agent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the NASD Rule 2790 "Restrictions on the Purchase and Sale of Initial Equity Public Offerings of Equity Securities."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j. The Company will not deliver the Shares until the Company has satisfied or caused to be satisfied each condition set forth in Section 9 hereof.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Covenants of the Agent.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Agent will not provide any service or engage in any activity, and it will not permit the Agent or any of its employees, agents,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affiliates to provide any service or engage in any activity, whether pursuant to this Agreement or otherwise in connection with the Offering,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or he does not have in effect all registrations, licenses and approvals necessary to cause that service or activity to comply with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federal and state laws and regulations.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Notwithstanding anything contained in this Agreement to the contrary, the terms and conditions of the Offering as described in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control the conduct of the Offering,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the Agent nor any of its respective employees, agents, representatives or affiliates shall take any action in connection with the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contrary to those terms and conditions.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In connection with or during the course of the Offering, neither the Agent nor any employee, agent, representative or affiliate of the Agent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any representation or provide any information to any subscriber or potential subscriber for the Shares other the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contained in the Prospectus or other information specifically approved by the Company.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Payment of 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covenants and agrees with the Agent that it will pay or cause to be paid the following: (i) the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disbursements and expenses of counsel to the Company and accountants in connection with the registration of the Shares under the Act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expenses in connection with the preparation, printing and filing of the Registration Statement, each Preliminary Prospectus, the Prospectus,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Permitted Free Writing Prospectus and any amendments or supplements thereto, and the mailing and delivering of copies thereof to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dealers; (ii) the cost of printing or reproducing this agreement, the Blue Sky Survey, any dealer agreements and any other documents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offering, purchase, sale and delivery of the Shares; (iii) all expenses in connection with the qualification of the Shares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 and sale under state securities laws; (iv) the cost of preparing stock certificates; (v) all expenses related to road shows; (vi) the costs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any transfer agent or registrar; and (vi) all reasonable out-of-pocket fees and expenses of the Agent, including the reasonable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of counsel for the Agent related to the Offering and not otherwise specifically provided for in this Section; the total for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out-of-pocket fees and expenses shall not exceed $5,000 without the consent of the Company (exclusive of any blue sky-related fees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Agent's counsel is requested to complete such services by the Company).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Conditions to Closing.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Closing of the Offering is subject to the following conditions:</w:t>
      </w:r>
    </w:p>
    <w:p>
      <w:pPr>
        <w:autoSpaceDN w:val="0"/>
        <w:autoSpaceDE w:val="0"/>
        <w:widowControl/>
        <w:spacing w:line="202" w:lineRule="exact" w:before="2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Registration Statement and any registration statement required to be filed, prior to the sale of the Shares, under the Act pursuant to Rule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424(b) shall have been filed and shall have become effective under the 1933 Act.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(i) No stop order with respect to the effectiveness of the Registration Statement shall have been issued under the Act or proceedings initiated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8(d) or 8(e) of the 1933 Act; (ii) the Registration Statement and all amendments thereto shall not contain an untrue statement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or omit to state a material fact required to be stated therein or necessary to make the statements therein not misleading; (iii) none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Prospectuses or the Prospectus, and no amendment or supplement thereto, shall include an untrue statement of a material fact or omit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a material fact necessary in order to make the statements therein, in the light of the circumstances under which they are made, not misleading;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no Disclosure Package, and no amendment or supplement thereto, shall include an untrue statement of a material fact or omit to state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 necessary in order to make the statements therein, in the light of the circumstances under which they are made, not misleading; and (v) none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Permitted Free Writing Prospectuses, if any, shall include an untrue statement of a material fact or omit to state a material fact necessary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make the statements therein, in the light of the circumstances under which they are made, not misleading.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The Company and Agent agree that Appendix A is accurate and complete.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The NASD has confirmed that it has not raised any objection with respect to the fairness and reasonableness of the terms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Agent's compensation hereunder.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Indemnification by the Company.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Company agrees to indemnify and hold harmless the Agent, and its officers, directors, agents, representatives and affiliates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person, if any, who controls the Agent or its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within the meaning of the 1933 Act (these parties together with the Agent are hereinafter referred to as the "Agent Indemnitees")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losses, claims, damages, liabilities and expenses (including reasonable costs of investigation and counsel's fees) arising out of or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actions of the Company or any of its employees, agents, representatives or affiliates (i) that constitute bad faith or gross negligence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 of the Company or its employees, agents, representatives or affiliates, (ii) that constitute violations of applicable federal or state laws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on the part of the Company or its employees, agents, representatives or affiliates, or (iii) that constitute a violation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Company's agreements, representations or warranties contained in this Agreement. The Company will reimburse the Agent and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Indemnitees for any legal or other expenses reasonably incurred (individually or collectively) by it or them in connection with investigating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defending any such loss, claim, damage, liability or action. However, the Company will not be responsible for (i) any losses, claims, damages,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or expenses that result from bad faith or gross negligence on the part of the Agent or any of its employees, agents, representatives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or on the part of the Agent Indemnitee, (ii) that arise out of actions or conduct by the Agent or any of its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or affiliates, or by any Agent Indemnitee, that constitute a violation of any applicable federal or state law or regulation, or (iii)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arise out of actions or conduct by the Agent or any of its employees, agents, representatives or affiliates, or by any Agent Indemnitee,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constitutes a violation of any of Agent's agreements, representations or warranties contained in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If any action or claim shall be brought or asserted against an Agent Indemnitee in respect of which indemnity may be sought from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or he shall promptly notify the Company in writing, enclosing copies of all papers served on or delivered to such party. A failure to notify or delay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notifying the Company shall not affect the right of the Agent Indemnitee to be indemnified or reimbursed hereunder except to the extent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shown to have been materially prejudiced as a result of such failure. No Agent Indemnitee shall settle, compromise or consent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entry of any judgment with respect to any litigation, investigation or proceeding commenced or threatened by any person or entity,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or body, or any claim whatsoever in respect of which indemnification or contribution can be sought under this Section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or not the Agent Indemnitees are actual or potential parties thereto), unless the Agent or the Agent Indemnitee obtains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Company.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Indemnification by the Agent.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Agent agrees to indemnify and hold harmless the Company, and its officers, directors, agents, organizers, representatives and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person, if any, who controls the Company or its affiliates within the meaning of the 1933 Act (these parties together with the Company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hereinafter referred to as the "Company Indemnitees") against any and all losses, claims, damages, liabilities and expenses (including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of investigation and counsel's fees) arising out of or based upon the actions of the Agent or any of its respective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or affiliates (i) that constitute bad faith or gross negligence on the part of the Agent or any of its employees, agents,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or affiliates, (ii) that constitute violations of applicable federal or state laws or regulations on the part of the Agent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agents, representatives or affiliates, or (iii) that constitutes a violation of any of the Agent's agreements, representations or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Agreement. The Agent will reimburse the Company and the Company Indemnitees for any legal or other expenses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(individually or collectively) by it or them in connection with investigating or defending any such loss, claim, damage, liability or action.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the Agent will not be responsible for (i) any losses, claims, damages, liabilities or expenses that result from bad faith or gross negligence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part of the Company or any of its employees, agents, representatives or affiliates, or on the part of the Company Indemnitee, (ii) that arise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actions or conduct by the Company or any of its employees, agents, representatives or affiliates, or by the Company, that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violation of any applicable federal or state law or regulation, or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that constitutes a violation of any of the Company's agreements, representations or warranties contained in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If any action or claim shall be brought or asserted against a Company Indemnitee in respect of which indemnity may be sought from the Agent,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notify the Agent in writing, enclosing copies of all papers served on or delivered to such party. A failure to notify or delay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notifying the Agent shall not affect the right of the Company Indemnitee to be indemnified or reimbursed hereunder except to the extent the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shown to have been materially prejudiced as a result of such failure. No Company Indemnitee shall settle, compromise or consent to the entry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judgment with respect to any litigation, investigation or proceeding commenced or threatened by any person or entity,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agency or body, or any claim whatsoever in respect of which indemnification or contribution can be sought under this Section 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or not the Company Indemnitees are actual or potential parties thereto), unless the Company obtains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The Agent agrees to indemnify and hold harmless the Company Indemnitees against any and all losses, liabilities, claims, damages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it or they may become subject if such losses, liabilities, claims, damages or expenses arise solely out of, or are based solely on, (i)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untrue or alleged untrue statement of material fact contained in the Prospectus or any amendment or supplement thereto, or the omission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required to be stated therein, or necessary to make the statements therein not misleading, but only if such untrue statement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 or alleged omission was made in the Prospectus (as amended or supplemented) based upon and in conformity with written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Agent furnished to the Company by the Agent specifically for use in the Prospectus or (ii) any untrue or alleged untrue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material fact contained in any other information (whether oral or in writing) provided by the Agent or any of its respective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or affiliates to the Company or any other person in the course of providing services pursuant to this Agreement or otherwise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Offering.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Representations and Indemnities to Survive.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representations, warranties and agreements contained in this Agreement of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Agent shall remain in full force and effect, regardless of any termination or cancellation of this Agreement, and shall survive delivery 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for the Shares.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Termination and Payment of 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become effective on the date hereof and shall terminate upon the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Offering. If for any reason any Shares are not delivered by or on behalf of the Company as provided herein, the Company will reimburse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for all actual and accountable out-of-pocket expenses, including fees and disbursements of counsel, reasonably incurred by the Agent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preparations for the purchase, sale and delivery of the Shares not so delivered, but the Company shall then be under no further liability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Agent except as provided in Section 8 and Section 10 hereof.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Notices.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statements, requests, notices and agreements hereunder shall be in writing and shall be sufficient in all respects if delivered or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reliable courier, first class mail, or facsimile transmission to:</w:t>
      </w:r>
    </w:p>
    <w:p>
      <w:pPr>
        <w:autoSpaceDN w:val="0"/>
        <w:tabs>
          <w:tab w:pos="1906" w:val="left"/>
        </w:tabs>
        <w:autoSpaceDE w:val="0"/>
        <w:widowControl/>
        <w:spacing w:line="164" w:lineRule="exact" w:before="240" w:after="0"/>
        <w:ind w:left="6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forth on the signature page to this agreement</w:t>
      </w:r>
    </w:p>
    <w:p>
      <w:pPr>
        <w:autoSpaceDN w:val="0"/>
        <w:tabs>
          <w:tab w:pos="1906" w:val="left"/>
        </w:tabs>
        <w:autoSpaceDE w:val="0"/>
        <w:widowControl/>
        <w:spacing w:line="202" w:lineRule="exact" w:before="202" w:after="0"/>
        <w:ind w:left="656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 Banco Financial Corporation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623 Holcomb Bridge Road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Roswell, Georgia 30076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(678) 352-1514</w:t>
      </w:r>
    </w:p>
    <w:p>
      <w:pPr>
        <w:autoSpaceDN w:val="0"/>
        <w:autoSpaceDE w:val="0"/>
        <w:widowControl/>
        <w:spacing w:line="202" w:lineRule="exact" w:before="202" w:after="0"/>
        <w:ind w:left="1906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Nelson Mullins Riley &amp; Scarborough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999 Peachtree Street, Suit 1400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Atlanta, Georgia 30309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Rusty Pickering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(404) 817-6050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statements, requests, notices or agreements shall take effect upon receipt thereof.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Non-Exclusive.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does not create an exclusive arrangement for the Agent to provide services to the Company, and nothing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preclude the Company from contracting or entering into an arrangement with any other sales agent, consultant, broker-dealer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person for such other person or entity to provide services to the Company as agent in the Offering and to receive compensation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in connection with the Offering.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Successors.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binding upon, and inure solely to the benefit of, the Agent and the Company, and to the extent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10, 11 and 12 hereof; the officers and directors of the Company and each person who controls the Company, or the Agent,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heirs, executors, administrators, successors and assigns, and no other person shall acquire or have any right under or by virtue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No purchaser of any of the Shares from the Agent shall be deemed a successor or assign by reason merely of such purchase.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Time of the Essence.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Time shall be of the essence in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Business Day.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used herein, the term "business day" shall mean any day when the Commission's office in Washington, D.C. is open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Applicable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TO BE CONSTRUED IN ACCORDANCE WITH AND GOVERNED BY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GEORGIA (WITHOUT REGARD TO THOSE LAWS RELATING TO CHOICE OF LAW) APPLYING TO CONTRACTS ENTERED INTO AND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WITHIN THE STATE OF GEORGIA. VENUE FOR ANY CAUSE OF ACTION ARISING FROM THIS AGREEMENT WILL LIE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FULTON COUNTY, GEORGIA.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Captions.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captions included in this Agreement are included solely for convenience of reference and shall not be deemed to be a 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Counterparts.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by any one or more of the parties in any number of counterparts, each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be an original, but all such counterparts shall together constitute one and the same instrument.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Pronouns.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pronouns used herein shall be deemed to refer to the masculine, feminine or neuter gender as the context requires.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[Signatures on Following Page]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8" w:val="left"/>
        </w:tabs>
        <w:autoSpaceDE w:val="0"/>
        <w:widowControl/>
        <w:spacing w:line="200" w:lineRule="exact" w:before="1346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of the Parties has caused this Agreement to be executed on its behalf by its duly authorized officers as of the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year first above written.</w:t>
      </w:r>
    </w:p>
    <w:p>
      <w:pPr>
        <w:autoSpaceDN w:val="0"/>
        <w:autoSpaceDE w:val="0"/>
        <w:widowControl/>
        <w:spacing w:line="164" w:lineRule="exact" w:before="242" w:after="0"/>
        <w:ind w:left="0" w:right="39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 BANCO FINANCIAL CORPORATION</w:t>
      </w:r>
    </w:p>
    <w:p>
      <w:pPr>
        <w:autoSpaceDN w:val="0"/>
        <w:autoSpaceDE w:val="0"/>
        <w:widowControl/>
        <w:spacing w:line="164" w:lineRule="exact" w:before="238" w:after="0"/>
        <w:ind w:left="0" w:right="66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By:</w:t>
      </w:r>
    </w:p>
    <w:p>
      <w:pPr>
        <w:autoSpaceDN w:val="0"/>
        <w:autoSpaceDE w:val="0"/>
        <w:widowControl/>
        <w:spacing w:line="202" w:lineRule="exact" w:before="228" w:after="0"/>
        <w:ind w:left="4078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Its:</w:t>
      </w:r>
    </w:p>
    <w:p>
      <w:pPr>
        <w:autoSpaceDN w:val="0"/>
        <w:autoSpaceDE w:val="0"/>
        <w:widowControl/>
        <w:spacing w:line="164" w:lineRule="exact" w:before="922" w:after="0"/>
        <w:ind w:left="0" w:right="56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(SALES AGENT)</w:t>
      </w:r>
    </w:p>
    <w:p>
      <w:pPr>
        <w:autoSpaceDN w:val="0"/>
        <w:autoSpaceDE w:val="0"/>
        <w:widowControl/>
        <w:spacing w:line="164" w:lineRule="exact" w:before="240" w:after="0"/>
        <w:ind w:left="0" w:right="66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By:</w:t>
      </w:r>
    </w:p>
    <w:p>
      <w:pPr>
        <w:autoSpaceDN w:val="0"/>
        <w:tabs>
          <w:tab w:pos="4078" w:val="left"/>
        </w:tabs>
        <w:autoSpaceDE w:val="0"/>
        <w:widowControl/>
        <w:spacing w:line="202" w:lineRule="exact" w:before="228" w:after="0"/>
        <w:ind w:left="3106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Address:</w:t>
      </w:r>
    </w:p>
    <w:p>
      <w:pPr>
        <w:autoSpaceDN w:val="0"/>
        <w:autoSpaceDE w:val="0"/>
        <w:widowControl/>
        <w:spacing w:line="164" w:lineRule="exact" w:before="9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84" w:after="384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446"/>
        </w:trPr>
        <w:tc>
          <w:tcPr>
            <w:tcW w:type="dxa" w:w="3688"/>
            <w:tcBorders>
              <w:bottom w:sz="10.3999999999998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Name of Investor</w:t>
            </w:r>
          </w:p>
        </w:tc>
        <w:tc>
          <w:tcPr>
            <w:tcW w:type="dxa" w:w="3824"/>
            <w:tcBorders>
              <w:bottom w:sz="10.399999999999864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0" w:after="0"/>
              <w:ind w:left="214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Amount of Investment</w:t>
            </w:r>
          </w:p>
        </w:tc>
      </w:tr>
    </w:tbl>
    <w:p>
      <w:pPr>
        <w:autoSpaceDN w:val="0"/>
        <w:autoSpaceDE w:val="0"/>
        <w:widowControl/>
        <w:spacing w:line="166" w:lineRule="exact" w:before="3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1540" w:after="0"/>
        <w:ind w:left="100" w:right="54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QuickLinks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FF"/>
          <w:sz w:val="16"/>
          <w:u w:val="single"/>
        </w:rPr>
        <w:t xml:space="preserve">EL BANCO FINANCIAL CORPORATION AGENCY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FF"/>
          <w:sz w:val="16"/>
          <w:u w:val="single"/>
        </w:rPr>
        <w:t>Appendix A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