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12" w:after="0"/>
        <w:ind w:left="0" w:right="15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99.5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[*] Designates portions of this document that have been omitted pursuant to a request for confidential treatment filed separately with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OPERATIONS AND MAINTENANCE AGREEMENT</w:t>
      </w:r>
    </w:p>
    <w:p>
      <w:pPr>
        <w:autoSpaceDN w:val="0"/>
        <w:autoSpaceDE w:val="0"/>
        <w:widowControl/>
        <w:spacing w:line="166" w:lineRule="exact" w:before="126" w:after="0"/>
        <w:ind w:left="522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Service Provider: Solar Power, Inc. </w:t>
      </w:r>
    </w:p>
    <w:p>
      <w:pPr>
        <w:autoSpaceDN w:val="0"/>
        <w:autoSpaceDE w:val="0"/>
        <w:widowControl/>
        <w:spacing w:line="188" w:lineRule="exact" w:before="0" w:after="0"/>
        <w:ind w:left="432" w:right="676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SEF Host Customer: Aerojet 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Phase 1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SEF Site Location: Rancho Cordova, CA</w:t>
      </w:r>
    </w:p>
    <w:p>
      <w:pPr>
        <w:autoSpaceDN w:val="0"/>
        <w:autoSpaceDE w:val="0"/>
        <w:widowControl/>
        <w:spacing w:line="202" w:lineRule="exact" w:before="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OPERATIONS AND MAINTENANCE AGREEMENT (this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Agreement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made and entered into as of the latest date referenced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signature page below (the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Effective Date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by and between Solar Tax Partners 1, LLC, a California limited liability company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Solar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Power, Inc. 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Service Provider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Owner and Service Provider are sometimes hereinafter referred to individually as a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Party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collectively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Parties.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96" w:lineRule="exact" w:before="96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operates a solar energy facility (the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SEF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more particularly defined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 on the premises (the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Premises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 for the purposes of providing electric power to the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host customer, Aerojet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Rancho Cordova, CA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</w:p>
    <w:p>
      <w:pPr>
        <w:autoSpaceDN w:val="0"/>
        <w:autoSpaceDE w:val="0"/>
        <w:widowControl/>
        <w:spacing w:line="188" w:lineRule="exact" w:before="116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desires to retain the services of Service Provider to operate and manage the SEF and provide scheduled maintenance of the SEF,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 is willing to perform such services upon the terms and conditions set forth in this Agreement.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foregoing recitals, the mutual agreements, representations, warranties and covenants set forth in this Agreement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Exhibits hereto, and other good and valuable consideration, the receipt of which is hereby acknowledged, Owner and Service Provider agree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follows: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1.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RESPONSIBILITIES OF SERVICE PROVIDER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Appointment of Service Provider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6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Owner hereby appoints Service Provider, and Service Provider hereby accepts the appointment, to perform the SEF operations and maintenance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Services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on behalf of Owner as of the Services Commencement Date as further described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 in accordance with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set forth in this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Except as otherwise expressly provided in this Agreement, Service Provider shall perform the Services and its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Agreement, and act at all times as an independent Service Provider of Owner. None of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employees shall be, or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considered to be, employees of Owner. Service Provider shall be fully responsible for the payment of all wages, salaries, benefits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to its employees. This Agreement is not intended to create, and shall not be construed to create, and neither Party shall be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constitute, or be deemed or construed to be or constitute, under any circumstances or for any purpose whatsoever, a partner, joint venturer, agent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(except as specifically provided in this Agreement) or legal representative of the other Party, and the Parties expressly disclaim any intention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create a partnership, joint venture, association or other such relationship. Neither Party is granted any right or authority to assume or create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or responsibility, express or implied, on behalf of or in the name of the other Party, or to bind the other Party in any manner (except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specifically provided in this Agreement).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Performance of Maintenance Services.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Service Provider shall perform the maintenance portion of the Services in a clean, safe, efficient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environmentally reasonable manner and maintain the SEF in good operating and mechanical condition in accordance with this Agreement and 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applicable laws and permits, (ii) all applicable express warranties and guarantees provided by manufacturers, suppliers, or Service Providers who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materials or labor under the Engineering, Procurement and Construction Agreement dated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September 30, 2009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EPC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the SEF subject to the terms and limitations thereof, and (iii) all manufacturer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maintenance instructions and specifications.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Performance Objectives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shall perform the Services and its obligations under this Agreement in a manner that (a) insures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of the SEF within all required operational parameters and requirements, (b) preserves all warranties provided by manufacturers, suppliers,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Service Providers who provided materials or labor under the EPC Agreement relating to the SEF, subject to Force Majeure, (c) maintains the SEF,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seeks to minimize the variable operating costs of and wear and tear on the SEF, including using commercially reasonable efforts to achieve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industry standard levels of SEF availability.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Non-Covered Services.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4" w:lineRule="exact" w:before="96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Services shall not include, and Service Provider shall not be responsible for, any operations, maintenance, repair, or other services beyond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Services set forth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(such non-covered services referred to hereinafter as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Non-Covered Services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). All work associated with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Covered Services will be billed according to the terms of Section 2.2. Any studies or other services required by Owner to review options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optimize system performance will be provided as Non-Covered Services.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Performance of any Non-Covered Services by Service Provider shall require a written request from Owner specifying the Non-Covered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to be performed by Service Provider. Notwithstanding the foregoing, if (i) the costs of Non-Covered Services to be performed by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Provider do not exceed $500.00 in any single instance, or (ii) the Non-Covered Services are provided by Service Provider on an emergency basis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prevent an imminent danger of injury, loss, or damage (exceeding $500.00), Service Provider shall attempt to notify Owner via telephone prior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any Non-Covered Services and shall be authorized to proceed with the performance of such Non-Covered Services upon receiving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verbal approval from Owner. Should Service Provider be unable to contact Owner prior to providing any Non-Covered Services on an emergency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basis, Service Provider shall be authorized to perform such emergency Non-Covered Services without prior approval from Owner and shall notify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immediately thereafter in writing specifying the nature of the emergency and the Non-Covered Services provided.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Service Provider shall perform any Non-Covered Services only to the extent Service Provider is capable of, and licensed to, provide such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Covered Services and in accordance with the provisions of this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Permits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shall identify, procure, obtain, maintain and comply with all permits that may be required under applicable laws for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the performance of Services (and Non-Covered Services as actually provided by Service Provider) and that need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procured, obtained and maintained by or in the name of Service Provider. Owner shall provide Service Provider with such assistance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cooperation as may reasonably be required in order to obtain and maintain all such Permits. Service Provider shall submit copies of all applications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for, and proposed forms of, all such Permits to Owner with sufficient time to allow for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review and approval.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Cooperation with Other Service Providers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acknowledges that Owner has retained, and may from time to time retain,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Providers to provide maintenance, administrative and management services for Owner in connection with the SEF or otherwise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Premises. Service Provider shall cooperate and coordinate its activities hereunder with such other Service Providers. Service Provider shall not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in any way for any services provided by other Service Providers retained by Owner. Owner shall instruct all other Service Providers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coordinate the performance of services with Service Provider so as to not interfere with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performance of Services.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Personnel Standards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(a)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employees shall be qualified (and if required by applicable law, licensed, certified or registered) and experienced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functions to which they are assigned and shall meet the requirements of all permits, all applicable laws and the then-current SEF maintenance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manuals (to the extent copies of which have been provided to Service Provider by Owner). If requested, Service Provider shall provide to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evidence of the competence of such personnel including details of their previous experience and qualifications. If Owner or User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determines an employee of Service Provider to be under-qualified, disruptive, non-cooperative or otherwise undesirable at the Premises, Owner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 may request the immediate removal of such employee from the Premises for any existing or future delivery of the Services and the replacement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employee with a different employee of Service Provider; provided that Owner or User, as the case may be, will use commercially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efforts to provide reasonable notice to Service Provider of the need for such proposed removal. Neither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 to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Provider to remove an employee, nor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removal of an employee following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or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shall relieve Service Provider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any of its obligations hereunder or be construed as a waiver by Owner or User of any of its rights under this Agreement.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Service Provider shall institute policies to forbid and prevent the possession or use of firearms, alcohol and illegal drugs at the Premises. </w:t>
      </w:r>
    </w:p>
    <w:p>
      <w:pPr>
        <w:autoSpaceDN w:val="0"/>
        <w:autoSpaceDE w:val="0"/>
        <w:widowControl/>
        <w:spacing w:line="190" w:lineRule="exact" w:before="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 shall institute policies that require post-accident and for-cause drug or alcohol testing. Service Provider shall institute policies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require the immediate removal and permanent expulsion from the Premises, and from any activity associated with the Services being performed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Premises, of any individual person who at any time is found in possession of firearms, alcohol or illegal drugs at the Premises or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in compliance with this Section 1.6.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O&amp;M Data and Records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6" w:lineRule="exact" w:before="9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Service Provider shall prepare and maintain all reports and other information relating to the SEF maintenance (the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SEF O&amp;M Reports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such SEF O&amp;M Reports available to Owner (i) within ten (10) business days following performance of any Services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(ii) upon reasonable request at any time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Owner, within ten (10) business days following such request. Service Provider shall make the SEF O&amp;M Reports available to Owner in hard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copy and electronic formats.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Service Provider shall prepare reports and data related to the maintenance of hazardous materials introduced on-site by the Service Provider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SEF in a manner complying with all applicable laws.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Performance of Operational Services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Service Provider shall perform the operational portion of the Services in a professional manner consistent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standards for the management and operation of an SEF of this size and type.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2.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COMPENSATION AND PAYMENT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Services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2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As full compensation to Service Provider for the performance of Services hereunder, Owner shall pay Service Provider the Services Fee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Services Fee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set forth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hereto. </w:t>
      </w:r>
    </w:p>
    <w:p>
      <w:pPr>
        <w:autoSpaceDN w:val="0"/>
        <w:autoSpaceDE w:val="0"/>
        <w:widowControl/>
        <w:spacing w:line="190" w:lineRule="exact" w:before="11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Unless agreed otherwise in writing by Owner or pursuant to Section 1.4, the payment of Services Fee shall be full consideration for all time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used by Service Provider in the performance of Services and Service Provider shall not be entitled to any additional cost reimbursement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any materials used during Services.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Billing for Non-Covered Services.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In the event that Service Provider provides any Non-Covered Services (or any other services not included within the scope of the Services),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 shall submit an invoice and Owner shall compensate Service Provider for such services per the Billing Rate Schedule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services will be billed directly to Owner by the applicable third party and shall be paid by Owner directly in a timely manner.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Service Provider shall invoice Owner within thirty (30) days of completion of any Non-Covered Services.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Terms of Payment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Owner shall pay Service Provider within thirty (30) days after the invoice date. Fees are conditioned upon timely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past due balance will accrue interest at the monthly rate of one and one half percent (1.5%). 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 provision in this Agreement to the contrary, amounts set forth in this Agreement are inclusive of sales, use, ad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valorem, business or any other taxes duties, or other fees, assessments, or charges payable by Service Provider on the Services provided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 hereunder. </w:t>
      </w:r>
    </w:p>
    <w:p>
      <w:pPr>
        <w:autoSpaceDN w:val="0"/>
        <w:autoSpaceDE w:val="0"/>
        <w:widowControl/>
        <w:spacing w:line="188" w:lineRule="exact" w:before="104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User has No Obligation to Pay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Owner and Service Provider each acknowledge that User shall have no obligation to pay any amounts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whatsoever under this Agreement.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3. </w:t>
      </w:r>
    </w:p>
    <w:p>
      <w:pPr>
        <w:autoSpaceDN w:val="0"/>
        <w:autoSpaceDE w:val="0"/>
        <w:widowControl/>
        <w:spacing w:line="166" w:lineRule="exact" w:before="2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TERM; TERMINATION</w:t>
      </w:r>
    </w:p>
    <w:p>
      <w:pPr>
        <w:autoSpaceDN w:val="0"/>
        <w:autoSpaceDE w:val="0"/>
        <w:widowControl/>
        <w:spacing w:line="164" w:lineRule="exact" w:before="1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8" w:lineRule="exact" w:before="94" w:after="0"/>
        <w:ind w:left="130" w:right="288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of this Agreement shall commence on the Services Commencement Date and remain effective for ten (10) years (the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Initial Term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terminated in accordance with its terms. This Agreement shall be subject to an automatic extension for consecutive one (1) year periods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thereafter (each, an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Extension Term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together with the Initial Term, the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Term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unless terminated (i) in accordance with its terms or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upon thirty (30) days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written notice by either Party to the other Party.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Notwithstanding the foregoing, either Party may terminate this Agreement at any time with immediate effect by written notice to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such other Party is in breach of its representations, warranties, obligations and covenants under the terms of this Agreement, which breach has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remained uncured for more than thirty (30) days after initial notice of such breach from the nonbreaching Party to the other Party.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Obligations Following 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Within five (5) days after the termination or expiration of this Agreement, and upon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payment in full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amounts due Service Provider under the Agreement, Service Provider shall deliver to Owner all of the SEF O&amp;M Reports, SEF books,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records and property in its possession or under its control, and all materials, supplies, consumables, manuals and any other items furnished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 by Owner. </w:t>
      </w:r>
    </w:p>
    <w:p>
      <w:pPr>
        <w:autoSpaceDN w:val="0"/>
        <w:autoSpaceDE w:val="0"/>
        <w:widowControl/>
        <w:spacing w:line="188" w:lineRule="exact" w:before="306" w:after="0"/>
        <w:ind w:left="4464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4.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INSURANCE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Service Provider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Within thirty (30) days after the Effective Date, Service Provider shall provide a certificate of insurance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thereafter shall maintain the following insurance during the Term with insurance carriers reasonably acceptable to Owner: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Commercial General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shall provide and maintain commercial general liability insurance with combined single policy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limits not less than Two Million Dollars ($2,000,000) for bodily injury or property damage for each occurrence and in the aggregate, including broad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contractual liability insurance, broad form property damage, personal injury, products and completed operations insurance. </w:t>
      </w:r>
    </w:p>
    <w:p>
      <w:pPr>
        <w:autoSpaceDN w:val="0"/>
        <w:autoSpaceDE w:val="0"/>
        <w:widowControl/>
        <w:spacing w:line="188" w:lineRule="exact" w:before="104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Automobile Liability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shall provide and maintain business auto liability insurance covering owned, non-owned and hired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automobiles in the amount of One Million Dollars ($1,000,000) combined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single policy limit for bodily injury and property damage for each accident.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Worker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 Compensation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Service Provider shall provide and maintain worker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compensation insurance as required by applicable law where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are performed and employer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 insurance with a limit of liability of One Million Dollars ($1,000,000) for each accident and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aggregate. </w:t>
      </w:r>
    </w:p>
    <w:p>
      <w:pPr>
        <w:autoSpaceDN w:val="0"/>
        <w:autoSpaceDE w:val="0"/>
        <w:widowControl/>
        <w:spacing w:line="190" w:lineRule="exact" w:before="102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Excess Liability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Service Provider shall provide and maintain excess liability insurance covering employer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liability,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liability, and business automobile liability, in the amount of Five Million Dollars ($5,000,000) combined single limit policy limit per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and in the aggregate for bodily injury and property damage.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Primary Insurance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policies of insurance referred to in this Section 4.1 shall be endorsed: (i) to specify that they are primary to and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excess to or on a contributing basis with any insurance or self-insurance maintained by Owner, Owner and User (and their respective Affiliates)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SubService Providers in respect of losses arising out of or in connection with the Services; (ii) to include Owner, Owner, User and,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request and if applicable,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landlord, or a subsequent owner, tenant or subtenant of the Premises as additional insureds; and 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a standard severability of interests clause. </w:t>
      </w:r>
    </w:p>
    <w:p>
      <w:pPr>
        <w:autoSpaceDN w:val="0"/>
        <w:autoSpaceDE w:val="0"/>
        <w:widowControl/>
        <w:spacing w:line="188" w:lineRule="exact" w:before="102" w:after="0"/>
        <w:ind w:left="130" w:right="428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 of Deductible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payment of any deductible for any insurance required pursuant to this Section 4.1 shall be the responsibility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Provider, unless the loss covered by such insurance is caused by the negligence or willful misconduct of Owner, its officers,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agents, employees, and assigns, in which case the deductible shall be paid by Owner.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 of Subrogation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Service Provider shall require that its insurers release and waive all rights of subrogation against Owner, User,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landlord, if applicable, or a subsequent Owner, tenant or subtenant of the Premises with respect to any insurance carried by Service Provider,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whether or not required by this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provisions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Article 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do not modify, change or abrogate any responsibility of Service Provider stated elsewhere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Owner assumes no responsibility for the solvency of any insurer or the failure of any insurer to settle any claim.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5.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200" w:lineRule="exact" w:before="9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Each party 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Indemnifying Party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indemnify the other party, its officers, directors, agents, employees, and assigns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(each, an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Indemnified Party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undertake to defend and hold the Indemnified Party harmless from and against any claim, demand, suits,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cause of action, losses, penalties, obligations, liabilities, damages, and expenses (including court costs,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fees, interest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expenses and amounts paid in compromise or settlement) 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Loss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arising out of personal injury or third party property damages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caused by or arising out of the fault of or negligent acts or omissions of the Indemnifying Party. </w:t>
      </w:r>
    </w:p>
    <w:p>
      <w:pPr>
        <w:autoSpaceDN w:val="0"/>
        <w:autoSpaceDE w:val="0"/>
        <w:widowControl/>
        <w:spacing w:line="190" w:lineRule="exact" w:before="100" w:after="0"/>
        <w:ind w:left="130" w:right="86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Claims for 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following provisions shall apply to any claim for indemnification pursuant to this Article 5 (each, an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Indemnity Claim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): </w:t>
      </w:r>
    </w:p>
    <w:p>
      <w:pPr>
        <w:autoSpaceDN w:val="0"/>
        <w:autoSpaceDE w:val="0"/>
        <w:widowControl/>
        <w:spacing w:line="190" w:lineRule="exact" w:before="11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If an Indemnified Party determines that it is entitled to indemnification under this Section 5, such Indemnified Party shall promptly notify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Indemnifying Party in writing of the Loss specifying (to the extent that such information is available) the following: the factual basis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Indemnity Claim and the amount of the Indemnity Claim or, if an amount is not then determinable, and, if an estimate is feasible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circumstances, an estimate of the amount of the Indemnity Claim; </w:t>
      </w:r>
    </w:p>
    <w:p>
      <w:pPr>
        <w:autoSpaceDN w:val="0"/>
        <w:autoSpaceDE w:val="0"/>
        <w:widowControl/>
        <w:spacing w:line="166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a reasonably detailed description of the basis for its potential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claim for indemnification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such Indemnity Claim; and </w:t>
      </w:r>
    </w:p>
    <w:p>
      <w:pPr>
        <w:autoSpaceDN w:val="0"/>
        <w:autoSpaceDE w:val="0"/>
        <w:widowControl/>
        <w:spacing w:line="190" w:lineRule="exact" w:before="11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a complete copy of all notices, pleadings and other papers related to such Indemnity Claim that have been received by the Indemnified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to the date such notice is provided to Indemnifying Party;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failure to give such notice or to provide such information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shall not relieve Indemnifying Party of any indemnification obligation it may have under this Article 5 unless and only to the extent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failure shall materially diminish the ability of Indemnifying Party to respond to the Indemnity Claim or to defend the Indemnified Party.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Indemnified Party agrees to provide all reasonably necessary or useful information, assistance and authority to settle and/or defend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Loss; provided that failure to do so will not affect the indemnity except to the extent the Indemnifying Party is prejudiced thereby. In the event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 claimed by a third party, the selection of counsel, the conduct of the defense of any lawsuit, arbitration, or other proceeding,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settlement shall solely be within the 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control, provided that the Indemnified Party shall have the right to participate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defense of such Loss using counsel of its choice, at its expense. No settlement that would impose any costs or expense upon the Indemnified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 shall be made without such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prior written consent.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(c) Any dispute as to whether or not the 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right to indemnification applies, and the amount of the Indemnity Claim (as it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been compromised or settled by the Indemnified Party, or determined in a proceeding, pending resolution of such dispute) shall be resolved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accordance with the dispute resolution procedures set forth in Article 6.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6.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DISPUTE RESOLUTION AND ARBITRATION</w:t>
      </w:r>
    </w:p>
    <w:p>
      <w:pPr>
        <w:autoSpaceDN w:val="0"/>
        <w:autoSpaceDE w:val="0"/>
        <w:widowControl/>
        <w:spacing w:line="166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If disputes or disagreements arise related to this Agreement, Owner and Service Provider each commit to resolving such disputes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disagreements in an amicable, professional and expeditious manner so as to avoid unnecessary losses, delays and disruptions to the Services. </w:t>
      </w:r>
    </w:p>
    <w:p>
      <w:pPr>
        <w:autoSpaceDN w:val="0"/>
        <w:autoSpaceDE w:val="0"/>
        <w:widowControl/>
        <w:spacing w:line="188" w:lineRule="exact" w:before="102" w:after="0"/>
        <w:ind w:left="130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Owner and Service Provider will first attempt to resolve disputes or disagreements through discussions between their respective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representatives. </w:t>
      </w:r>
    </w:p>
    <w:p>
      <w:pPr>
        <w:autoSpaceDN w:val="0"/>
        <w:autoSpaceDE w:val="0"/>
        <w:widowControl/>
        <w:spacing w:line="164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6.3 [reserved]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6.4 In the event of a dispute, claim, or controversy arising out of or in connection with this Contract, the Parties through their designated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or program managers agree to confer and attempt to resolve the matter informally in good faith. If such dispute cannot be resolved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this manner within ten (10) calendar days after notice of the dispute is given to the other Party, then the matter shall be referred to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senior officers for their review and resolution. If the matter cannot be resolved in good faith by such officers within fifteen (15) calendar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such referral, the matter shall be submitted to non-binding mediation. Such mediation shall commence no later than thirty (30) calendar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after submission of the dispute and shall be conducted in the locality where the Services have been performed and in accordance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 prevailing rules of the Construction Industry Mediation Rules of the American Arbitration Association. The mediation shall be conducted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neutral mediator, who shall have experience in the general subject matter to which the dispute relates and who shall be agreed to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Parties. In the event that the dispute is not resolved pursuant to such mediation, each Party may pursue any rights and remedies as each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have, whether at law or in equity. EACH OF THE PARTIES HEREBY WAIVES ANY RIGHT TO TRIAL BY JURY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DISPUTE ARISING OUT OF OR RELATING TO THIS CONTRACT. During the course of the dispute resolution procedures provided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6 (Dispute Resolution), Service Provider shall continue to perform its obligations hereunder in good faith until the final resolution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dispute, claim or controversy, so long as there has not occurred an event of default by Owner which is not cured within the applicable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Section 3.1.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7.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CONFIDENTIAL INFORMATION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required under applicable law, each Party shall hold in confidence all documents and other information,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technical or commercial, relating to this Agreement or the design, financing, construction, ownership, operation or maintenance of the SEF that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 confidential nature and that is supplied to it by or on behalf of the other Party. The Party receiving such documents or information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publish or otherwise disclose them or use them for its own purposes (otherwise than as may be required by it, its professional advisers,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potential or actual lenders or investors, or potential or actual subcontractors to perform its obligations or to assert its rights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Agreement). Each Party further agrees, to the extent requested by the supplier of such information, to require its subcontractors, vendors,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suppliers and employees to enter into appropriate nondisclosure agreements relative to such confidential information, prior to the receipt thereof.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reasonably required, confidential information may be made available to potential debt and equity investors and as necessary subject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 mutually acceptable confidentiality agreement or to respective advisors who are bound to confidentiality by applicable rules of professional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 or by mutually acceptable confidentiality agreements. The provisions of this Section 7.1 shall not apply to information within any one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following categories or any combination thereof: (1) information that was in the public domain prior to the 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or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subsequently becomes part of the public domain by publication or otherwise, except by the 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wrongful act; (2) information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receiving Party can demonstrate was in its possession prior to receipt thereof from the disclosing Party and not otherwise subject to an obligation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confidentiality; or (3) information received by a Party from a third party having no obligation of secrecy with respect thereof. </w:t>
      </w:r>
    </w:p>
    <w:p>
      <w:pPr>
        <w:autoSpaceDN w:val="0"/>
        <w:autoSpaceDE w:val="0"/>
        <w:widowControl/>
        <w:spacing w:line="190" w:lineRule="exact" w:before="100" w:after="0"/>
        <w:ind w:left="130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obligations of the Parties under this Section will survive for a period of two (2) years from and after the expiration or termination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90" w:lineRule="exact" w:before="302" w:after="0"/>
        <w:ind w:left="4608" w:right="446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8.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notices, requests, statements or payments will be made to the addresses and persons specified on the signature page below.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notices, requests, statements or payments will be made in writing. Notices required to be in writing will be delivered by hand delivery, overnight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or U.S. mail. Notice by hand delivery or overnight delivery will be deemed to have been received when delivered. A Party may change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 by providing notice of the same in accordance with the provisions of this section. 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9. </w:t>
      </w:r>
    </w:p>
    <w:p>
      <w:pPr>
        <w:autoSpaceDN w:val="0"/>
        <w:autoSpaceDE w:val="0"/>
        <w:widowControl/>
        <w:spacing w:line="164" w:lineRule="exact" w:before="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ASSIGNMENT; BINDING EFFECT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Assignment; Binding Effect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Service Provider shall not, without the prior written consent of Owner, which consent will not be unreasonably withheld or delayed, assign,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pledge or transfer all or any part of, or any right or obligation under, this Agreement, whether voluntarily or by operation of law, and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assignment or transfer without such consent will be null and void;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notwithstanding the foregoing, Service Provider may,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the consent of Owner, assign, 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pledge or transfer all or any part of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payment rights under this Agreement (i) to any affiliate of Service Provider, (ii) to any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acquires Service Provider or all or substantially all of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assets, or (iii) for security purposes in connection with any financing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 further,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that Service Provider shall remain fully liable for the performance of all of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obligations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Service Provider shall deliver notice of any such assignment, pledge or transfer to Owner in writing as soon as reasonably practicable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thereafter. Owner agrees to execute such reasonable consents to assignment and other documents, and to provide such information, as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requested by Service Provider in connection with any such assignment, pledge or transfer. Any payment made by Owner to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Provider after the effective date of such assignment, pledge or transfer and within ten (10) business days after receipt of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notice, shall be deemed payment to the assignee, pledgee, or transferee identified in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notice. In addition, Service Provider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subcontract any or all of its duties hereunder, but no such subcontract shall relieve Service Provider of any such subcontracted duties </w:t>
      </w:r>
    </w:p>
    <w:p>
      <w:pPr>
        <w:autoSpaceDN w:val="0"/>
        <w:autoSpaceDE w:val="0"/>
        <w:widowControl/>
        <w:spacing w:line="190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Owner may, without the consent of Service Provider, assign, pledge or transfer all or any part of, or any right or obligation under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(i) to any affiliate of Owner (including any affiliate of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manager), (ii) to any party that acquires Owner or all or substantially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assets, (iii) to User, or (iv) for security purposes in connection with any financing or other financial arrangements regarding the SEF,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provided, however,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Owner shall remain fully liable as a guarantor for all of its payment obligations under this Agreement. Owner shall deliver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notice of any such assignment, pledge or transfer to Service Provider in writing as soon as reasonably practicable thereafter. Service Provider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to execute such reasonable consents to assignment and other documents, and to provide such information, as is reasonably requested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in connection with any such assignment, pledge or transfer. 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Subject to the foregoing restrictions on assignment, this Agreement will inure to the benefit of and be binding upon the Parties and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successors and permitted assigns.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Cooperation with Financing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acknowledges that Owner will be financing the acquisition of the SEF and Service Provider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that it shall reasonably cooperate with Owner and its financing parties in connection with such financing for the SEF, including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furnishing of such information and the giving of such certificates; provided that the foregoing undertaking shall not obligate Service Provider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materially change any rights or benefits, or materially increase any burdens, liabilities or obligations of Service Provider, under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(except for providing notices and additional cure periods to the financing parties with respect to Events of Defaults with respect to Owner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financing party may reasonably request).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ARTICLE 10. </w:t>
      </w:r>
    </w:p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92" w:lineRule="exact" w:before="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Hazardous Conditions.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Service Provider is not responsible for any Hazardous Conditions encountered at the Premises. Upon encountering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Hazardous Conditions, Service Provider will stop work immediately in the affected area and duly notify Owner and, if required by any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requirements, all government or quasi-government entities with jurisdiction over the Premises.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Hazardous Conditions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any materials, wastes,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substances and chemicals deemed to be hazardous under applicable legal requirements, or the handling, storage, remediation, or disposal of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regulated by applicable legal requirements. 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Upon receiving notice of the presence of suspected Hazardous Conditions, Owner shall take the necessary measures required to ensure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Hazardous Conditions are remediated or rendered harmless. Such necessary measures shall include Owner retaining qualified independent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experts to (i) ascertain whether Hazardous Conditions have actually been encountered, and, if they have been encountered, (ii) prescribe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remedial measures that Owner must take either to remove the Hazardous Conditions or render the Hazardous Conditions harmless.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(b) Service Provider shall be obligated to resume Services at the affected area of the Premises only after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expert provides it with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certification that (i) the Hazardous Conditions have been removed or rendered harmless and (ii) all necessary approvals have been obtained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government and quasi-government entities having jurisdiction over the Premises.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To the fullest extent permitted by law, Owner shall indemnify, defend and hold harmless Service Provider, and its officers, directors, employees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agents, from and against any and all claims, losses, damages, liabilities and expenses, including reasonable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and expenses,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arising out of or resulting from the presence, removal or remediation of Hazardous Conditions at the Premises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(d) Notwithstanding the preceding provisions of this Section 10.1, Owner is not responsible for Hazardous Conditions introduced to the Premises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Service Provider or anyone for whose acts they may be liable. To the fullest extent permitted by law, Service Provider shall indemnify, defend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hold harmless Owner and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officers, directors, employees and agents from and against all claims, losses, damages, liabilities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expenses, including attorneys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and expenses, arising out of or resulting from those Hazardous Conditions introduced to the Premises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Provider or anyone for whose acts it may be liable. 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will be governed by the laws of the State of California, without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giving effect to the conflicts of laws principles thereof. The parties agree to perform their respective obligations under this Agreement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applicable laws.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Agreement; Amendments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(including the exhibits, any written schedules, supplements or amendments) constitutes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entire agreement between the Parties, and shall supersede any prior oral or written agreements between the Parties, relating to the subject matter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hereof. Except as otherwise expressly provided in this Agreement, any amendment, modification or change to this Agreement will be void unless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writing and executed by both Parties.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Non-Waiver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failure or delay by either Party in exercising any right, power, privilege, or remedy hereunder will operate as a waiver thereof.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waiver by either Party of a breach of any term or provision contained herein shall be effective unless signed and in writing and signed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waiving party. No consent by either Party to, or waiver of, a breach by either Party, whether express or implied, shall be construed, operate as,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constitute a consent to, waiver of, or excuse of any other or subsequent or succeeding breach by either Party.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any part, term, or provision of this Agreement is determined by an arbitrator or court of competent jurisdiction to be invalid,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illegal, or unenforceable, such determination shall not affect or impair the validity, legality, or enforceability of any other part, term, or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and shall not render this Agreement unenforceable or invalid as a whole. Rather the part of this Agreement that is found invalid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unenforceable will be amended, changed, or interpreted to achieve as nearly as possible the same objectives and economic effect as the original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provision, or replaced to the extent possible, with a legal, enforceable, and valid provision that is as similar in tenor to the stricken provision,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limits of applicable law or applicable court decisions, and the remainder of this Agreement will remain in full force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Third Party Beneficiary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Nothing in this Agreement will provide any benefit to any third party or entitle any third party to any claim, cause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action, remedy or right of any kind.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Recourse to Affiliates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is solely and exclusively between the Parties, and any obligations created herein on the part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shall be the obligations solely of such Party. No Party shall have recourse to any parent, subsidiary, partner, member, affiliate, lender,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director, officer or employee of the other Party for performance or non-performance of any obligation hereunder, unless such obligations were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assumed in writing by the Person against whom recourse is sought. </w:t>
      </w:r>
    </w:p>
    <w:p>
      <w:pPr>
        <w:autoSpaceDN w:val="0"/>
        <w:autoSpaceDE w:val="0"/>
        <w:widowControl/>
        <w:spacing w:line="188" w:lineRule="exact" w:before="10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any number of counterparts, and in original or portable document format, and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different parties hereto on the same or separate counterparts, each of which shall be deemed to be an original instrument, and all of which together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constitute one and the same Agreement. </w:t>
      </w:r>
    </w:p>
    <w:p>
      <w:pPr>
        <w:autoSpaceDN w:val="0"/>
        <w:autoSpaceDE w:val="0"/>
        <w:widowControl/>
        <w:spacing w:line="188" w:lineRule="exact" w:before="104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Parties shall at their own cost and expense do such further acts, perform such further actions, execute and deliver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further or additional documents and instruments as may be reasonably required or appropriate to consummate, evidence, or confirm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agreements and understandings contained herein and to carry out the intent and purposes of this Agreement. 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General Interpretation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terms of this Agreement have been negotiated by the Parties hereto and the language used in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deemed to be the language chosen by the Parties hereto to express their mutual intent. This Agreement shall be construed without regard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any presumption or rule requiring construction against the Party causing such instrument of any portion thereof to be drafted, or in favor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receiving a particular benefit under this Agreement. No rule of strict construction will be applied against any person.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Access to Premises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Owner shall furnish reasonable access to the Premises in order to allow Service Provider to perform the Services.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access to the Premises (including its agents, employees, and representatives) shall be subject to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rules and regulations, security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policies and guidelines and access control systems and procedures (as provided by Owner to Service Provider as of the Effective Date).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coordinate and provide for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s, or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s, supervision of Service Provider, as may be required by User, in a manner that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disrupt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performance of the Services. </w:t>
      </w:r>
    </w:p>
    <w:p>
      <w:pPr>
        <w:autoSpaceDN w:val="0"/>
        <w:autoSpaceDE w:val="0"/>
        <w:widowControl/>
        <w:spacing w:line="190" w:lineRule="exact" w:before="10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Claims against the Premises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Service Provider understands and acknowledges that the SEF is separate from, and not an improvement to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part of the Premises and that the SEF is separately owned by Owner. Owner, and not User, any owner, landlord, tenant, or subtenant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Premises, is solely responsible for the payment of all Services Fees, and Service Providers shall have no claim against the Premises for unpaid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Fees. Service Provider agrees not to attempt to record any lien against the Premises for unpaid Services Fees. </w:t>
      </w:r>
    </w:p>
    <w:p>
      <w:pPr>
        <w:autoSpaceDN w:val="0"/>
        <w:autoSpaceDE w:val="0"/>
        <w:widowControl/>
        <w:spacing w:line="188" w:lineRule="exact" w:before="104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headings of the Sections of this Agreement are inserted for convenience of reference only and do not form a part or affect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meaning hereof. </w:t>
      </w:r>
    </w:p>
    <w:p>
      <w:pPr>
        <w:autoSpaceDN w:val="0"/>
        <w:autoSpaceDE w:val="0"/>
        <w:widowControl/>
        <w:spacing w:line="198" w:lineRule="exact" w:before="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to the contrary set forth herein, each Party acknowledges that the other Party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Public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is or may become a publicly-held company, and in conjunction with its duties as a publicly-held company, such Public Party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time to time be required to report to the public by filing appropriate disclosure statements with the Securities and Exchange Commission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8(k,) periodical reports, or otherwise according to applicable securities laws and regulations, or through press releases (collectively, 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Public 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Information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that unless required by law, the Public Party shall not use the other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s,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s, or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 or brand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such Public Information without prior written consent of the other Party, which shall not be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unreasonably, withheld, conditioned or delayed. To the extent consistent with applicable law, the Public Party shall have given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Owner, or User advance notice and an opportunity to review and provide comment on such releases. On the Public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request, the other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provide a written description of information about such Party as it should appear in such filings. </w:t>
      </w:r>
    </w:p>
    <w:p>
      <w:pPr>
        <w:autoSpaceDN w:val="0"/>
        <w:autoSpaceDE w:val="0"/>
        <w:widowControl/>
        <w:spacing w:line="192" w:lineRule="exact" w:before="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to the contrary elsewhere in this Agreement, neither Party shall be liable for any failure to comply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its obligations under the this Agreement, other than to pay moneys due, to the extent arising out of any circumstances not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reasonable control, directly or indirectly, of the Party affected 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Force Majeure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Force Majeure shall include fire, explosion, flood, earthquake,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hurricane, tornado, storm, wind or other unusually adverse weather, civil commotions, civil disobedience, war, rebellion, sabotage, acts of civil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military authority, acts of public enemy, acts of terrorism, boycotts, industry-wide strike or labor difficulties, acts of God, and any actions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inactions by the local utility, but shall not include any inability to make payments that are due hereunder. Each Party shall be entitled to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equitable adjustment for its performance obligations hereunder arising from Force Majeure. A Party claiming Force Majeure shall promptly notify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party, specifying in reasonable detail the event of Force Majeure, the expected duration, and the steps such party is taking to remedy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delay.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IGNATURE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AGE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OLLOWS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238" w:val="left"/>
          <w:tab w:pos="9360" w:val="left"/>
        </w:tabs>
        <w:autoSpaceDE w:val="0"/>
        <w:widowControl/>
        <w:spacing w:line="222" w:lineRule="exact" w:before="1298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Aerojet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INTENDING TO BE LEGALLY BOUND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and Service Provider have signed this Agreement through their duly authorized representatives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as of the latest date set forth below. </w:t>
      </w:r>
    </w:p>
    <w:p>
      <w:pPr>
        <w:autoSpaceDN w:val="0"/>
        <w:tabs>
          <w:tab w:pos="5054" w:val="left"/>
        </w:tabs>
        <w:autoSpaceDE w:val="0"/>
        <w:widowControl/>
        <w:spacing w:line="282" w:lineRule="exact" w:before="1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OWNER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December 11, 2009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OLAR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AX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ARTNERS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1, LLC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/s/ HEK Partners, LLC by William Hedden and Steven Kay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Printed name: William Hedden and Steven Kay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Members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1838 15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>th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Street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San Francisco, CA</w:t>
      </w:r>
      <w:r>
        <w:br/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”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December 11, 2009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OLAR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OWER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NC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66" w:lineRule="exact" w:before="22" w:after="0"/>
        <w:ind w:left="5054" w:right="288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/s/ Todd Lindstrom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Printed name: Todd Lindstrom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Executive Vice President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Telephone: ( 916 ) 745-0900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1115 Orlando Drive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Roseville, CA 95661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(916) 745-0900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Telefax: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(916) 721-0428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7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Opertations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290" w:lineRule="exact" w:before="202" w:after="0"/>
        <w:ind w:left="3312" w:right="331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XHIBIT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 A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SEF 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ESCRIPTION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3.6 MW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YSTEM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(17,632) SPI SP205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ODULES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(6) (AE 500K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NVERTERS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(3) 480V-12.7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K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RANSFORMERS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SEF IS A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INGLE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XIS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ONERGY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TRACKER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SYSTEM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A-1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290" w:lineRule="exact" w:before="202" w:after="0"/>
        <w:ind w:left="4032" w:right="403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XHIBIT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 B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ESCRIPTION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REMISES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EROJET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—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HASE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1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ANCHO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ORDOVA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CA</w:t>
      </w:r>
    </w:p>
    <w:p>
      <w:pPr>
        <w:autoSpaceDN w:val="0"/>
        <w:autoSpaceDE w:val="0"/>
        <w:widowControl/>
        <w:spacing w:line="164" w:lineRule="exact" w:before="32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B-1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XHIBIT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 C</w:t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COPE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ERVICES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of the Delivery Date (as defined in the EPC) (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Services Commencement Date</w:t>
      </w:r>
      <w:r>
        <w:rPr>
          <w:w w:val="102.57812738418579"/>
          <w:rFonts w:ascii="Times New Roman" w:hAnsi="Times New Roman" w:eastAsia="Times New Roman"/>
          <w:b/>
          <w:i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Service Provider shall provide the Services marked below as </w:t>
      </w:r>
    </w:p>
    <w:p>
      <w:pPr>
        <w:autoSpaceDN w:val="0"/>
        <w:autoSpaceDE w:val="0"/>
        <w:widowControl/>
        <w:spacing w:line="164" w:lineRule="exact" w:before="3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frequently as indicated below in accordance with the terms and conditions of this Agreement: </w:t>
      </w:r>
    </w:p>
    <w:p>
      <w:pPr>
        <w:autoSpaceDN w:val="0"/>
        <w:autoSpaceDE w:val="0"/>
        <w:widowControl/>
        <w:spacing w:line="164" w:lineRule="exact" w:before="33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AINTENANCE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CHEDULE</w:t>
      </w:r>
    </w:p>
    <w:p>
      <w:pPr>
        <w:autoSpaceDN w:val="0"/>
        <w:autoSpaceDE w:val="0"/>
        <w:widowControl/>
        <w:spacing w:line="138" w:lineRule="exact" w:before="234" w:after="0"/>
        <w:ind w:left="3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S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>ERVICES</w:t>
      </w:r>
    </w:p>
    <w:p>
      <w:pPr>
        <w:autoSpaceDN w:val="0"/>
        <w:autoSpaceDE w:val="0"/>
        <w:widowControl/>
        <w:spacing w:line="164" w:lineRule="exact" w:before="12" w:after="18"/>
        <w:ind w:left="288" w:right="907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I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 xml:space="preserve">NCLUDED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(O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NLY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64"/>
        </w:trPr>
        <w:tc>
          <w:tcPr>
            <w:tcW w:type="dxa" w:w="98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HECKED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591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199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ERVICE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D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ESCRIPTION</w:t>
            </w:r>
          </w:p>
        </w:tc>
        <w:tc>
          <w:tcPr>
            <w:tcW w:type="dxa" w:w="295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5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ERVICE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F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REQUENCY</w:t>
            </w:r>
          </w:p>
        </w:tc>
      </w:tr>
      <w:tr>
        <w:trPr>
          <w:trHeight w:hRule="exact" w:val="216"/>
        </w:trPr>
        <w:tc>
          <w:tcPr>
            <w:tcW w:type="dxa" w:w="98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91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0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NSPECTION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OF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SEF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’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GENERAL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SITE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CONDITIONS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PV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ARRAYS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ELECTRICAL</w:t>
            </w:r>
          </w:p>
        </w:tc>
        <w:tc>
          <w:tcPr>
            <w:tcW w:type="dxa" w:w="295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4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TBD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82" w:lineRule="exact" w:before="0" w:after="150"/>
        <w:ind w:left="1608" w:right="360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EQUIPMENT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OUNTING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TRUCTURE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ATA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CQUISITION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YSTEM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AND </w:t>
      </w:r>
      <w:r>
        <w:br/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BALANCE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SYSTEM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EPC.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YSTEM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ESTING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INCLUDING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STRING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LEVEL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OPEN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CIRCUIT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VOLTAGE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DC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37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VERY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2 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YEARS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0"/>
        <w:ind w:left="1608" w:right="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AMPERAGE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TESTS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ECALIBRATION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EPLACEMENT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OF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DAS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SENSORS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METERS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(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PER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55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VERY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3 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YEARS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0"/>
        <w:ind w:left="1608" w:right="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MANUFACTURER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INSTRUCTIONS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NVERTER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PREVENTIVE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MAINTENANCE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PER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MANUFACTURER</w:t>
            </w:r>
            <w:r>
              <w:rPr>
                <w:w w:val="102.5781273841857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’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OPERATING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5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0"/>
        <w:ind w:left="1608" w:right="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GUIDELINES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1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LEANING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OF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NVERTER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ABINET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V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ENTS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5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TBD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40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LEANING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HANGING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NVERTER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F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ILTERS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(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M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ANUFACTURER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5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150"/>
        <w:ind w:left="16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ARRANTY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EQUIREMENTS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LEANING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EMOVING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D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UST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F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ROM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NVERTER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H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EAT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INKS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(P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ER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TBD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16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ANUFACTURER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W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ARRANTY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EQUIREMENTS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C-1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138" w:lineRule="exact" w:before="234" w:after="0"/>
        <w:ind w:left="3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S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>ERVICES</w:t>
      </w:r>
    </w:p>
    <w:p>
      <w:pPr>
        <w:autoSpaceDN w:val="0"/>
        <w:autoSpaceDE w:val="0"/>
        <w:widowControl/>
        <w:spacing w:line="162" w:lineRule="exact" w:before="16" w:after="18"/>
        <w:ind w:left="288" w:right="907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I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 xml:space="preserve">NCLUDED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(O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NLY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3376"/>
        <w:gridCol w:w="3376"/>
        <w:gridCol w:w="3376"/>
      </w:tblGrid>
      <w:tr>
        <w:trPr>
          <w:trHeight w:hRule="exact" w:val="164"/>
        </w:trPr>
        <w:tc>
          <w:tcPr>
            <w:tcW w:type="dxa" w:w="98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HECKED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591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199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ERVICE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D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ESCRIPTION</w:t>
            </w:r>
          </w:p>
        </w:tc>
        <w:tc>
          <w:tcPr>
            <w:tcW w:type="dxa" w:w="2954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5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S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ERVICE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F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REQUENCY</w:t>
            </w:r>
          </w:p>
        </w:tc>
      </w:tr>
      <w:tr>
        <w:trPr>
          <w:trHeight w:hRule="exact" w:val="218"/>
        </w:trPr>
        <w:tc>
          <w:tcPr>
            <w:tcW w:type="dxa" w:w="98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910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0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HECKING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TORQUE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MARKS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-T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IGHTENING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APPROPRIATE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W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IRING</w:t>
            </w:r>
          </w:p>
        </w:tc>
        <w:tc>
          <w:tcPr>
            <w:tcW w:type="dxa" w:w="2954"/>
            <w:tcBorders>
              <w:top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4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82" w:lineRule="exact" w:before="0" w:after="150"/>
        <w:ind w:left="1608" w:right="41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ONNECTIONS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ESIGN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PECIFICATION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ORQUE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(P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ER </w:t>
      </w:r>
      <w:r>
        <w:br/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MANUFACTURER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GUIDELINES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LEANING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OF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PV A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RRAY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ODULES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(U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SING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C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LEAR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W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ATER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AND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OFT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RUSH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, 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EQUIRED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0"/>
        <w:ind w:left="16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NLY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EMOVAL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OF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ATERIALS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T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RASH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, 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IRDS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N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ESTS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ETC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.) 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HAT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AY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BE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7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48"/>
        <w:ind w:left="1608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U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PV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RRAY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ODULES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BSTRUCTING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IRFLOW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NSPECTION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,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AINTENANCE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TESTING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OF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ECHANICAL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RACKERS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57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I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, 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EQUIRED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48"/>
        <w:ind w:left="1608" w:right="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REPLACEMENT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LUIDS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5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NSPECT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ARRAY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MOUNTING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STRUCTURE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CARPORT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STRUCTURE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CONDUIT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RUNS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3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26" w:lineRule="exact" w:before="26" w:after="158"/>
        <w:ind w:left="1608" w:right="0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PHYSICAL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COMPONENTS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WEAR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DAMAGE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1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NSPECT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EPAIR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MODULE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WATER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SPRAY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/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RINSING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SYSTEM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3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  <w:tr>
        <w:trPr>
          <w:trHeight w:hRule="exact" w:val="41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I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NSPECT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AND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T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EST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AS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APPROPRIATE, 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TRACKING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ELECTRICAL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COMPONENTS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2" w:after="0"/>
              <w:ind w:left="33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150"/>
        <w:ind w:left="160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PER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MANUFACTURER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GUIDELINES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3376"/>
        <w:gridCol w:w="3376"/>
        <w:gridCol w:w="3376"/>
      </w:tblGrid>
      <w:tr>
        <w:trPr>
          <w:trHeight w:hRule="exact" w:val="24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50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46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ROVIDE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W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RITTEN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SEF M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AINTENANCE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R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EPORT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(10) B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USINESS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D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AYS</w:t>
            </w:r>
            <w:r>
              <w:rPr>
                <w:w w:val="97.11538461538461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FOLLOWING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7516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ERFORMANCE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 xml:space="preserve">AINTENANCE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w w:val="97.11538461538461"/>
          <w:rFonts w:ascii="Times New Roman" w:hAnsi="Times New Roman" w:eastAsia="Times New Roman"/>
          <w:b w:val="0"/>
          <w:i w:val="0"/>
          <w:color w:val="000000"/>
          <w:sz w:val="13"/>
        </w:rPr>
        <w:t>ERVICES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C-2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164" w:lineRule="exact" w:before="328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PERATIONAL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MANAGEMENT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SERVICE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SCHEDULE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GENERAL REQUIREMENTS: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SATISFY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CERTAIN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REQUIREMENTS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CONNECTION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CERTAIN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OWER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URCHASE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GREEMENT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DATED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8, 2009 (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PPA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BETWEEN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U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CERTAIN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MAINTENANCE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REPAIR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CERTAIN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EASE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DATED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ECEMBER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___, 2009 (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EASE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BETWEEN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TENANT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2008-C, LLC (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ENANT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”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).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AGREES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MANAGEMENT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SERVICES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OWNER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WITHOUT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LIMITATIONS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ADMINISTER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OPERATIONAL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PPA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MAINTENANCE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REPAIR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ADDITIONAL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MANAGEMENT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SERVICES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BELOW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02" w:after="0"/>
        <w:ind w:left="130" w:right="314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AINTAIN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ACCORDANCE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RUDENT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NDUSTRY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RACTICES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PPLICABLE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UTILITY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STANDARDS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REQUIRED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BY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NTERNAL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EVENUE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QUALIFY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MAINTAIN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NERGY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REDITS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RANT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PPA 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NSTALL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AINTAIN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ACCORDANCE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RUDENT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NDUSTRY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TANDARDS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REVENUE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QUALITY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MEETS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UTILITY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REQUIREMENTS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ELECTRONIC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DAS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CAPABILITIES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REQUESTED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U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,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TEST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DAS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ANNUALLY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CERTIFY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RESULTS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6" w:lineRule="exact" w:before="2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PPA 6(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64" w:lineRule="exact" w:before="12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RESERVE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PPA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DATA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MINIMUM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TWO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YEARS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FOLLOWING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COMPILATION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DATA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PPA 6(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88" w:lineRule="exact" w:before="10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NSURE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ENERGY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GENERATED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CONFORMS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UTILITY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SPECIFICATIONS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INSTALLATION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MAINTENANCE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PROPER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POWER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CONDITIONING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SAFETY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EQUIPMENT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SUBMITTAL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SPECIFICATIONS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COORDINATION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UTILITY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TESTING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AND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VERIFICATION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PPA 7(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RRANGE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DELIVERY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NERGY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UTPUT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U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INSTALLATION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EQUIPMENT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U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SER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SIDE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FOR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ACCEPTANCE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USE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NERGY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UTPUT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PPA 7(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ERFORM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INVOICING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INVOICE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ADJUSTMENTS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INVOICE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DISPUTES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ACCOUNTING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FUNCTIONS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RELATED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PPA.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PPA 8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9]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C-3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190" w:lineRule="exact" w:before="100" w:after="0"/>
        <w:ind w:left="130" w:right="72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REASONABLE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MEASURES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SECURITY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ENERATING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ACILITY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AGAINST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ACCESS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UNAUTHORIZED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PERSONS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REASONABLE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SECURITY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FENCING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APPROPRIATE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PPA 12(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ESPONSIBLE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IDENTIFICATION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CLEANUP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REMOVAL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REMEDIATION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DISPOSAL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AZARDOUS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ATERIALS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USED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GENERATED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TREATED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STORED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TRANSPORTED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PREMISES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PPA 13(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AINTAIN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COMPLETE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ACCURATE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RECORDS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MATTERS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RELATING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DATA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TO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DETERMINE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REASONABLE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ACCURACY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ITEM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RELEVANT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PPA.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PPA 17]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GOOD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CARE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KEEP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SAME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GOOD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CONDITION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PERFORM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REPAIRS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REPAIRS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BE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LEAST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EQUAL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QUALITY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COST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ORIGINAL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IMPROVEMENTS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ACCORDANCE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EGAL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EQUIREMENTS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REQUIREMENTS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PPA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ADEQUACY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EPAIRS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MEASURED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BY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STANDARDS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WHICH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APPROPRIATE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IMPROVEMENTS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SIMILAR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CONSTRUCTION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CLASS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ROVIDER</w:t>
      </w:r>
    </w:p>
    <w:p>
      <w:pPr>
        <w:autoSpaceDN w:val="0"/>
        <w:autoSpaceDE w:val="0"/>
        <w:widowControl/>
        <w:spacing w:line="190" w:lineRule="exact" w:before="0" w:after="0"/>
        <w:ind w:left="130" w:right="288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EVENT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REPAIRS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REASONABLY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AVOID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STRUCTURAL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DAMAGE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DAMAGE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INJURY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SEF.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5.02]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REQUIRED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NTERNAL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EVENUE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RANT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UIDANCE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ORCDER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ELIGIBILITY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ENERGY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CREDITS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ECTION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48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NTERNAL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EVENUE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ODE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APPLICABLE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CASG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GRANTS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ECTION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1603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MERICAN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ECOVERY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REINVESTMENT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2009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OA, 4.01(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Z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),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GOOD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STANDING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PERMITS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LICENSES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GOVERNMENTAL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APPROVALS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AND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MAINTENANCE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OA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88" w:lineRule="exact" w:before="10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INFORMATION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TENANT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TIMELY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ACCURATE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COMPLETE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SUBMISSIONS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GOVERNMENTAL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AGENCIES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RELATED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MAINTENANCE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STP1 OA 4.02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OMPLY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PROVISIONS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APPLICABLE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LAWS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MAINTENANCE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WITHOUT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LIMITATION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LOCAL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ZONING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LAWS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BUILDING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CODES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HEALTH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SAFETY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CODES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GOVERNMENTAL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AND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CONTRACTUAL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IDENTIFIED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OA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90" w:lineRule="exact" w:before="10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MASTER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TENANT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WRITTEN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DEFAULT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FAILURE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COMPLIANCE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LITIGATION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CRIMINAL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ADMINISTRATIVE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PROCEEDINGS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COMMUNICATION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FROM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PERSON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GOVERNMENTAL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AUTHORITY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WHICH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ORDINARY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COURSE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BUSINESS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RESPECT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STP1 OA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K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)]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C-4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32" w:val="left"/>
          <w:tab w:pos="7238" w:val="left"/>
          <w:tab w:pos="9360" w:val="left"/>
        </w:tabs>
        <w:autoSpaceDE w:val="0"/>
        <w:widowControl/>
        <w:spacing w:line="228" w:lineRule="exact" w:before="1292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Aerojet 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USE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COMMERCIALLY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REASONABLE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EFFORTS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OBTAIN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CONTRACTS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MATERIALS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SUPPLIES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UTILITIES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SERVICES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REQUIRED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MOST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ADVENTAGEOUS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TERMS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AVAILABLE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OBLIGATED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PAY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COST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MATERIALS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SUPPLIES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OA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MANNER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SATISFIES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REQUIREMENTS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COVENANTS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RESTRICTIONS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APPLICABLE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PROPERTY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EASEMENT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EASE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PROJECTS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GENERATING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NERGY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REDITS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OA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),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NECESSARY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ENSURE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ROPERTY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CONTAINS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AFFECTED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PRESENCE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AZARDOUS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UBSTANCE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ENSURE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ROPERTY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VIOLATION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FEDERAL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LOCAL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STATUTE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REGULATION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RULE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ORDINANCE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NVIRONMENTAL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SHALL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PROMPTLY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DELIVER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ENANT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ANY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RECEIVED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FROM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SOURCE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WHATSOEVER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EXISTENCE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POTENTIAL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EXISTENCE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AZARDOUS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UBSTANCE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ROPERTY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VIOLATION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FEDERAL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LOCAL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STATUTE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REGULATION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RULE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ORDINANCE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ANY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NVIRONMENTAL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AW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RESPECT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ROPERTY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 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OA 4.02(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)]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AUSE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PREPARED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DELIVERED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ENANT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FOLLOWING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ITHIN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FIFTEEN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(15)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DAYS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EACH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CALENDAR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MONTH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CONSTRUCTION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ACTIVITY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MONTHLY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DRAW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REQUESTS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WHEN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SUBMITTED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ALL </w:t>
      </w:r>
      <w:r>
        <w:tab/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INSPECTION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DONE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BEHALF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ENDER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RCHITECT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MINUTES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MEETINGS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THE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ANAGING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EMBER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REGARDING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ISSUE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REHABILITATION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ROPERTY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UNAUDITED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COMPARISON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ACTUAL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EXPENDITURES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DURING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APPLICABLE </w:t>
      </w:r>
      <w:r>
        <w:tab/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QUARTER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PROJECTIONS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QUARTER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B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UDGET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APPROVED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PROVIDED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ENANT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ANALYTIC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ENERGY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PRODUCED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COMPARED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PROJECTED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PRODUCTION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INCORPORATED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THE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ROJECTIONS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INFORMATION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DEEMED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ENANT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MATERIAL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</w:t>
      </w:r>
    </w:p>
    <w:p>
      <w:pPr>
        <w:autoSpaceDN w:val="0"/>
        <w:autoSpaceDE w:val="0"/>
        <w:widowControl/>
        <w:spacing w:line="238" w:lineRule="exact" w:before="152" w:after="0"/>
        <w:ind w:left="332" w:right="144" w:hanging="202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MMEDIATELY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FROM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TIME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TIME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REASONABLY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REQUESTED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WNER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ASTER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ENANT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INFORMATION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OR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UPON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RECEIPT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VIOLATION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HEALTH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SAFETY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BUILDING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CODE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OTHER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STATUTE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REGULATION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DETAILED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STATEMENT</w:t>
      </w:r>
    </w:p>
    <w:p>
      <w:pPr>
        <w:autoSpaceDN w:val="0"/>
        <w:autoSpaceDE w:val="0"/>
        <w:widowControl/>
        <w:spacing w:line="164" w:lineRule="exact" w:before="27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C-5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autoSpaceDE w:val="0"/>
        <w:widowControl/>
        <w:spacing w:line="190" w:lineRule="exact" w:before="100" w:after="0"/>
        <w:ind w:left="332" w:right="432" w:firstLine="0"/>
        <w:jc w:val="left"/>
      </w:pP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DESCRIBING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MATTERS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ALONG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WRITTEN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THEREOF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RECEIVED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FEDERAL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LOCAL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GOVERNMENTAL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ENTITY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UPON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LEARNING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OPERATIONAL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CONDITION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CIRCUMSTANCE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WHICH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EXPECTED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REDUCE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BELOW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PROJECTED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LEVELS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THE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AMOUNT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NERGY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REDITS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DETAILED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DESCRIBING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MATTERS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;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(viii)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UPON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LEARNING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MATERIAL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DEFAULT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VIOLATION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ASEMENT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PPA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UPON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TERMINATION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SUCH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DOCUMENTS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DETAILED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DESCRIBING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NATURE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DEFAULT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THAT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ROVIDER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PROPOSES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TAKE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RESPONSE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SUCH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DEFAULT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TERMINATION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ITHIN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TWO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(2)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DAYS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AFTER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RECEIPT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0" w:lineRule="exact" w:before="100" w:after="0"/>
        <w:ind w:left="33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(ix)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COPIES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FILINGS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CORRESPONDENCE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RECEIVED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OMPANY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REGARDING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OCCURRENCE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OF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EVENT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WHICH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HAS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HAVE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MATERIAL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ADVERSE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EFFECT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 (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INCLUDING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WITHOUT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LIMITATION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REPORTS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FILINGS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CORRESPONDENCE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GOVERNMENTAL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AGENCY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DEFAULT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REDUCTIONS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ELIMINATION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BENEFITS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FEDERAL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STATE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LOCAL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PROGRAM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PREVIOUSLY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ENJOYED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IRS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PROCEEDING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INVOLVING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DEMAND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FOR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PAYMENT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DRAW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UNDER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CONSTRUCTION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COMPLETION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GUARANTEE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PERFORMANCE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BOND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OR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LETTER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CREDIT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REGARDING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C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OMPANY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REGARDING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ROPERTY</w:t>
      </w:r>
      <w:r>
        <w:rPr>
          <w:w w:val="102.57812738418579"/>
          <w:rFonts w:ascii="Times New Roman" w:hAnsi="Times New Roman" w:eastAsia="Times New Roman"/>
          <w:b/>
          <w:i w:val="0"/>
          <w:color w:val="000000"/>
          <w:sz w:val="16"/>
        </w:rPr>
        <w:t>’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COMPLIANCE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WITH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ANY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REGULATORY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RESTRICTIONS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IMPOSED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THEREON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);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</w:p>
    <w:p>
      <w:pPr>
        <w:autoSpaceDN w:val="0"/>
        <w:autoSpaceDE w:val="0"/>
        <w:widowControl/>
        <w:spacing w:line="190" w:lineRule="exact" w:before="100" w:after="0"/>
        <w:ind w:left="33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(x)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COPIES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LAWSUITS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LEGAL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PROCEEDINGS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ALLEGED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VIOLATIONS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LAW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AND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NOTICES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ALL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ACTIONS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TAKEN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OR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PROPOSED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TO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BE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TAKEN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, 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AFFECTING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THE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SEF.</w:t>
      </w:r>
    </w:p>
    <w:p>
      <w:pPr>
        <w:autoSpaceDN w:val="0"/>
        <w:autoSpaceDE w:val="0"/>
        <w:widowControl/>
        <w:spacing w:line="164" w:lineRule="exact" w:before="22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[S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OURCE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 STP1 13.04, MT 13.04]</w:t>
      </w:r>
    </w:p>
    <w:p>
      <w:pPr>
        <w:autoSpaceDN w:val="0"/>
        <w:autoSpaceDE w:val="0"/>
        <w:widowControl/>
        <w:spacing w:line="164" w:lineRule="exact" w:before="26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C-6 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330" w:after="0"/>
        <w:ind w:left="9360" w:right="144" w:hanging="212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 and Maintenance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Aerojet 1</w:t>
      </w:r>
    </w:p>
    <w:p>
      <w:pPr>
        <w:autoSpaceDN w:val="0"/>
        <w:tabs>
          <w:tab w:pos="4182" w:val="left"/>
          <w:tab w:pos="4700" w:val="left"/>
        </w:tabs>
        <w:autoSpaceDE w:val="0"/>
        <w:widowControl/>
        <w:spacing w:line="256" w:lineRule="exact" w:before="236" w:after="0"/>
        <w:ind w:left="130" w:right="144" w:firstLine="0"/>
        <w:jc w:val="left"/>
      </w:pP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E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  <w:u w:val="single"/>
        </w:rPr>
        <w:t>XHIBIT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 D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ERVICES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F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>EE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S</w:t>
      </w:r>
      <w:r>
        <w:rPr>
          <w:w w:val="97.11538461538461"/>
          <w:rFonts w:ascii="Times New Roman,Bold" w:hAnsi="Times New Roman,Bold" w:eastAsia="Times New Roman,Bold"/>
          <w:b/>
          <w:i w:val="0"/>
          <w:color w:val="000000"/>
          <w:sz w:val="13"/>
        </w:rPr>
        <w:t xml:space="preserve">CHEDULE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full compensation to Service Provider for the performance of Services hereunder, Owner shall pay Service Provider the following Services Fee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Services Commencement Date: </w:t>
      </w:r>
    </w:p>
    <w:p>
      <w:pPr>
        <w:autoSpaceDN w:val="0"/>
        <w:autoSpaceDE w:val="0"/>
        <w:widowControl/>
        <w:spacing w:line="138" w:lineRule="exact" w:before="234" w:after="12"/>
        <w:ind w:left="0" w:right="179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>P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>AYMENT</w:t>
      </w:r>
      <w:r>
        <w:rPr>
          <w:rFonts w:ascii="Times New Roman,Bold" w:hAnsi="Times New Roman,Bold" w:eastAsia="Times New Roman,Bold"/>
          <w:b/>
          <w:i w:val="0"/>
          <w:color w:val="000000"/>
          <w:sz w:val="14"/>
        </w:rPr>
        <w:t xml:space="preserve"> F</w:t>
      </w:r>
      <w:r>
        <w:rPr>
          <w:w w:val="103.29545627940784"/>
          <w:rFonts w:ascii="Times New Roman,Bold" w:hAnsi="Times New Roman,Bold" w:eastAsia="Times New Roman,Bold"/>
          <w:b/>
          <w:i w:val="0"/>
          <w:color w:val="000000"/>
          <w:sz w:val="11"/>
        </w:rPr>
        <w:t>REQUENCY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5064"/>
        <w:gridCol w:w="5064"/>
      </w:tblGrid>
      <w:tr>
        <w:trPr>
          <w:trHeight w:hRule="exact" w:val="158"/>
        </w:trPr>
        <w:tc>
          <w:tcPr>
            <w:tcW w:type="dxa" w:w="4658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>I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NITIAL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A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NNUAL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S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ERVICES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4"/>
              </w:rPr>
              <w:t xml:space="preserve"> F</w:t>
            </w:r>
            <w:r>
              <w:rPr>
                <w:w w:val="103.29545627940784"/>
                <w:rFonts w:ascii="Times New Roman,Bold" w:hAnsi="Times New Roman,Bold" w:eastAsia="Times New Roman,Bold"/>
                <w:b/>
                <w:i w:val="0"/>
                <w:color w:val="000000"/>
                <w:sz w:val="11"/>
              </w:rPr>
              <w:t>EE</w:t>
            </w:r>
          </w:p>
        </w:tc>
        <w:tc>
          <w:tcPr>
            <w:tcW w:type="dxa" w:w="5190"/>
            <w:tcBorders>
              <w:bottom w:sz="5.05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19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(A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 xml:space="preserve"> M</w:t>
            </w:r>
            <w:r>
              <w:rPr>
                <w:w w:val="103.29545627940784"/>
                <w:rFonts w:ascii="Times New Roman" w:hAnsi="Times New Roman" w:eastAsia="Times New Roman"/>
                <w:b w:val="0"/>
                <w:i w:val="0"/>
                <w:color w:val="000000"/>
                <w:sz w:val="11"/>
              </w:rPr>
              <w:t>ARKED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6"/>
        </w:trPr>
        <w:tc>
          <w:tcPr>
            <w:tcW w:type="dxa" w:w="4646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" w:after="0"/>
              <w:ind w:left="538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o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Q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UARTERLY</w:t>
            </w:r>
          </w:p>
        </w:tc>
      </w:tr>
      <w:tr>
        <w:trPr>
          <w:trHeight w:hRule="exact" w:val="208"/>
        </w:trPr>
        <w:tc>
          <w:tcPr>
            <w:tcW w:type="dxa" w:w="4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$41,000 </w:t>
            </w:r>
          </w:p>
        </w:tc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0" w:after="0"/>
              <w:ind w:left="538" w:right="0" w:firstLine="0"/>
              <w:jc w:val="lef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EMI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-A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28"/>
      </w:tblGrid>
      <w:tr>
        <w:trPr>
          <w:trHeight w:hRule="exact" w:val="176"/>
        </w:trPr>
        <w:tc>
          <w:tcPr>
            <w:tcW w:type="dxa" w:w="9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" w:after="0"/>
              <w:ind w:left="0" w:right="3732" w:firstLine="0"/>
              <w:jc w:val="right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o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A</w:t>
            </w:r>
            <w:r>
              <w:rPr>
                <w:w w:val="97.11538461538461"/>
                <w:rFonts w:ascii="Times New Roman,Bold" w:hAnsi="Times New Roman,Bold" w:eastAsia="Times New Roman,Bold"/>
                <w:b/>
                <w:i w:val="0"/>
                <w:color w:val="000000"/>
                <w:sz w:val="13"/>
              </w:rPr>
              <w:t>NNUALLY</w:t>
            </w:r>
          </w:p>
        </w:tc>
      </w:tr>
    </w:tbl>
    <w:p>
      <w:pPr>
        <w:autoSpaceDN w:val="0"/>
        <w:autoSpaceDE w:val="0"/>
        <w:widowControl/>
        <w:spacing w:line="164" w:lineRule="exact" w:before="13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Services Fee will escalate at a rate of three percent (3%) per year beginning at the first anniversary of the Services Commencement Date. </w:t>
      </w:r>
    </w:p>
    <w:p>
      <w:pPr>
        <w:autoSpaceDN w:val="0"/>
        <w:autoSpaceDE w:val="0"/>
        <w:widowControl/>
        <w:spacing w:line="290" w:lineRule="exact" w:before="102" w:after="66"/>
        <w:ind w:left="130" w:right="316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Billing Rate Schedule for Non-Covered Services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for Non-Covered Services shall be on a Time &amp; Materials Basis per the following schedule: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5064"/>
        <w:gridCol w:w="5064"/>
      </w:tblGrid>
      <w:tr>
        <w:trPr>
          <w:trHeight w:hRule="exact" w:val="1232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68" w:right="138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9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4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Service Provider Employees billed at $[*] per hour.</w:t>
            </w:r>
          </w:p>
          <w:p>
            <w:pPr>
              <w:autoSpaceDN w:val="0"/>
              <w:autoSpaceDE w:val="0"/>
              <w:widowControl/>
              <w:spacing w:line="164" w:lineRule="exact" w:before="152" w:after="0"/>
              <w:ind w:left="14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Subcontractor charges will be billed at cost plus [*] percent ([*]%).</w:t>
            </w:r>
          </w:p>
          <w:p>
            <w:pPr>
              <w:autoSpaceDN w:val="0"/>
              <w:autoSpaceDE w:val="0"/>
              <w:widowControl/>
              <w:spacing w:line="164" w:lineRule="exact" w:before="150" w:after="0"/>
              <w:ind w:left="14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Materials, travel, lodging and other expenses will be billed at direct cost plus [*] percent ([*]%).</w:t>
            </w:r>
          </w:p>
          <w:p>
            <w:pPr>
              <w:autoSpaceDN w:val="0"/>
              <w:autoSpaceDE w:val="0"/>
              <w:widowControl/>
              <w:spacing w:line="166" w:lineRule="exact" w:before="152" w:after="0"/>
              <w:ind w:left="14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Hourly Rates listed will escalate at a rate of [*]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%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per year beginning at the first anniversary of the Services Commencement Date.</w:t>
            </w:r>
          </w:p>
        </w:tc>
      </w:tr>
    </w:tbl>
    <w:p>
      <w:pPr>
        <w:autoSpaceDN w:val="0"/>
        <w:autoSpaceDE w:val="0"/>
        <w:widowControl/>
        <w:spacing w:line="164" w:lineRule="exact" w:before="20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Exhibit D-1 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