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tabs>
          <w:tab w:pos="9090" w:val="left"/>
        </w:tabs>
        <w:autoSpaceDE w:val="0"/>
        <w:widowControl/>
        <w:spacing w:line="404" w:lineRule="exact" w:before="140" w:after="0"/>
        <w:ind w:left="3762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10.10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ASIA PACIFIC CABLE NETWORK 2</w:t>
      </w:r>
    </w:p>
    <w:p>
      <w:pPr>
        <w:autoSpaceDN w:val="0"/>
        <w:autoSpaceDE w:val="0"/>
        <w:widowControl/>
        <w:spacing w:line="404" w:lineRule="exact" w:before="202" w:after="0"/>
        <w:ind w:left="3600" w:right="360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CONSTRUCTION AND MAINTENANCE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AGREEMENT</w:t>
      </w:r>
    </w:p>
    <w:p>
      <w:pPr>
        <w:autoSpaceDN w:val="0"/>
        <w:autoSpaceDE w:val="0"/>
        <w:widowControl/>
        <w:spacing w:line="454" w:lineRule="exact" w:before="152" w:after="0"/>
        <w:ind w:left="4464" w:right="446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Singapore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April 18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th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, 2000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4230" w:val="left"/>
        </w:tabs>
        <w:autoSpaceDE w:val="0"/>
        <w:widowControl/>
        <w:spacing w:line="404" w:lineRule="exact" w:before="890" w:after="178"/>
        <w:ind w:left="100" w:right="4176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TABLE OF CONTENTS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PARAGRAPH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60"/>
        <w:gridCol w:w="5060"/>
      </w:tblGrid>
      <w:tr>
        <w:trPr>
          <w:trHeight w:hRule="exact" w:val="9172"/>
        </w:trPr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0" w:after="0"/>
              <w:ind w:left="0" w:right="144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1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3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4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5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6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7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8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9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10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11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12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13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14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15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16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17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18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19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20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21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22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>23</w:t>
            </w:r>
          </w:p>
        </w:tc>
        <w:tc>
          <w:tcPr>
            <w:tcW w:type="dxa" w:w="7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0" w:after="0"/>
              <w:ind w:left="192" w:right="216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Definitions and Interpretations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APCN 2 Configuration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Establishment of the APCN 2 Management Committee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Provision, Construction and Ownership of Segments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Definition of APCN 2 Capital Costs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Definition of Operation and Maintenance Costs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Allocation and Billing of APCN 2 Costs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Currency of Payment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Keeping and Inspection of Books for Segment S and T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Duties and Rights as to Operation and Maintenance of Segments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Use of Segment T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Acquisition and Use of Capacity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Expansion of Equipped Capacity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Increase or Decrease of Design Capacity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Obligation to Provide Transiting Facilities to Extend APCN2 Capacity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Obligation to Connect the APCN 2 with Inland Systems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Direct Access to Network Interface and Equal Access to Terminal Station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Duration of Agreement and Realization of Assets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Obtaining of Approvals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Privileges for Documents or Communications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Relationship of Parties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Assignment of Rights and Obligations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>Default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60"/>
        <w:gridCol w:w="5060"/>
      </w:tblGrid>
      <w:tr>
        <w:trPr>
          <w:trHeight w:hRule="exact" w:val="4728"/>
        </w:trPr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60" w:right="188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24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25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26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27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28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29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30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31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32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33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34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35</w:t>
            </w:r>
          </w:p>
        </w:tc>
        <w:tc>
          <w:tcPr>
            <w:tcW w:type="dxa" w:w="6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192" w:right="302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Waiver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Compliance with Law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Ratification of Decisions and Actions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Resolution of Disputes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Supplements and Amendments to this Agreement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Execution of Agreement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Successors Bound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Confidentiality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Settlement of Claims by Parties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FF"/>
                <w:sz w:val="16"/>
                <w:u w:val="single"/>
              </w:rPr>
              <w:t xml:space="preserve">Force Majeure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Severability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Entire Agreement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63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Testamonium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128" w:after="178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SCHEDULES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60"/>
        <w:gridCol w:w="5060"/>
      </w:tblGrid>
      <w:tr>
        <w:trPr>
          <w:trHeight w:hRule="exact" w:val="1496"/>
        </w:trPr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0" w:after="0"/>
              <w:ind w:left="0" w:right="144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Schedule A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Schedule B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Schedule C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Schedule D</w:t>
            </w:r>
          </w:p>
        </w:tc>
        <w:tc>
          <w:tcPr>
            <w:tcW w:type="dxa" w:w="8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0" w:after="0"/>
              <w:ind w:left="190" w:right="86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Parties to the Agreement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Investment Shares, Ownership Interest, Voting Interests, and Allocation of Capital Cost and O&amp;M Costs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Capacity Allocation and Interest in Unallocated Capacity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Sales of IRU Capacity</w:t>
            </w:r>
          </w:p>
        </w:tc>
      </w:tr>
    </w:tbl>
    <w:p>
      <w:pPr>
        <w:autoSpaceDN w:val="0"/>
        <w:autoSpaceDE w:val="0"/>
        <w:widowControl/>
        <w:spacing w:line="166" w:lineRule="exact" w:before="382" w:after="178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ANNEXES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60"/>
        <w:gridCol w:w="5060"/>
      </w:tblGrid>
      <w:tr>
        <w:trPr>
          <w:trHeight w:hRule="exact" w:val="3112"/>
        </w:trPr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2" w:lineRule="exact" w:before="0" w:after="0"/>
              <w:ind w:left="60" w:right="284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Annex 1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Annex 2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Annex 3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Annex 4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Annex 5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Annex 6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Annex 7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Annex 8</w:t>
            </w:r>
          </w:p>
        </w:tc>
        <w:tc>
          <w:tcPr>
            <w:tcW w:type="dxa" w:w="7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2" w:lineRule="exact" w:before="0" w:after="0"/>
              <w:ind w:left="310" w:right="2016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Terms of Reference for the Procurement Group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Terms of Reference for the AR&amp;RSC, O&amp;MSC, F&amp;ASC and I&amp;ASC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Terms of Reference for the Network Administrator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Terms of Reference for the Central Billing Party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Configuration of APCN 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Billing Currency and Source of Rate for Financial Charges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Rules on Use of Capacity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Segment T Facilities and Functions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2" w:after="0"/>
        <w:ind w:left="3168" w:right="316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ASIA PACIFIC CABLE NETWORK 2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CONSTRUCTION &amp; MAINTENANCE AGREEMENT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0" w:after="0"/>
        <w:ind w:left="100" w:right="72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made and entered into this 18th day of April 2000, between and among the Parties signatory hereto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(hereinafter collectively called “Parties” and individually called “Party”), which Parties are identified in Schedule A,</w:t>
      </w:r>
    </w:p>
    <w:p>
      <w:pPr>
        <w:autoSpaceDN w:val="0"/>
        <w:autoSpaceDE w:val="0"/>
        <w:widowControl/>
        <w:spacing w:line="166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WITNESSETH:</w:t>
      </w:r>
    </w:p>
    <w:p>
      <w:pPr>
        <w:autoSpaceDN w:val="0"/>
        <w:tabs>
          <w:tab w:pos="1314" w:val="left"/>
        </w:tabs>
        <w:autoSpaceDE w:val="0"/>
        <w:widowControl/>
        <w:spacing w:line="200" w:lineRule="exact" w:before="204" w:after="0"/>
        <w:ind w:left="100" w:right="14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digital telecommunications services are being provided in the Asia Pacific Region by means of fiber optic submarine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cable and satellite facilities; and</w:t>
      </w:r>
    </w:p>
    <w:p>
      <w:pPr>
        <w:autoSpaceDN w:val="0"/>
        <w:autoSpaceDE w:val="0"/>
        <w:widowControl/>
        <w:spacing w:line="200" w:lineRule="exact" w:before="206" w:after="0"/>
        <w:ind w:left="100" w:right="288" w:firstLine="121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other digital light-wave submarine cable systems, presently in service in the Asia Pacific Region, have facilitated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rapid growth of new telecommunications requirements designed to take advantage of reliable, secure and economically priced services based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state of the art and available digital technology; and</w:t>
      </w:r>
    </w:p>
    <w:p>
      <w:pPr>
        <w:autoSpaceDN w:val="0"/>
        <w:autoSpaceDE w:val="0"/>
        <w:widowControl/>
        <w:spacing w:line="202" w:lineRule="exact" w:before="204" w:after="0"/>
        <w:ind w:left="100" w:right="288" w:firstLine="121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it is now apparent that this rapid growth in traffic demand will lead to a greater demand for facilities in the Asia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Pacific Region necessitating the construction of additional Asia Pacific fiber optic submarine cable facilities (hereinafter referred to as the “Asia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Pacific Cable Network 2” or “APCN 2”); and</w:t>
      </w:r>
    </w:p>
    <w:p>
      <w:pPr>
        <w:autoSpaceDN w:val="0"/>
        <w:tabs>
          <w:tab w:pos="1314" w:val="left"/>
        </w:tabs>
        <w:autoSpaceDE w:val="0"/>
        <w:widowControl/>
        <w:spacing w:line="200" w:lineRule="exact" w:before="206" w:after="0"/>
        <w:ind w:left="100" w:right="72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reliability of telecommunications services and its usefulness to customers requires the availability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appropriate facilities and technology, including the APCN 2 for diverse routing and instantaneous restoration of services; and</w:t>
      </w:r>
    </w:p>
    <w:p>
      <w:pPr>
        <w:autoSpaceDN w:val="0"/>
        <w:autoSpaceDE w:val="0"/>
        <w:widowControl/>
        <w:spacing w:line="202" w:lineRule="exact" w:before="204" w:after="0"/>
        <w:ind w:left="100" w:right="288" w:firstLine="121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China Telecom, CWHKTI, Chunghwa Telecom, Korea Telecom, Japan Telecom, NTT Com, KDD Corp., Telekom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Malaysia, SingTel, and Telstra, (the “MOU” Parties”) signed a Memorandum of Understanding to plan the APCN 2 effective from 16th June 1999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(hereinafter referred to as the “MOU”) to permit activities, as defined in the MOU; and</w:t>
      </w:r>
    </w:p>
    <w:p>
      <w:pPr>
        <w:autoSpaceDN w:val="0"/>
        <w:tabs>
          <w:tab w:pos="1314" w:val="left"/>
        </w:tabs>
        <w:autoSpaceDE w:val="0"/>
        <w:widowControl/>
        <w:spacing w:line="200" w:lineRule="exact" w:before="206" w:after="0"/>
        <w:ind w:left="100" w:right="72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First Supplemental MOU, the Second Supplemental MOU, the Third Supplemental MOU and the Fourth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Supplemental MOU were effective from October 5, 1999, October 6, 1999, February 29, 2000 and April 4, 2000 respectively; and</w:t>
      </w:r>
    </w:p>
    <w:p>
      <w:pPr>
        <w:autoSpaceDN w:val="0"/>
        <w:autoSpaceDE w:val="0"/>
        <w:widowControl/>
        <w:spacing w:line="166" w:lineRule="exact" w:before="240" w:after="0"/>
        <w:ind w:left="131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the MOU and the Supplemental MOUs are hereinafter collectively called the “MOU”; and</w:t>
      </w:r>
    </w:p>
    <w:p>
      <w:pPr>
        <w:autoSpaceDN w:val="0"/>
        <w:tabs>
          <w:tab w:pos="1314" w:val="left"/>
        </w:tabs>
        <w:autoSpaceDE w:val="0"/>
        <w:widowControl/>
        <w:spacing w:line="200" w:lineRule="exact" w:before="204" w:after="0"/>
        <w:ind w:left="100" w:right="432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MOU states that it shall continue in force until the signing, by the Parties, of the APCN 2 Construction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Maintenance Agreement; and</w:t>
      </w:r>
    </w:p>
    <w:p>
      <w:pPr>
        <w:autoSpaceDN w:val="0"/>
        <w:tabs>
          <w:tab w:pos="1314" w:val="left"/>
        </w:tabs>
        <w:autoSpaceDE w:val="0"/>
        <w:widowControl/>
        <w:spacing w:line="200" w:lineRule="exact" w:before="206" w:after="0"/>
        <w:ind w:left="100" w:right="576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Parties now desire to construct the APCN 2 as a fully integrated Asia Pacific network comprised of 4 fully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restorable fiber optic pairs; and</w:t>
      </w:r>
    </w:p>
    <w:p>
      <w:pPr>
        <w:autoSpaceDN w:val="0"/>
        <w:tabs>
          <w:tab w:pos="1314" w:val="left"/>
        </w:tabs>
        <w:autoSpaceDE w:val="0"/>
        <w:widowControl/>
        <w:spacing w:line="200" w:lineRule="exact" w:before="206" w:after="0"/>
        <w:ind w:left="100" w:right="432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Parties now desire to define the terms and conditions upon which the APCN 2 will be provided, constructed,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operated and maintained.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708" w:val="left"/>
          <w:tab w:pos="1314" w:val="left"/>
        </w:tabs>
        <w:autoSpaceDE w:val="0"/>
        <w:widowControl/>
        <w:spacing w:line="322" w:lineRule="exact" w:before="972" w:after="0"/>
        <w:ind w:left="100" w:right="144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NOW, THEREFORE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Parties hereto, in consideration of the mutual covenants herein expressed, covenant and agree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other as follows: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DEFINITIONS AND INTERPRETATIONS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following definitions and interpretations shall apply to certain terms used in this Agreement: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A company is the Affiliate of another if either company owns directly or indirectly less than 50% but no less than 10% of its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equity.</w:t>
      </w:r>
    </w:p>
    <w:p>
      <w:pPr>
        <w:autoSpaceDN w:val="0"/>
        <w:tabs>
          <w:tab w:pos="1314" w:val="left"/>
        </w:tabs>
        <w:autoSpaceDE w:val="0"/>
        <w:widowControl/>
        <w:spacing w:line="200" w:lineRule="exact" w:before="206" w:after="0"/>
        <w:ind w:left="708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Branching Unit (BU)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Equipment that permits interconnection between 3 cable Segments and provides the optical fiber and power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conductor between 3 cable Segments.</w:t>
      </w:r>
    </w:p>
    <w:p>
      <w:pPr>
        <w:autoSpaceDN w:val="0"/>
        <w:tabs>
          <w:tab w:pos="1314" w:val="left"/>
        </w:tabs>
        <w:autoSpaceDE w:val="0"/>
        <w:widowControl/>
        <w:spacing w:line="200" w:lineRule="exact" w:before="206" w:after="0"/>
        <w:ind w:left="708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Cable Landing Point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Cable Landing Point shall be the beach joint or the mean low watermark of ordinary spring tides if there is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beach joint.</w:t>
      </w:r>
    </w:p>
    <w:p>
      <w:pPr>
        <w:autoSpaceDN w:val="0"/>
        <w:tabs>
          <w:tab w:pos="1326" w:val="left"/>
          <w:tab w:pos="3586" w:val="left"/>
        </w:tabs>
        <w:autoSpaceDE w:val="0"/>
        <w:widowControl/>
        <w:spacing w:line="404" w:lineRule="exact" w:before="2" w:after="0"/>
        <w:ind w:left="70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Capacity Types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be categorized as follows: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Allocated Capacity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capacity allocated in the APCN 2 to a Party in return for its financial investment.</w:t>
      </w:r>
    </w:p>
    <w:p>
      <w:pPr>
        <w:autoSpaceDN w:val="0"/>
        <w:tabs>
          <w:tab w:pos="3586" w:val="left"/>
        </w:tabs>
        <w:autoSpaceDE w:val="0"/>
        <w:widowControl/>
        <w:spacing w:line="200" w:lineRule="exact" w:before="204" w:after="0"/>
        <w:ind w:left="1326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Design Capacity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- the maximum capacity that the APCN 2 is designed to provide which shall be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less than 2.5 Tbit/s.</w:t>
      </w:r>
    </w:p>
    <w:p>
      <w:pPr>
        <w:autoSpaceDN w:val="0"/>
        <w:tabs>
          <w:tab w:pos="3586" w:val="left"/>
        </w:tabs>
        <w:autoSpaceDE w:val="0"/>
        <w:widowControl/>
        <w:spacing w:line="166" w:lineRule="exact" w:before="240" w:after="0"/>
        <w:ind w:left="132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Equipped Capacity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the amount of capacity physically provided in the APCN 2 at any one time.</w:t>
      </w:r>
    </w:p>
    <w:p>
      <w:pPr>
        <w:autoSpaceDN w:val="0"/>
        <w:tabs>
          <w:tab w:pos="3586" w:val="left"/>
        </w:tabs>
        <w:autoSpaceDE w:val="0"/>
        <w:widowControl/>
        <w:spacing w:line="166" w:lineRule="exact" w:before="238" w:after="0"/>
        <w:ind w:left="132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Initial Equipped Capacity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Initial Equipped Capacity of the APCN 2 shall be at least 80Gbit/s.</w:t>
      </w:r>
    </w:p>
    <w:p>
      <w:pPr>
        <w:autoSpaceDN w:val="0"/>
        <w:tabs>
          <w:tab w:pos="3586" w:val="left"/>
        </w:tabs>
        <w:autoSpaceDE w:val="0"/>
        <w:widowControl/>
        <w:spacing w:line="200" w:lineRule="exact" w:before="204" w:after="0"/>
        <w:ind w:left="1326" w:right="115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IRU Capacity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- capacity acquired after execution of this Agreement on an IRU basis from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Unallocated Capacity.</w:t>
      </w:r>
    </w:p>
    <w:p>
      <w:pPr>
        <w:autoSpaceDN w:val="0"/>
        <w:tabs>
          <w:tab w:pos="3586" w:val="left"/>
        </w:tabs>
        <w:autoSpaceDE w:val="0"/>
        <w:widowControl/>
        <w:spacing w:line="202" w:lineRule="exact" w:before="202" w:after="0"/>
        <w:ind w:left="1326" w:right="129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- the difference in capacity between the Equipped Capacity and the Allocated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Unallocated Capacity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Capacity.</w:t>
      </w:r>
    </w:p>
    <w:p>
      <w:pPr>
        <w:autoSpaceDN w:val="0"/>
        <w:autoSpaceDE w:val="0"/>
        <w:widowControl/>
        <w:spacing w:line="202" w:lineRule="exact" w:before="204" w:after="0"/>
        <w:ind w:left="1314" w:right="0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Carrier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Any entity authorized or permitted under the laws of its respective Country, or another Country in which it operates,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acquire and use international transmission facilities for the provision of international telecommunications services and which is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possession of any necessary operating license to enable it to do so.</w:t>
      </w:r>
    </w:p>
    <w:p>
      <w:pPr>
        <w:autoSpaceDN w:val="0"/>
        <w:autoSpaceDE w:val="0"/>
        <w:widowControl/>
        <w:spacing w:line="166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Country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 The word Country as used in this Agreement shall mean a country, territory or place, as appropriate.</w:t>
      </w:r>
    </w:p>
    <w:p>
      <w:pPr>
        <w:autoSpaceDN w:val="0"/>
        <w:autoSpaceDE w:val="0"/>
        <w:widowControl/>
        <w:spacing w:line="164" w:lineRule="exact" w:before="2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12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(g)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Direct Access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 The direct connection to the Network Interface of Segment S without going through any other party’s equipment.</w:t>
      </w:r>
    </w:p>
    <w:p>
      <w:pPr>
        <w:autoSpaceDN w:val="0"/>
        <w:autoSpaceDE w:val="0"/>
        <w:widowControl/>
        <w:spacing w:line="200" w:lineRule="exact" w:before="204" w:after="0"/>
        <w:ind w:left="1314" w:right="432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(h)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Initial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The Initial Parties are Advantel, C&amp;W, China Telecom, China Unicom, Concert Ltd, Chunghwa Telecom, CWHKTI,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Global One, JT, KDD, KPN, KT, Layer 2, MCIITI, MFN, NCIC, NTT Com, Onelink, PLDT, SingTel, StarHub, Teleglobe, Telstra,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TFN, TM and Williams.</w:t>
      </w:r>
    </w:p>
    <w:p>
      <w:pPr>
        <w:autoSpaceDN w:val="0"/>
        <w:autoSpaceDE w:val="0"/>
        <w:widowControl/>
        <w:spacing w:line="166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IRU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 Indefeasible Right of Use which does not convey ownership and voting rights in the management of the APCN 2.</w:t>
      </w:r>
    </w:p>
    <w:p>
      <w:pPr>
        <w:autoSpaceDN w:val="0"/>
        <w:autoSpaceDE w:val="0"/>
        <w:widowControl/>
        <w:spacing w:line="200" w:lineRule="exact" w:before="204" w:after="0"/>
        <w:ind w:left="1314" w:right="0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(j)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Minimum Investment Unit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 A unit designated as the minimum unit of investment in the APCN 2, which is equivalent to one whole STM-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 ring, allowing the use of two (2) half STM-1 ring circuits on any Path within the APCN 2. The Minimum Investment Unit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hereinafter termed as a “MIU”.</w:t>
      </w:r>
    </w:p>
    <w:p>
      <w:pPr>
        <w:autoSpaceDN w:val="0"/>
        <w:tabs>
          <w:tab w:pos="1314" w:val="left"/>
        </w:tabs>
        <w:autoSpaceDE w:val="0"/>
        <w:widowControl/>
        <w:spacing w:line="200" w:lineRule="exact" w:before="206" w:after="0"/>
        <w:ind w:left="7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(k)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Network Interface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The nominal STM-l digital/optical input/output ports, and/or STM-4, STM-16 and STM-64 on the digital/optical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distribution frame (including the digital/optical distribution frame itself).</w:t>
      </w:r>
    </w:p>
    <w:p>
      <w:pPr>
        <w:autoSpaceDN w:val="0"/>
        <w:autoSpaceDE w:val="0"/>
        <w:widowControl/>
        <w:spacing w:line="166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(l)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Parent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 A company that owns directly or indirectly no less than 50% of equity of a company.</w:t>
      </w:r>
    </w:p>
    <w:p>
      <w:pPr>
        <w:autoSpaceDN w:val="0"/>
        <w:tabs>
          <w:tab w:pos="1314" w:val="left"/>
        </w:tabs>
        <w:autoSpaceDE w:val="0"/>
        <w:widowControl/>
        <w:spacing w:line="200" w:lineRule="exact" w:before="204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(m)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The connectivity in the APCN 2 between any two Network Interfaces which is independent of the actual physical links used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connect these Network Interfaces.</w:t>
      </w:r>
    </w:p>
    <w:p>
      <w:pPr>
        <w:autoSpaceDN w:val="0"/>
        <w:tabs>
          <w:tab w:pos="1314" w:val="left"/>
        </w:tabs>
        <w:autoSpaceDE w:val="0"/>
        <w:widowControl/>
        <w:spacing w:line="200" w:lineRule="exact" w:before="206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(n)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Provisional Acceptance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The issuance of a certificate of Provisional Acceptance shall be that of Segment S pursuant to the terms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conditions set forth in the Supply Contract.</w:t>
      </w:r>
    </w:p>
    <w:p>
      <w:pPr>
        <w:autoSpaceDN w:val="0"/>
        <w:autoSpaceDE w:val="0"/>
        <w:widowControl/>
        <w:spacing w:line="226" w:lineRule="exact" w:before="180" w:after="0"/>
        <w:ind w:left="1314" w:right="288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(o)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Ready For Provisional Acceptance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The date on which the entire Wet Segment of the APCN 2 is provisionally accepted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Procurement Group on behalf of the Parties. The Ready for Provisional Acceptance Date (hereinafter referred to as the “RFPA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Date”) shall be 31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August 2001, or such other date as may be agreed by the Management Committee.</w:t>
      </w:r>
    </w:p>
    <w:p>
      <w:pPr>
        <w:autoSpaceDN w:val="0"/>
        <w:autoSpaceDE w:val="0"/>
        <w:widowControl/>
        <w:spacing w:line="202" w:lineRule="exact" w:before="204" w:after="0"/>
        <w:ind w:left="1314" w:right="288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(p)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Ready for Service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The date on which commercial service can be placed on the entire APCN 2. For the purposes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the Ready For Service Date (hereinafter referred to as the “RFS Date”) shall be 30th September 2001, or such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 as may be agreed by the Management Committee.</w:t>
      </w:r>
    </w:p>
    <w:p>
      <w:pPr>
        <w:autoSpaceDN w:val="0"/>
        <w:autoSpaceDE w:val="0"/>
        <w:widowControl/>
        <w:spacing w:line="166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(q)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Subsidiary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 A company that is directly or indirectly owned by a Parent Company holding no less than 50% of its equity.</w:t>
      </w:r>
    </w:p>
    <w:p>
      <w:pPr>
        <w:autoSpaceDN w:val="0"/>
        <w:autoSpaceDE w:val="0"/>
        <w:widowControl/>
        <w:spacing w:line="164" w:lineRule="exact" w:before="2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1314" w:val="left"/>
        </w:tabs>
        <w:autoSpaceDE w:val="0"/>
        <w:widowControl/>
        <w:spacing w:line="200" w:lineRule="exact" w:before="1094" w:after="0"/>
        <w:ind w:left="708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(r)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Supply Contract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The contracts placed by the Procurement Group on behalf of the Parties for the supply of the Wet Segment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APCN 2.</w:t>
      </w:r>
    </w:p>
    <w:p>
      <w:pPr>
        <w:autoSpaceDN w:val="0"/>
        <w:tabs>
          <w:tab w:pos="1314" w:val="left"/>
        </w:tabs>
        <w:autoSpaceDE w:val="0"/>
        <w:widowControl/>
        <w:spacing w:line="200" w:lineRule="exact" w:before="206" w:after="0"/>
        <w:ind w:left="708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(s)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Terminal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The Terminal Parties are China Telecom, CWHKTI, Chunghwa Telecom, KDD, Korea Telecom, NTT Com, PLDT,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SingTel, and Telekom Malaysia.</w:t>
      </w:r>
    </w:p>
    <w:p>
      <w:pPr>
        <w:autoSpaceDN w:val="0"/>
        <w:tabs>
          <w:tab w:pos="1314" w:val="left"/>
        </w:tabs>
        <w:autoSpaceDE w:val="0"/>
        <w:widowControl/>
        <w:spacing w:line="200" w:lineRule="exact" w:before="206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(t)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Wet Segment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For the purposes of this Agreement, Segments S1, S2, S3, S4, S5, S6, S7, and S8 as defined below are collectively called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Wet Segment.</w:t>
      </w:r>
    </w:p>
    <w:p>
      <w:pPr>
        <w:autoSpaceDN w:val="0"/>
        <w:autoSpaceDE w:val="0"/>
        <w:widowControl/>
        <w:spacing w:line="252" w:lineRule="exact" w:before="152" w:after="0"/>
        <w:ind w:left="7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Schedules and Annexes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Schedules and Annexes to this Agreement, and any written amendments thereto or any Schedules or Annexes substituted therefore,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form part of this Agreement, and any Paragraph which contains a reference to a Schedule or Annex shall be read as if the Schedule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Annex was set out at length in the body of the Paragraph itself. In the event that there is any conflict between the terms and conditions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and the Schedules and Annexes to this Agreement, the terms and conditions of this Agreement shall prevail.</w:t>
      </w:r>
    </w:p>
    <w:p>
      <w:pPr>
        <w:autoSpaceDN w:val="0"/>
        <w:autoSpaceDE w:val="0"/>
        <w:widowControl/>
        <w:spacing w:line="304" w:lineRule="exact" w:before="100" w:after="0"/>
        <w:ind w:left="7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Paragraph headings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headings of the paragraphs are inserted for convenience and do not form part of this Agreement and shall not have any effect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interpretation thereof.</w:t>
      </w:r>
    </w:p>
    <w:p>
      <w:pPr>
        <w:autoSpaceDN w:val="0"/>
        <w:autoSpaceDE w:val="0"/>
        <w:widowControl/>
        <w:spacing w:line="304" w:lineRule="exact" w:before="100" w:after="0"/>
        <w:ind w:left="708" w:right="576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Interpretation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 the sense requires, words denoting the singular only shall also include the plural and vice versa. References to persons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include firms and companies and vice versa. Reference to the male shall include the female.</w:t>
      </w:r>
    </w:p>
    <w:p>
      <w:pPr>
        <w:autoSpaceDN w:val="0"/>
        <w:tabs>
          <w:tab w:pos="708" w:val="left"/>
        </w:tabs>
        <w:autoSpaceDE w:val="0"/>
        <w:widowControl/>
        <w:spacing w:line="302" w:lineRule="exact" w:before="104" w:after="0"/>
        <w:ind w:left="100" w:right="43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APCN 2 CONFIGURATION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configuration of APCN 2 shall be as shown in Annex 5, which shall be regarded as consisting of a terrestrial section (hereinafter called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“Segment T”) and a submarine section (herein called “Segment S” or the “Wet Segment”).</w:t>
      </w:r>
    </w:p>
    <w:p>
      <w:pPr>
        <w:autoSpaceDN w:val="0"/>
        <w:tabs>
          <w:tab w:pos="708" w:val="left"/>
          <w:tab w:pos="5012" w:val="left"/>
        </w:tabs>
        <w:autoSpaceDE w:val="0"/>
        <w:widowControl/>
        <w:spacing w:line="404" w:lineRule="exact" w:before="0" w:after="0"/>
        <w:ind w:left="100" w:right="48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Segment T shall be regarded as comprising of the following Segments: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Segment T1: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Terminal Station at Katong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Segment T2: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Terminal Station at Kuantan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Segment T3: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Terminal Station at Lantau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Segment T4: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Terminal Station at Chongming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708" w:val="left"/>
          <w:tab w:pos="1314" w:val="left"/>
        </w:tabs>
        <w:autoSpaceDE w:val="0"/>
        <w:widowControl/>
        <w:spacing w:line="336" w:lineRule="exact" w:before="956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Segment T5: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Terminal Station at Pusan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Segment T6: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Terminal Station at Kitaibaraki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Segment T7: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Terminal Station at Chikura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Segment T8: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Terminal Station at Tanshui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Segment T9: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Terminal Station at Shantou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Segment T10: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Terminal Station at Batangas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Segments T1, T2, T3, T4, T5, T6, T7, T8, T9 and T10 shall each consist of: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appropriate share of land and buildings at the specified locations for the cable landing, Terminal Station and for the cable route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cable rights-of-way and ducts or conduits between the Terminal Station and its respective Cable Landing Point, and an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appropriate share of common services and equipment at each of those locations together with equipment in each of those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Terminal Stations and at a remote location as necessary which is solely associated with the APCN 2, but not part of the Wet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Segment; and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 appropriate share of the test equipment.</w:t>
      </w:r>
    </w:p>
    <w:p>
      <w:pPr>
        <w:autoSpaceDN w:val="0"/>
        <w:tabs>
          <w:tab w:pos="708" w:val="left"/>
          <w:tab w:pos="1920" w:val="left"/>
        </w:tabs>
        <w:autoSpaceDE w:val="0"/>
        <w:widowControl/>
        <w:spacing w:line="304" w:lineRule="exact" w:before="100" w:after="0"/>
        <w:ind w:left="100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Segment S shall be regarded as comprising of the following Segments: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Segment S1: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whole of the submarine cable containing four (4) optical fiber pairs provided between and including the Network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Interface at the Terminal Station at Katong; and the Network Interface at the Terminal Station at Kuantan.</w:t>
      </w:r>
    </w:p>
    <w:p>
      <w:pPr>
        <w:autoSpaceDN w:val="0"/>
        <w:tabs>
          <w:tab w:pos="1920" w:val="left"/>
        </w:tabs>
        <w:autoSpaceDE w:val="0"/>
        <w:widowControl/>
        <w:spacing w:line="202" w:lineRule="exact" w:before="202" w:after="0"/>
        <w:ind w:left="708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Segment S2: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whole of the submarine cable containing four (4) optical fiber pairs provided between and including the Network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Interface at the Terminal Station at Kuantan; and the Network Interface at the Terminal Station at Lantau.</w:t>
      </w:r>
    </w:p>
    <w:p>
      <w:pPr>
        <w:autoSpaceDN w:val="0"/>
        <w:tabs>
          <w:tab w:pos="1920" w:val="left"/>
        </w:tabs>
        <w:autoSpaceDE w:val="0"/>
        <w:widowControl/>
        <w:spacing w:line="202" w:lineRule="exact" w:before="202" w:after="0"/>
        <w:ind w:left="708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Segment S3: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whole of the submarine cable containing four (4) optical fiber pairs provided between and including the Network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Interface at the Terminal Station at Lantau; and the Network Interface at the Terminal Station at Chongming.</w:t>
      </w:r>
    </w:p>
    <w:p>
      <w:pPr>
        <w:autoSpaceDN w:val="0"/>
        <w:autoSpaceDE w:val="0"/>
        <w:widowControl/>
        <w:spacing w:line="202" w:lineRule="exact" w:before="202" w:after="0"/>
        <w:ind w:left="1920" w:right="432" w:hanging="121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Segment S4: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whole of the submarine cable containing four (4) optical fiber pairs provided between and including the Network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Interface at the Terminal Station at Chongming; and the Network Interface at the Terminal Station at Pusan;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Interface at the Terminal Station at Kitaibaraki.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3220" w:val="left"/>
        </w:tabs>
        <w:autoSpaceDE w:val="0"/>
        <w:widowControl/>
        <w:spacing w:line="202" w:lineRule="exact" w:before="1090" w:after="0"/>
        <w:ind w:left="1628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Segment S4A: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whole of the submarine cable containing four (4) optical fiber pairs, provided between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including the Network Interface at the Terminal Station at Chongming and BU1.</w:t>
      </w:r>
    </w:p>
    <w:p>
      <w:pPr>
        <w:autoSpaceDN w:val="0"/>
        <w:tabs>
          <w:tab w:pos="3220" w:val="left"/>
        </w:tabs>
        <w:autoSpaceDE w:val="0"/>
        <w:widowControl/>
        <w:spacing w:line="202" w:lineRule="exact" w:before="202" w:after="0"/>
        <w:ind w:left="1628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Segment S4B: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whole of the submarine cable containing two (2) optical fiber pairs provided between BU1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BU2.</w:t>
      </w:r>
    </w:p>
    <w:p>
      <w:pPr>
        <w:autoSpaceDN w:val="0"/>
        <w:tabs>
          <w:tab w:pos="3220" w:val="left"/>
        </w:tabs>
        <w:autoSpaceDE w:val="0"/>
        <w:widowControl/>
        <w:spacing w:line="202" w:lineRule="exact" w:before="202" w:after="0"/>
        <w:ind w:left="1628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Segment S4C: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whole of the submarine cable containing four (4) optical fiber pairs, provided between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including the Network Interface at the Terminal Station at Kitaibaraki and BU2.</w:t>
      </w:r>
    </w:p>
    <w:p>
      <w:pPr>
        <w:autoSpaceDN w:val="0"/>
        <w:tabs>
          <w:tab w:pos="3220" w:val="left"/>
        </w:tabs>
        <w:autoSpaceDE w:val="0"/>
        <w:widowControl/>
        <w:spacing w:line="202" w:lineRule="exact" w:before="202" w:after="0"/>
        <w:ind w:left="1628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Segment S4W: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whole of the submarine cable containing two (2) optical fiber pairs, provided between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including the Network Interface at the Terminal Station at Pusan and BU1.</w:t>
      </w:r>
    </w:p>
    <w:p>
      <w:pPr>
        <w:autoSpaceDN w:val="0"/>
        <w:tabs>
          <w:tab w:pos="3220" w:val="left"/>
        </w:tabs>
        <w:autoSpaceDE w:val="0"/>
        <w:widowControl/>
        <w:spacing w:line="202" w:lineRule="exact" w:before="202" w:after="0"/>
        <w:ind w:left="1628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Segment S4E: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whole of the submarine cable containing two (2) optical fiber pairs, provided between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including the Network Interface at the Terminal Station at Pusan and BU2.</w:t>
      </w:r>
    </w:p>
    <w:p>
      <w:pPr>
        <w:autoSpaceDN w:val="0"/>
        <w:tabs>
          <w:tab w:pos="1920" w:val="left"/>
        </w:tabs>
        <w:autoSpaceDE w:val="0"/>
        <w:widowControl/>
        <w:spacing w:line="202" w:lineRule="exact" w:before="202" w:after="0"/>
        <w:ind w:left="708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Segment S5: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whole of the submarine cable containing four (4) optical fiber pairs provided between and including the Network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Interface at the Terminal Station at Kitaibaraki; and the Network Interface at the Terminal Station at Chikura.</w:t>
      </w:r>
    </w:p>
    <w:p>
      <w:pPr>
        <w:autoSpaceDN w:val="0"/>
        <w:tabs>
          <w:tab w:pos="1920" w:val="left"/>
        </w:tabs>
        <w:autoSpaceDE w:val="0"/>
        <w:widowControl/>
        <w:spacing w:line="202" w:lineRule="exact" w:before="202" w:after="0"/>
        <w:ind w:left="708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Segment S6: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whole of the submarine cable containing four (4) optical fiber pairs provided between and including the Network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Interface at the Terminal Station at Chikura; and the Network Interface at the Terminal Station at Tanshui.</w:t>
      </w:r>
    </w:p>
    <w:p>
      <w:pPr>
        <w:autoSpaceDN w:val="0"/>
        <w:tabs>
          <w:tab w:pos="1920" w:val="left"/>
        </w:tabs>
        <w:autoSpaceDE w:val="0"/>
        <w:widowControl/>
        <w:spacing w:line="202" w:lineRule="exact" w:before="202" w:after="0"/>
        <w:ind w:left="708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Segment S7: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whole of the submarine cable containing four (4) optical fiber pairs provided between and including the Network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Interface at the Terminal Station at Tanshui; and the Network Interface at the Terminal Station at Shantou.</w:t>
      </w:r>
    </w:p>
    <w:p>
      <w:pPr>
        <w:autoSpaceDN w:val="0"/>
        <w:autoSpaceDE w:val="0"/>
        <w:widowControl/>
        <w:spacing w:line="202" w:lineRule="exact" w:before="202" w:after="0"/>
        <w:ind w:left="1920" w:right="432" w:hanging="121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Segment S8: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whole of the submarine cable containing four (4) optical fiber pairs provided between and including the Network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Interface at the Terminal Station at Shantou; and the Network Interface at the Terminal Station at Batangas;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Interface at the Terminal Station at Katong.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3232" w:val="left"/>
        </w:tabs>
        <w:autoSpaceDE w:val="0"/>
        <w:widowControl/>
        <w:spacing w:line="202" w:lineRule="exact" w:before="1090" w:after="0"/>
        <w:ind w:left="1628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Segment S8A: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whole of the submarine cable containing four (4) optical fiber pairs, provided between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including the Network Interface at the Terminal Station at Shantou and BU3.</w:t>
      </w:r>
    </w:p>
    <w:p>
      <w:pPr>
        <w:autoSpaceDN w:val="0"/>
        <w:tabs>
          <w:tab w:pos="3232" w:val="left"/>
        </w:tabs>
        <w:autoSpaceDE w:val="0"/>
        <w:widowControl/>
        <w:spacing w:line="202" w:lineRule="exact" w:before="202" w:after="0"/>
        <w:ind w:left="1628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Segment S8B: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whole of the submarine cable containing two (2) optical fiber pairs provided between BU3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BU4.</w:t>
      </w:r>
    </w:p>
    <w:p>
      <w:pPr>
        <w:autoSpaceDN w:val="0"/>
        <w:tabs>
          <w:tab w:pos="3232" w:val="left"/>
        </w:tabs>
        <w:autoSpaceDE w:val="0"/>
        <w:widowControl/>
        <w:spacing w:line="202" w:lineRule="exact" w:before="202" w:after="0"/>
        <w:ind w:left="1628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Segment S8C: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whole of the submarine cable containing four (4) optical fiber pairs, provided between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including the Network Interface at the Terminal Station at Katong and BU4.</w:t>
      </w:r>
    </w:p>
    <w:p>
      <w:pPr>
        <w:autoSpaceDN w:val="0"/>
        <w:tabs>
          <w:tab w:pos="3232" w:val="left"/>
        </w:tabs>
        <w:autoSpaceDE w:val="0"/>
        <w:widowControl/>
        <w:spacing w:line="202" w:lineRule="exact" w:before="202" w:after="0"/>
        <w:ind w:left="1628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Segment S8N: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whole of the submarine cable containing two (2) optical fiber pairs, provided between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including the Network Interface at the Terminal Station at Batangas and BU3.</w:t>
      </w:r>
    </w:p>
    <w:p>
      <w:pPr>
        <w:autoSpaceDN w:val="0"/>
        <w:tabs>
          <w:tab w:pos="3232" w:val="left"/>
        </w:tabs>
        <w:autoSpaceDE w:val="0"/>
        <w:widowControl/>
        <w:spacing w:line="202" w:lineRule="exact" w:before="202" w:after="0"/>
        <w:ind w:left="1628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Segment S8S: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whole of the submarine cable containing two (2) optical fiber pairs, provided between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including the Network Interface at the Terminal Station at Batangas and BU4.</w:t>
      </w:r>
    </w:p>
    <w:p>
      <w:pPr>
        <w:autoSpaceDN w:val="0"/>
        <w:tabs>
          <w:tab w:pos="708" w:val="left"/>
          <w:tab w:pos="1314" w:val="left"/>
          <w:tab w:pos="4974" w:val="left"/>
        </w:tabs>
        <w:autoSpaceDE w:val="0"/>
        <w:widowControl/>
        <w:spacing w:line="344" w:lineRule="exact" w:before="6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Segment S shall include: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transmission, power feeding, system management, Network Protection Equipment and test equipment directly associated with, and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required to operate and maintain the submersible plant including, where applicable, a remote control and supervisory equipment;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power equipment provided wholly for use with the equipment listed in (i) above;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transmission cable equipped with appropriate optical amplifiers, BUs, and joint housings between the applicable Terminal Stations: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(iv)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sea earth cable and electrode system and/or the land earth system, or an appropriate share thereof, associated with the terminal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power feeding equipment in the respective Terminal Stations; and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terminal equipment, including Network Interface for STM-1, STM-4, STM-16 and STM-64 levels, in each of the Terminal Stations.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this Agreement, references to any Segment, however expressed, shall be deemed to include, unless the context otherwise requires, additional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incorporated therein by agreement of the Management Committee. Each Segment shall be regarded as including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708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related spare and standby units and components, including, but not limited to, optical amplifiers, BUs, cable lengths, and terminal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equipment.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128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ESTABLISHMENT OF THE APCN 2 MANAGEMENT COMMITTEE</w:t>
      </w:r>
    </w:p>
    <w:p>
      <w:pPr>
        <w:autoSpaceDN w:val="0"/>
        <w:autoSpaceDE w:val="0"/>
        <w:widowControl/>
        <w:spacing w:line="202" w:lineRule="exact" w:before="200" w:after="0"/>
        <w:ind w:left="708" w:right="0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shall form an APCN 2 Management Committee (hereinafter referred to as the “Management Committee”), for the purpose of directing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progress of engineering, provision, installation, bringing into service and continued operation of the APCN 2, consisting of one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 of each of the Parties to this Agreement. The Management Committee shall make all major decisions necessary to effectuate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purposes of this Agreement.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Two or more Parties may designate the same Party to serve as their representative at specific meetings of the Management Committee and/or its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Subcommittees established pursuant to Subparagraph 3.7 of this Agreement.</w:t>
      </w:r>
    </w:p>
    <w:p>
      <w:pPr>
        <w:autoSpaceDN w:val="0"/>
        <w:autoSpaceDE w:val="0"/>
        <w:widowControl/>
        <w:spacing w:line="202" w:lineRule="exact" w:before="202" w:after="0"/>
        <w:ind w:left="708" w:right="0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of the Initial Parties shall, on a rotational basis, provide the Chairman of the Management Committee which will meet on the call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Chairman or whenever requested by one or more Parties together representing at least five per cent (5%) of the total voting interests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specified in Schedule B. The Chairman shall give at least thirty (30) days’ advance notice of each meeting, together with a copy of the draft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agenda. In cases of emergency, such notice period may be reduced where at least seventy-five (75) percent of the total voting interests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agreement. Documents for the meeting should be made available to members at least fourteen (14) days before the meeting, but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Management Committee may agree to discuss papers distributed on less than fourteen (14) days’ notice.</w:t>
      </w:r>
    </w:p>
    <w:p>
      <w:pPr>
        <w:autoSpaceDN w:val="0"/>
        <w:autoSpaceDE w:val="0"/>
        <w:widowControl/>
        <w:spacing w:line="202" w:lineRule="exact" w:before="202" w:after="0"/>
        <w:ind w:left="7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Management Committee shall make every reasonable effort to reach agreement with respect to matters to be decided. Unless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for in this Agreement, in the event an agreement cannot be reached, the decision will be carried on the basis of simple majority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total voting interests specified in Schedule B, which must include a simple majority of the voting interests of the Terminal Parties and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simple majority of the voting interests of the non-Terminal Parties. A member of the Management Committee representing more than one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shall separately cast the votes to which each Party he represents is entitled.</w:t>
      </w:r>
    </w:p>
    <w:p>
      <w:pPr>
        <w:autoSpaceDN w:val="0"/>
        <w:autoSpaceDE w:val="0"/>
        <w:widowControl/>
        <w:spacing w:line="202" w:lineRule="exact" w:before="202" w:after="0"/>
        <w:ind w:left="7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Party not represented at a Management Committee meeting, but entitled to vote, may vote on any matter on the agenda of such a meeting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either appointing a proxy in writing or giving notice of such vote to the Chairman prior to the submission of such matters for vote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meetings.</w:t>
      </w:r>
    </w:p>
    <w:p>
      <w:pPr>
        <w:autoSpaceDN w:val="0"/>
        <w:autoSpaceDE w:val="0"/>
        <w:widowControl/>
        <w:spacing w:line="202" w:lineRule="exact" w:before="202" w:after="0"/>
        <w:ind w:left="7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decisions of the Management Committee, its Subcommittees or any other groups established by the Management Committee shall override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provisions of this Agreement or in any way diminish the rights or prejudice the interests granted to any Party under this Agreement.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aid the Management Committee in the performance of its duties, the following Subcommittees shall be formed, and said Subcommittees,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the direction of the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708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Management Committee, shall be responsible for their respective areas of interest listed in Annex 2 and any other areas of interest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designated by the Management Committee: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Investment and Agreement Subcommittee (hereinafter referred to as “I&amp;ASC”)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Financial and Administrative Subcommittee (hereinafter referred to as “F&amp;ASC”)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Operations and Maintenance Subcommittee (hereinafter referred to as “O&amp;MSC”)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(iv)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Assignments, Routing, and Restoration Subcommittee (hereinafter referred to as “AR&amp;RSC”)</w:t>
      </w:r>
    </w:p>
    <w:p>
      <w:pPr>
        <w:autoSpaceDN w:val="0"/>
        <w:autoSpaceDE w:val="0"/>
        <w:widowControl/>
        <w:spacing w:line="202" w:lineRule="exact" w:before="202" w:after="0"/>
        <w:ind w:left="708" w:right="288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Management Committee shall form a Procurement Group (hereinafter referred to as “PG”), consisting of representatives from each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Initial Parties. This group shall act on behalf of the Parties to this Agreement for the purpose of arranging for the construction,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implementation, and installation of the Wet Segment of APCN 2 and be solely responsible for all actions as may be required to contract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the Suppliers to provide the Wet Segment of the APCN 2. The Terms of Reference of the PG are contained in Annex 1.</w:t>
      </w:r>
    </w:p>
    <w:p>
      <w:pPr>
        <w:autoSpaceDN w:val="0"/>
        <w:autoSpaceDE w:val="0"/>
        <w:widowControl/>
        <w:spacing w:line="202" w:lineRule="exact" w:before="202" w:after="0"/>
        <w:ind w:left="708" w:right="288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Management Committee may establish such other subcommittees or working groups as it shall determine within its discretion to provide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assistance in the performance of its responsibilities. The PG and the Subcommittees shall meet at least once annually after the execution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 of this Agreement and more frequently if necessary, until two years following the RFS Date and thereafter as may be appropriate.</w:t>
      </w:r>
    </w:p>
    <w:p>
      <w:pPr>
        <w:autoSpaceDN w:val="0"/>
        <w:autoSpaceDE w:val="0"/>
        <w:widowControl/>
        <w:spacing w:line="202" w:lineRule="exact" w:before="0" w:after="0"/>
        <w:ind w:left="708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Meetings of the PG and a Subcommittee may be called to consider specific questions at the discretion of its Co-Chairmen whenever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requested by one or more Initial Parties.</w:t>
      </w:r>
    </w:p>
    <w:p>
      <w:pPr>
        <w:autoSpaceDN w:val="0"/>
        <w:autoSpaceDE w:val="0"/>
        <w:widowControl/>
        <w:spacing w:line="202" w:lineRule="exact" w:before="202" w:after="0"/>
        <w:ind w:left="7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3.10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respective Co-Chairmen of each Subcommittee, or a designated representative of each Subcommittee, shall attend the Management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Committee meetings and meetings of each other Subcommittee in an advisory capacity as necessary. On or about two (2) years after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RFS Date, the Management Committee shall determine whether any of its Subcommittees should remain in existence. If the Management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Committee determines that one or more of its Subcommittees shall not remain in existence, the responsibilities assigned to a Subcommittee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whose existence has been terminated under this Subparagraph 3.10 shall revert to the Management Committee unless otherwise provided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in this Agreement.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3.11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Terms of Reference for the Network Administrator (hereinafter referred to as “NA”) are as set forth in Annex 3 of this Agreement.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3.12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Terms of Reference for the Central Billing Party (hereinafter referred to as “CBP”) are as set forth in Annex 4 of this Agreement. At or after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RFS Date the CBP shall be reappointed or a new CBP appointed from the Parties by an open tendering process.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3.13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Terms of Reference of all Subcommittees, the NA, the CBP and the PG established pursuant to this Paragraph 3 shall be amended by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Management Committee as and when as it is necessary.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128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PROVISION, CONSTRUCTION AND OWNERSHIP OF SEGMENTS</w:t>
      </w:r>
    </w:p>
    <w:p>
      <w:pPr>
        <w:autoSpaceDN w:val="0"/>
        <w:autoSpaceDE w:val="0"/>
        <w:widowControl/>
        <w:spacing w:line="164" w:lineRule="exact" w:before="238" w:after="188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following Parties shall own, provide and agree to act as the Terminal Parties for the following Segments;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84.0" w:type="dxa"/>
      </w:tblPr>
      <w:tblGrid>
        <w:gridCol w:w="3373"/>
        <w:gridCol w:w="3373"/>
        <w:gridCol w:w="3373"/>
      </w:tblGrid>
      <w:tr>
        <w:trPr>
          <w:trHeight w:hRule="exact" w:val="392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SEGMENT</w:t>
            </w:r>
          </w:p>
        </w:tc>
        <w:tc>
          <w:tcPr>
            <w:tcW w:type="dxa" w:w="17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2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79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TERMINAL PARTY</w:t>
            </w:r>
          </w:p>
        </w:tc>
      </w:tr>
      <w:tr>
        <w:trPr>
          <w:trHeight w:hRule="exact" w:val="202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740"/>
            </w:tblGrid>
            <w:tr>
              <w:trPr>
                <w:trHeight w:hRule="exact" w:val="182"/>
              </w:trPr>
              <w:tc>
                <w:tcPr>
                  <w:tcW w:type="dxa" w:w="96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188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T1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1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SingTel</w:t>
            </w:r>
          </w:p>
        </w:tc>
      </w:tr>
      <w:tr>
        <w:trPr>
          <w:trHeight w:hRule="exact" w:val="202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6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T2</w:t>
            </w:r>
          </w:p>
        </w:tc>
        <w:tc>
          <w:tcPr>
            <w:tcW w:type="dxa" w:w="32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27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TM</w:t>
            </w:r>
          </w:p>
        </w:tc>
      </w:tr>
      <w:tr>
        <w:trPr>
          <w:trHeight w:hRule="exact" w:val="202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740"/>
            </w:tblGrid>
            <w:tr>
              <w:trPr>
                <w:trHeight w:hRule="exact" w:val="182"/>
              </w:trPr>
              <w:tc>
                <w:tcPr>
                  <w:tcW w:type="dxa" w:w="96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188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T3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08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CWHKTI</w:t>
            </w:r>
          </w:p>
        </w:tc>
      </w:tr>
      <w:tr>
        <w:trPr>
          <w:trHeight w:hRule="exact" w:val="202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6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T4</w:t>
            </w:r>
          </w:p>
        </w:tc>
        <w:tc>
          <w:tcPr>
            <w:tcW w:type="dxa" w:w="32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90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China Telecom</w:t>
            </w:r>
          </w:p>
        </w:tc>
      </w:tr>
      <w:tr>
        <w:trPr>
          <w:trHeight w:hRule="exact" w:val="202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740"/>
            </w:tblGrid>
            <w:tr>
              <w:trPr>
                <w:trHeight w:hRule="exact" w:val="182"/>
              </w:trPr>
              <w:tc>
                <w:tcPr>
                  <w:tcW w:type="dxa" w:w="96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188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T5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3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KT</w:t>
            </w:r>
          </w:p>
        </w:tc>
      </w:tr>
      <w:tr>
        <w:trPr>
          <w:trHeight w:hRule="exact" w:val="202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6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T6</w:t>
            </w:r>
          </w:p>
        </w:tc>
        <w:tc>
          <w:tcPr>
            <w:tcW w:type="dxa" w:w="32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07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NTT Com</w:t>
            </w:r>
          </w:p>
        </w:tc>
      </w:tr>
      <w:tr>
        <w:trPr>
          <w:trHeight w:hRule="exact" w:val="202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740"/>
            </w:tblGrid>
            <w:tr>
              <w:trPr>
                <w:trHeight w:hRule="exact" w:val="182"/>
              </w:trPr>
              <w:tc>
                <w:tcPr>
                  <w:tcW w:type="dxa" w:w="96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188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T7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23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KDD</w:t>
            </w:r>
          </w:p>
        </w:tc>
      </w:tr>
      <w:tr>
        <w:trPr>
          <w:trHeight w:hRule="exact" w:val="202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6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T8</w:t>
            </w:r>
          </w:p>
        </w:tc>
        <w:tc>
          <w:tcPr>
            <w:tcW w:type="dxa" w:w="32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7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Chunghwa Telecom</w:t>
            </w:r>
          </w:p>
        </w:tc>
      </w:tr>
      <w:tr>
        <w:trPr>
          <w:trHeight w:hRule="exact" w:val="202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740"/>
            </w:tblGrid>
            <w:tr>
              <w:trPr>
                <w:trHeight w:hRule="exact" w:val="182"/>
              </w:trPr>
              <w:tc>
                <w:tcPr>
                  <w:tcW w:type="dxa" w:w="96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188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T9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90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China Telecom</w:t>
            </w:r>
          </w:p>
        </w:tc>
      </w:tr>
      <w:tr>
        <w:trPr>
          <w:trHeight w:hRule="exact" w:val="250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T10</w:t>
            </w:r>
          </w:p>
        </w:tc>
        <w:tc>
          <w:tcPr>
            <w:tcW w:type="dxa" w:w="32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21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PLDT</w:t>
            </w:r>
          </w:p>
        </w:tc>
      </w:tr>
    </w:tbl>
    <w:p>
      <w:pPr>
        <w:autoSpaceDN w:val="0"/>
        <w:autoSpaceDE w:val="0"/>
        <w:widowControl/>
        <w:spacing w:line="202" w:lineRule="exact" w:before="142" w:after="0"/>
        <w:ind w:left="708" w:right="0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Terminal Parties shall make available to the other Parties hereto any reasonable information requested by the Parties relating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engineering, provision, construction, or installation of Segment T in a timely manner. The various Segment T shall be provided in sufficient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time to permit APCN 2 to be placed into operation by the RFS Date.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Ownership of the Wet Segment shall be as shown in Schedule B to this Agreement. The Wet Segment of APCN 2 shall be owned by the Parties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common and undivided shares.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provision of the Wet Segment shall be through a Supply Contract to be placed by the PG with Suppliers subject to approval by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Management Committee.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of the Parties shall be entitled, on request and at its own expense, to receive from the PG a copy of the Supply Contract subject to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acceptance by each such Party of any reasonable conditions of confidentiality imposed by the Supply Contract.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PG shall ensure that the Supply Contract specifies that the Wet Segment is to be provided by the RFPA Date.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PG shall ensure that the Supply Contract shall afford them or their designated representatives reasonable rights of access to examine, test,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inspect the APCN 2 cable equipment, material, supplies and installation activities.</w:t>
      </w:r>
    </w:p>
    <w:p>
      <w:pPr>
        <w:autoSpaceDN w:val="0"/>
        <w:autoSpaceDE w:val="0"/>
        <w:widowControl/>
        <w:spacing w:line="202" w:lineRule="exact" w:before="202" w:after="0"/>
        <w:ind w:left="708" w:right="288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the Wet Segment fails to meet the specifications referred to in the Supply Contract for its provision, fails to provide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specified capacity, or is not engineered, provided, installed and ready in sufficient time to meet the RFPA Date as specified in the Supply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Contract, or if the Suppliers are otherwise in material breach of the Supply Contract, the PG may, pursuant to this Paragraph 4 and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accordance with the Supply Contract, take such actions as may be necessary to exercise the rights and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708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remedies available under the terms and conditions of the Supply Contract. Such actions by the PG shall be subject to any direction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deemed necessary by the Management Committee.</w:t>
      </w:r>
    </w:p>
    <w:p>
      <w:pPr>
        <w:autoSpaceDN w:val="0"/>
        <w:autoSpaceDE w:val="0"/>
        <w:widowControl/>
        <w:spacing w:line="202" w:lineRule="exact" w:before="202" w:after="0"/>
        <w:ind w:left="7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members of the PG shall not be liable to any other Party or to each other for any loss or damage sustained by reason of a Supplier’s failure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perform in accordance with the terms and conditions of its Supply Contract, or as a result of APCN 2 not meeting the RFPA Date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specified in the Supply Contract, or if APCN 2 does not perform in accordance with the technical specifications and other requirements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Supply Contract, or APCN 2 is not integrated or placed into operation. The Parties recognize and agree that the PG does not make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representations or warranties, including, but not limited to, any representation or warranty regarding: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performance of the Supply Contract by the Supplier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performance or reliability of the Wet Segment, or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708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APCN 2 shall be integrated or placed into operation and the Parties hereby agree that nothing in this Agreement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construed as such a warranty or guarantee.</w:t>
      </w:r>
    </w:p>
    <w:p>
      <w:pPr>
        <w:autoSpaceDN w:val="0"/>
        <w:autoSpaceDE w:val="0"/>
        <w:widowControl/>
        <w:spacing w:line="164" w:lineRule="exact" w:before="24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DEFINITION OF APCN 2 CAPITAL COSTS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0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capital costs (herein referred to as the “Capital Costs”) are the costs incurred in connection with the engineering, provision, construction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installation of Segment S and Segment T, or causing them to be engineered, provided, constructed and installed and shall include: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7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appropriate costs, including appropriate financial charges, incurred under the MOU in respect of specific activities such as desk top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surveys and meeting expenses that are reasonably related to the construction of the APCN 2;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those costs payable to the Supplier(s) under the Supply Contract attributable to the Wet Segment;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7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fixed costs and the additional Capital Costs to be reimbursed to the Terminal Parties for the provision of the Terminal Stations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accordance with the costs schedule and scope of work given in Annex 8;</w:t>
      </w:r>
    </w:p>
    <w:p>
      <w:pPr>
        <w:autoSpaceDN w:val="0"/>
        <w:autoSpaceDE w:val="0"/>
        <w:widowControl/>
        <w:spacing w:line="202" w:lineRule="exact" w:before="202" w:after="0"/>
        <w:ind w:left="1314" w:right="144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those costs directly incurred by the Initial Parties which shall be fair and reasonable in amount and not included in the Supply Contract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which have been directly and reasonably incurred solely for the purpose of, or to be properly chargeable in respect of,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engineering, provision, construction, installation and laying of the Wet Segment, including but not limited to, the costs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engineering, design, materials, manufacturing, procurement and inspection, installation, removing (with appropriate reduction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salvage), cable ship and other ship costs, burying, fisherman’s compensation including reasonable related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131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expenses, testing associated with laying or installation, customs duties, taxes (except income tax imposed upon the net income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Party), appropriate financial charges, supervision, billing activities, overheads and insurance of or a reasonable allowance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lieu of insurance if such Party elects to carry a risk itself, being a risk which is similar to one against which a supplier has insured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against which insurance is usual or recognized or would have been reasonable;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those fees payable to the NA, up to the RFS Date, in fulfilling its responsibilities as set forth in Annex 3;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(1)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those fees payable to the CBP, up to the RFS Date, in fulfilling its responsibilities as set forth in Annex 4;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708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(g)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those costs incurred, up to the RFS Date, by the custodians of the original, amendments and supplements to this Agreement,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distributing certified photocopies of this Agreement and/or amendments or supplements to the Parties to this Agreement;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(h)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those costs reasonably incurred (as approved by the Management Committee) by the Parties, up to the RFS Date, hereto in the holding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of’ the meetings of the PG and I&amp;ASC;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those costs reasonably incurred (as approved by the Management Committee) by the Parties, up to the RFS Date, hereto in the hosting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meetings of the Management Committee and its Subcommittees; and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7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(j)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costs associated with any additional work or property incorporated into the Segment S or Segment T subsequent to the RFS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agreement of the Management Committee.</w:t>
      </w:r>
    </w:p>
    <w:p>
      <w:pPr>
        <w:autoSpaceDN w:val="0"/>
        <w:autoSpaceDE w:val="0"/>
        <w:widowControl/>
        <w:spacing w:line="202" w:lineRule="exact" w:before="202" w:after="0"/>
        <w:ind w:left="7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purposes of this Agreement, the cost of the repair or replacement of any part of the APCN 2 in the event of damage or loss arising during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construction, laying, burying installing and the bringing into operation of the APCN 2, which is attributable under the Supply Contract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Parties, shall be regarded as part of the Capital Costs.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of the Parties may at its own expense insure against risks so far as its own share of such costs is concerned. Should the Parties jointly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 to insure against risks, the costs of such insurance shall form part of the Capital Costs, as approved by the Management Committee.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128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DEFINITION OF OPERATION AND MAINTENANCE COSTS</w:t>
      </w:r>
    </w:p>
    <w:p>
      <w:pPr>
        <w:autoSpaceDN w:val="0"/>
        <w:autoSpaceDE w:val="0"/>
        <w:widowControl/>
        <w:spacing w:line="202" w:lineRule="exact" w:before="200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costs associated with the operation and maintenance duties (herein called the “O&amp;M Costs”) are the costs reasonably incurred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operation and maintenance of Segment S and Segment T including, but not limited to:</w:t>
      </w:r>
    </w:p>
    <w:p>
      <w:pPr>
        <w:autoSpaceDN w:val="0"/>
        <w:autoSpaceDE w:val="0"/>
        <w:widowControl/>
        <w:spacing w:line="202" w:lineRule="exact" w:before="202" w:after="0"/>
        <w:ind w:left="1314" w:right="144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cost of attendance, testing, adjustments, repairs and replacements, cable ships, (including standby costs), cable depots,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maintenance and repair devices that are or may hereafter become available, customs duties, taxes, (except income tax imposed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net income of a Party) paid in respect of such facilities, billing activities, financial charges attributable to other Parties, shares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costs incurred by a Terminal Parties, supervision, overheads and costs and expenses reasonably incurred on account of claims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made by or against other persons in respect of such facilities or any part thereof and damages or compensation payable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 concerned on account of such claims;</w:t>
      </w:r>
    </w:p>
    <w:p>
      <w:pPr>
        <w:autoSpaceDN w:val="0"/>
        <w:autoSpaceDE w:val="0"/>
        <w:widowControl/>
        <w:spacing w:line="202" w:lineRule="exact" w:before="202" w:after="0"/>
        <w:ind w:left="1314" w:right="144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those costs incurred by the Terminal Parties, including additions thereto, with respect to the operation and maintenance of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respective Terminal Stations, allocable to the APCN 2. Where the use of a Terminal Station or of certain equipment situated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therein, such as power supply or testing and maintenance equipment, is shared, by agreement of the Parties, by the APCN 2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communications systems terminating at that Terminal Station, the costs of operation and maintenance of such shared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Terminal Station or equipment (not solely attributable to a particular communication system or systems) will be allocated among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systems involved in the proportions in which they use the shared equipment or facility. For such purposes, the Management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Committee shall approve the method for determining the portion of a shared Terminal Station allocable to the APCN 2. Costs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used in this Paragraph 6 with reference to each of the Terminal Stations shall include costs reasonably incurred in operation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maintenance of the facilities involved, including, but not limited to, the cost of attendance, testing, adjustments, repairs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replacements, customs duties, taxes (except income tax imposed upon the net income of a Party) paid in respect of such facilities,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billing activities, administrative costs, financial charges, and costs and expenses reasonably incurred on account of claims made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or against other persons in respect of such facilities or any part thereof and damages or compensation payable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Terminal Station owner on account of such claims;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those fees payable to the NA, after the RFS Date, in fulfilling its responsibilities as set forth in Annex 3;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those fees payable to the CBP after the RFS Date, in fulfilling its responsibilities as set forth in Annex 4;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1314" w:val="left"/>
        </w:tabs>
        <w:autoSpaceDE w:val="0"/>
        <w:widowControl/>
        <w:spacing w:line="202" w:lineRule="exact" w:before="1090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those costs reasonably incurred (as approved by the Management Committee) by the Parties, after the RFS Date, hereto in the holding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meetings of the PG and the I&amp;ASC; and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those costs reasonably incurred (as approved by the Management Committee) by the Parties, after the RFS Date, hereto in the hosting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meetings of the Management Committee and its Subcommittees.</w:t>
      </w:r>
    </w:p>
    <w:p>
      <w:pPr>
        <w:autoSpaceDN w:val="0"/>
        <w:autoSpaceDE w:val="0"/>
        <w:widowControl/>
        <w:spacing w:line="166" w:lineRule="exact" w:before="24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ALLOCATION AND BILLING OF APCN 2 COSTS</w:t>
      </w:r>
    </w:p>
    <w:p>
      <w:pPr>
        <w:autoSpaceDN w:val="0"/>
        <w:autoSpaceDE w:val="0"/>
        <w:widowControl/>
        <w:spacing w:line="164" w:lineRule="exact" w:before="2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APCN2 Capital Costs as defined in Paragraph 5 shall be borne by the Parties in the proportions set forth in Schedule B.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O&amp;M Costs as defined in Paragraph 6 shall be borne by the Parties in the proportions set forth in Schedule B.</w:t>
      </w:r>
    </w:p>
    <w:p>
      <w:pPr>
        <w:autoSpaceDN w:val="0"/>
        <w:autoSpaceDE w:val="0"/>
        <w:widowControl/>
        <w:spacing w:line="202" w:lineRule="exact" w:before="202" w:after="0"/>
        <w:ind w:left="7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Terminal Parties shall each render invoices to the CBP for any O&amp;M Costs incurred as outlined in Paragraph 6 not more frequently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quarterly and by the tenth (10th) day of the appropriate month in accordance with procedures to be established by the F&amp;ASC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approved by the Management Committee. The Party rendering an invoice shall furnish such further details of such invoice as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may reasonably require. On the basis of such invoices, the CBP shall pay such amounts as may be owed sixty (60) days from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10th calendar day of the month in which the invoice was rendered or on the following working day if day sixty (60) is not a working day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CBP’s Country.</w:t>
      </w:r>
    </w:p>
    <w:p>
      <w:pPr>
        <w:autoSpaceDN w:val="0"/>
        <w:autoSpaceDE w:val="0"/>
        <w:widowControl/>
        <w:spacing w:line="202" w:lineRule="exact" w:before="202" w:after="0"/>
        <w:ind w:left="7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Terminal Parties shall each render invoices to the CBP for any Capital Costs incurred as outlined in Paragraph 5 (except Terminal Station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cost) not more frequently than quarterly and by the tenth (10th) day of the appropriate month in accordance with procedures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established by the F&amp;ASC and approved by the Management Committee. The Party rendering an invoice shall furnish such further details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such invoice as the other Parties may reasonably require. On the basis of such invoices, the CBP shall pay such amounts as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owed sixty (60) days from the 10th calendar day of the month in which the invoice was rendered or on the following working day if day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sixty (60) is not a working day in the CBP’s Country.</w:t>
      </w:r>
    </w:p>
    <w:p>
      <w:pPr>
        <w:autoSpaceDN w:val="0"/>
        <w:autoSpaceDE w:val="0"/>
        <w:widowControl/>
        <w:spacing w:line="202" w:lineRule="exact" w:before="202" w:after="0"/>
        <w:ind w:left="7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the Management Committee authorizes changes to the procedure for the rendering of bills associated with the Capital Costs or O&amp;M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Costs, the CBP shall promptly render bills, in accordance with this Paragraph 7 and the billing and payment procedures established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F&amp;ASC and approved by the Management Committee, to each of the Parties for such Parties’ pro rata shares of these costs. Such bills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rendered by the CBP not more frequently than quarterly and shall contain a reasonable amount of detail to substantiate them.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basis of such bills, each Party shall pay the CBP, such amounts as may be owed by the end of the calendar month following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calendar month in which the bill was rendered, on the date specified by the CBP.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708" w:right="172" w:hanging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case of bills containing costs billed on a preliminary billing basis, appropriate adjustments will be made in subsequent bills promptly 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actual costs involved are determined. As soon as practicable the CBP shall make such adjustments and render such bills or arrange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credits as appropriate due to changes in the cost actually incurred.</w:t>
      </w:r>
    </w:p>
    <w:p>
      <w:pPr>
        <w:autoSpaceDN w:val="0"/>
        <w:autoSpaceDE w:val="0"/>
        <w:widowControl/>
        <w:spacing w:line="202" w:lineRule="exact" w:before="202" w:after="0"/>
        <w:ind w:left="7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7.7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soon as practicable after the RFS Date, the amount of each Party’s share of the Capital Costs shall be computed by the CBP who shall make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appropriate adjustments and render any necessary bills or arrange for any necessary refunds by way of final settlement in order that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may bear its proper share of the costs as provided in this Paragraph 7.</w:t>
      </w:r>
    </w:p>
    <w:p>
      <w:pPr>
        <w:autoSpaceDN w:val="0"/>
        <w:autoSpaceDE w:val="0"/>
        <w:widowControl/>
        <w:spacing w:line="202" w:lineRule="exact" w:before="202" w:after="0"/>
        <w:ind w:left="7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7.8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purposes of this Agreement, financial charges shall be computed as applicable on a daily basis from the date payment is incurred until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 payment is due, at a rate equal to the lowest publicly announced prime rate or minimum commercial lending rate, however described,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90 day loans in the currencies of the Initial Parties or the currency of billing, as applicable, charged by established commercial banks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countries concerned on the fifteenth day of the month in which the costs were incurred by the invoicing Parties. If such a day is not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day, the rate prevailing on the next business day shall be used. The source of the rate of such financial charges shall be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shown at Annex 6. The application of financial charges relating to costs incurred for the APCN 2 Capital Costs and O&amp;M Costs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limited to a maximum of 120 days, unless otherwise approved by the Management Committee.</w:t>
      </w:r>
    </w:p>
    <w:p>
      <w:pPr>
        <w:autoSpaceDN w:val="0"/>
        <w:autoSpaceDE w:val="0"/>
        <w:widowControl/>
        <w:spacing w:line="202" w:lineRule="exact" w:before="202" w:after="0"/>
        <w:ind w:left="708" w:right="0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7.9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Amounts billed and not paid when due shall accrue extended payment charges from the day following the date on which payment was due until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paid. If the due date is not a business day, the due date shall be postponed to the next business day. For the purpose of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extended payment charges shall be computed at three hundred percent (300%) of the rate described in Subparagraph 7.8 on the day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the date payment on the bill was due. In the event that applicable law does not allow the imposition of extended payment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charges at the rate established in accordance with this Subparagraph 7.9, extended payment charges shall be at the highest rate permitted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applicable law, which in no event shall be higher than the rate computed in accordance with this Subparagraph 7.9. For purposes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Agreement, “paid” shall mean that the funds are immediately available for use by the recipient.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7.10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Credits for refunds of financial charges and bills for extended payment charges shall not be rendered if the amount of charges involved is less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than the equivalent of one hundred ($100) US dollars or its equivalent in the billing currency.</w:t>
      </w:r>
    </w:p>
    <w:p>
      <w:pPr>
        <w:autoSpaceDN w:val="0"/>
        <w:autoSpaceDE w:val="0"/>
        <w:widowControl/>
        <w:spacing w:line="202" w:lineRule="exact" w:before="202" w:after="0"/>
        <w:ind w:left="7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7.11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bill shall be deemed to have been accepted by the Party to whom it is rendered if that Party does not present a written objection on or before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date when payment is due. If such objection is made, the Parties concerned shall make every reasonable effort to settle promptly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dispute concerning the bill in question. If the objection is sustained and the billed Party has paid the disputed bill, the agreed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overpayment shall be promptly refunded to the objecting Party by the invoicing Party together with any financial charges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calculated thereon at a rate determined in accordance with Subparagraph 7.8 of this Agreement from the date of payment of the bill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 on which the refund is transmitted to the objecting Party. If the objection is not sustained and the billed Party has not paid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disputed bill, said Party will pay such bill promptly together with any extended payment charges calculated thereon at a rate determined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Subparagraph 7.9 of this Agreement from the day following the day on which payment was due until paid. Nothing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Subparagraph 7.11 shall relieve a Party from paying those parts of a bill that are not in dispute.</w:t>
      </w:r>
    </w:p>
    <w:p>
      <w:pPr>
        <w:autoSpaceDN w:val="0"/>
        <w:autoSpaceDE w:val="0"/>
        <w:widowControl/>
        <w:spacing w:line="202" w:lineRule="exact" w:before="202" w:after="0"/>
        <w:ind w:left="7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7.12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the signing of this Agreement, the CBP shall render bills to the Parties for approximately five percent (5%) of their financial commitment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APCN2 as determined by Schedule B. The exact amount of the bills and the billing procedure shall be determined by the Management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Committee. The funds received by the CBP from these bills shall be kept in an interest bearing account for the benefit of the Parties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maintained by the CBP and the used solely and in their entirety to pay the first invoices received by the CBP.</w:t>
      </w:r>
    </w:p>
    <w:p>
      <w:pPr>
        <w:autoSpaceDN w:val="0"/>
        <w:autoSpaceDE w:val="0"/>
        <w:widowControl/>
        <w:spacing w:line="166" w:lineRule="exact" w:before="24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CURRENCY OF PAYMENT</w:t>
      </w:r>
    </w:p>
    <w:p>
      <w:pPr>
        <w:autoSpaceDN w:val="0"/>
        <w:autoSpaceDE w:val="0"/>
        <w:widowControl/>
        <w:spacing w:line="202" w:lineRule="exact" w:before="20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invoices rendered to the CBP shall be in the currency of the United States, or in the currency of the invoicing Party which is specified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Annex 6 or the currency in which the cost was incurred in the case of O&amp;M Costs. Such invoices shall be paid in the currency in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invoices are rendered. The CBP shall render bills to the Parties in the currency of the United States and be paid in the same currency.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conjunction with the CBP, the F&amp;ASC shall develop procedures to deal with the differences between the exchange rates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circumstances when the currency of invoices rendered to the CBP is not the currency of the United States.</w:t>
      </w:r>
    </w:p>
    <w:p>
      <w:pPr>
        <w:autoSpaceDN w:val="0"/>
        <w:autoSpaceDE w:val="0"/>
        <w:widowControl/>
        <w:spacing w:line="166" w:lineRule="exact" w:before="24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KEEPING AND INSPECTION OF BOOKS FOR SEGMENT S AND T</w:t>
      </w:r>
    </w:p>
    <w:p>
      <w:pPr>
        <w:autoSpaceDN w:val="0"/>
        <w:autoSpaceDE w:val="0"/>
        <w:widowControl/>
        <w:spacing w:line="202" w:lineRule="exact" w:before="200" w:after="0"/>
        <w:ind w:left="7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those portions of the Wet Segment, if any, specified in the Supply Contract as cost incurred items, the PG shall ensure that the Supply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requires the Supplier to keep and maintain such books, records, vouchers and accounts of all such costs with respect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engineering, provision and installation of those items for a period of five (5) years from the RFPA Date of the Wet Segment, as specified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Supply Contract.</w:t>
      </w:r>
    </w:p>
    <w:p>
      <w:pPr>
        <w:autoSpaceDN w:val="0"/>
        <w:autoSpaceDE w:val="0"/>
        <w:widowControl/>
        <w:spacing w:line="202" w:lineRule="exact" w:before="202" w:after="0"/>
        <w:ind w:left="7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those portions of the Wet Segment specified in the Supply Contract as fixed cost items, the PG shall ensure that the Supply Contract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requires the Supplier to keep and maintain records with respect to their respective billing of those items for a period of five (5) years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RFPA Date of the Wet Segment, as specified in the Supply Contract.</w:t>
      </w:r>
    </w:p>
    <w:p>
      <w:pPr>
        <w:autoSpaceDN w:val="0"/>
        <w:autoSpaceDE w:val="0"/>
        <w:widowControl/>
        <w:spacing w:line="202" w:lineRule="exact" w:before="202" w:after="0"/>
        <w:ind w:left="708" w:right="0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PG shall ensure that the Supply Contract requires the Supplier to obtain from their contractors and subcontractors such supporting records,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other than the cost of fixed cost items, as may be reasonably required by Subparagraph 9.1 and to keep and maintain such records for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period of five (5) years from the RFPA Date of the Wet Segment, as specified in the Supply Contract.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708" w:val="left"/>
        </w:tabs>
        <w:autoSpaceDE w:val="0"/>
        <w:widowControl/>
        <w:spacing w:line="202" w:lineRule="exact" w:before="1090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PG shall ensure that the Supply Contract shall afford the Parties to this Agreement the right to review the books, records, vouchers,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accounts required to be kept, maintained, and obtained pursuant to Subparagraphs 9.1, 9.2 and 9.3.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costs incurred for the provision of the Wet Segment by a Party, comparable records to those specified in Subparagraphs 9.l, 9.2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9.3 as appropriate, shall be maintained by the Party for a period of five (5) years from the date that such costs were incurred.</w:t>
      </w:r>
    </w:p>
    <w:p>
      <w:pPr>
        <w:autoSpaceDN w:val="0"/>
        <w:autoSpaceDE w:val="0"/>
        <w:widowControl/>
        <w:spacing w:line="202" w:lineRule="exact" w:before="202" w:after="0"/>
        <w:ind w:left="7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PG and the Terminal Parties shall each keep and maintain such books, records, vouchers, and accounts of all costs that are incurred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engineering, provision and installation of the Wet Segment and Segment T and not included in the Supply Contract, which they incur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directly, for a period of five (5) years from the RFS Date or the date the work is completed, whichever is later. The CBP shall keep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maintain such books, records, vouchers and accounts with respect to its billing of costs incurred by the Terminal Parties and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having incurred costs for implementation of APCN 2 as authorized by the Management Committee, and costs billable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Supply Contract for a period of five (5) years from the System RFS Date or the date on which the work is completed, whichever is later.</w:t>
      </w:r>
    </w:p>
    <w:p>
      <w:pPr>
        <w:autoSpaceDN w:val="0"/>
        <w:autoSpaceDE w:val="0"/>
        <w:widowControl/>
        <w:spacing w:line="202" w:lineRule="exact" w:before="202" w:after="0"/>
        <w:ind w:left="708" w:right="432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9.7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the operation and maintenance costs of Segments T and the Wet Segment, such books, records, vouchers, and accounts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costs, as are relevant, shall be kept and maintained by the Terminal Parties for a period of five (5) years from the date on which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corresponding bills are rendered to the Parties. If a Terminal Party does not retain these records beyond this period, a summary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important items should be retained for the life of APCN 2.</w:t>
      </w:r>
    </w:p>
    <w:p>
      <w:pPr>
        <w:autoSpaceDN w:val="0"/>
        <w:autoSpaceDE w:val="0"/>
        <w:widowControl/>
        <w:spacing w:line="202" w:lineRule="exact" w:before="202" w:after="0"/>
        <w:ind w:left="7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9.8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Party shall have the right to review or audit the relevant books, records, vouchers, and accounts of costs pursuant to this Paragraph 9.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affording the right to review or audit, any such Party whose records are being reviewed or audited shall be permitted to recover, from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or Parties requesting the review or audit, the entire costs reasonably incurred in complying with the review or audit. In the case of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audit initiated by the Management Committee and exercised by the F&amp;ASC, the audited Party or Parties shall be permitted to recover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entire costs of the review or audit from the Parties in the proportions specified in Schedule B.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9.9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rights of review and audit pursuant to this Paragraph 9 shall only be exercisable through the F&amp;ASC in accordance with the F&amp;ASC’s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audit procedures.</w:t>
      </w:r>
    </w:p>
    <w:p>
      <w:pPr>
        <w:autoSpaceDN w:val="0"/>
        <w:autoSpaceDE w:val="0"/>
        <w:widowControl/>
        <w:spacing w:line="166" w:lineRule="exact" w:before="24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DUTIES AND RIGHTS AS TO OPERATION AND MAINTENANCE OF SEGMENTS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0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Terminal Party shall be solely responsible for the operation and maintenance of their respective Segment T as identified in Paragraph 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that portion of Segment S between the Network Interface at the Terminal Station and their respective Cable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21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708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Landing Point. Such Terminal Party shall use all reasonable efforts to maintain or cause to be maintained economically their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Segment T and such portion of Segment S, in efficient working order.</w:t>
      </w:r>
    </w:p>
    <w:p>
      <w:pPr>
        <w:autoSpaceDN w:val="0"/>
        <w:autoSpaceDE w:val="0"/>
        <w:widowControl/>
        <w:spacing w:line="202" w:lineRule="exact" w:before="202" w:after="0"/>
        <w:ind w:left="7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Terminal Parties (for the purposes of this Paragraph 10, collectively called the “Maintenance Authorities” and each individual called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“Maintenance Authority” or “MA”), shall be jointly responsible for the operation and maintenance of the Wet Segment and shall use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efforts to maintain economically the Wet Segment in efficient working order and with an objective of achieving effective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timely repairs when necessary.</w:t>
      </w:r>
    </w:p>
    <w:p>
      <w:pPr>
        <w:autoSpaceDN w:val="0"/>
        <w:autoSpaceDE w:val="0"/>
        <w:widowControl/>
        <w:spacing w:line="202" w:lineRule="exact" w:before="202" w:after="0"/>
        <w:ind w:left="7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to the RFS Date the MAs shall submit for review by the O&amp;MSC and approval by the Management Committee appropriate practices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procedures for the continued operation and maintenance of the Wet Segment. The MAs shall each provide information to the O&amp;MSC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regarding the practices and procedures for the continued operation and maintenance of their respective Segments. The MAs shall also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furnish such budgetary estimates of the cost of such operation and maintenance of the APCN 2 as the Management Committee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request. Following the RFS Date, the MAs shall provide the O&amp;MSC and the Management Committee with such reports as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reasonably require on the operation of the APCN 2 including any proposals for planned repair or improvement work, together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appropriately revised budgetary estimates relating to the operation and maintenance of the APCN 2. The O&amp;MSC may review and amend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practices and procedures for the operation and maintenance of the Wet Segment, subject to the approval of the Management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Committee. To facilitate in the maintenance of the APCN 2, the MAs may revise the allocation of responsibilities amongst themselves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Wet Segment between the Cable Landing Points and any such decision shall be subject to the approval of the Management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Committee.</w:t>
      </w:r>
    </w:p>
    <w:p>
      <w:pPr>
        <w:autoSpaceDN w:val="0"/>
        <w:autoSpaceDE w:val="0"/>
        <w:widowControl/>
        <w:spacing w:line="202" w:lineRule="exact" w:before="202" w:after="0"/>
        <w:ind w:left="7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MAs shall have the right to deactivate the Wet Segment or any part thereof, in order to perform their duties. Prior to such deactivation,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notice shall be given to, and coordination shall be made with, the other Parties hereto. To the extent possible, sixty (60)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to initiating action, the MA involved shall advise the other Parties hereto in writing of the timing, scope, and costs of significant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planned maintenance operations, of significant changes to existing operations and maintenance methods and of contractual arrangements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cable ships that will have a significant impact on operation or maintenance costs. Should one or more Parties representing at least two-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thirds (66.67%) of the total voting interests in accordance with Schedule B, wish to review such an operation or change prior to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occurrence, such Party or Parties shall notify the appropriate Maintenance Authority and a O&amp;MSC Co-Chairman in writing within thirty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(30) days of such advice. Upon such notification, the O&amp;MSC shall initiate action to convene an ad hoc meeting for such review.</w:t>
      </w:r>
    </w:p>
    <w:p>
      <w:pPr>
        <w:autoSpaceDN w:val="0"/>
        <w:autoSpaceDE w:val="0"/>
        <w:widowControl/>
        <w:spacing w:line="202" w:lineRule="exact" w:before="202" w:after="0"/>
        <w:ind w:left="7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Paragraph 32, each MA shall be authorized to pursue claims in its own name, on behalf of the Parties, in the event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 or loss to the APCN 2 and may file appropriate lawsuits or other proceedings on behalf of the Parties. The MA shall immediately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 the Management Committee and comply with any direction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22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therefrom. Subject to obtaining the prior concurrence of the Management Committee, a MA may settle or compromise any such claims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execute releases and settlement agreements on behalf of the Parties as necessary to effect a settlement or compromise.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that has designed or procured equipment used in the APCN 2 shall give necessary information relating to the operation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maintenance of such equipment to the MA responsible for operating and maintaining such equipment, as reflected in this Paragraph 10.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Maintenance Authority shall have prompt access necessary for the performance of its</w:t>
      </w:r>
    </w:p>
    <w:p>
      <w:pPr>
        <w:autoSpaceDN w:val="0"/>
        <w:autoSpaceDE w:val="0"/>
        <w:widowControl/>
        <w:spacing w:line="166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10.7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[Missing]</w:t>
      </w:r>
    </w:p>
    <w:p>
      <w:pPr>
        <w:autoSpaceDN w:val="0"/>
        <w:autoSpaceDE w:val="0"/>
        <w:widowControl/>
        <w:spacing w:line="202" w:lineRule="exact" w:before="200" w:after="0"/>
        <w:ind w:left="708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interruption. if the MA responsible, as specified in this Paragraph 10, fails to restore those facilities to efficient working order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operation within a reasonable time after having been called upon to do so by any other Party to whom capacity is assigned by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the Management Committee may, to the extent that it is practical to do so, place, or cause to be placed, such facilities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efficient working order and operation and charge the Parties their proportionate shares of the costs reasonably incurred in doing so.</w:t>
      </w:r>
    </w:p>
    <w:p>
      <w:pPr>
        <w:autoSpaceDN w:val="0"/>
        <w:autoSpaceDE w:val="0"/>
        <w:widowControl/>
        <w:spacing w:line="202" w:lineRule="exact" w:before="202" w:after="0"/>
        <w:ind w:left="7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to this Agreement, at its own expense, shall have the right to inspect from time to time the operation and maintenance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portion of the APCN 2 and to obtain copies of the maintenance records. For this purpose, the Maintenance Authority shall retain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significant records, for a period of not less than five (5) years from the date of the record. If these records are destroyed at the end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period, a summary of important items should be retained for the life of the APCN 2.</w:t>
      </w:r>
    </w:p>
    <w:p>
      <w:pPr>
        <w:autoSpaceDN w:val="0"/>
        <w:autoSpaceDE w:val="0"/>
        <w:widowControl/>
        <w:spacing w:line="202" w:lineRule="exact" w:before="202" w:after="0"/>
        <w:ind w:left="708" w:right="432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MAs shall be entitled to establish the necessary agreements in respect of the crossings by the Wet Segment of other undersea plant,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but not limited to pipelines, and may sign these agreements on behalf of the Parties after approval by the Management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Committee and shall provide the Parties with appropriate copies of these agreements on request.</w:t>
      </w:r>
    </w:p>
    <w:p>
      <w:pPr>
        <w:autoSpaceDN w:val="0"/>
        <w:autoSpaceDE w:val="0"/>
        <w:widowControl/>
        <w:spacing w:line="166" w:lineRule="exact" w:before="24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11.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USE OF SEGMENT T</w:t>
      </w:r>
    </w:p>
    <w:p>
      <w:pPr>
        <w:autoSpaceDN w:val="0"/>
        <w:autoSpaceDE w:val="0"/>
        <w:widowControl/>
        <w:spacing w:line="202" w:lineRule="exact" w:before="200" w:after="0"/>
        <w:ind w:left="7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Terminal Parties hereby grant to the Parties accessing APCN 2 at their respective terminal station, the right of use in the relevant Segment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 (hereinafter referred to as “Terminal Station Right of Use”) on the terms and conditions stated in this Paragraph 11, to the extent required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use of its Allocated Capacity, for the purpose of using APCN 2 and carrying on the related activities at that location in accordance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this Agreement. This Terminal Station Right of Use shall commence on the RFS Date and shall continue for the duration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an agreement for another cable system utilizing any Terminal Station of the APCN 2 is terminated prior to the termination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Agreement, the owner of the respective Segment T, with the agreement of the Parties hereto, shall take all necessary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23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measures to ensure that the Terminal Station in question will be available for the APCN 2 for the duration of this Agreement on fair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equitable terms. If the Terminal Station in question is not available for the landing and terminating of the APCN 2 for any reason, the owner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Terminal Station shall provide reasonable advance notice to all Parties and such owner, in agreement with the Parties hereto,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take all necessary measures to ensure that another appropriate Terminal Station will be available for the APCN 2 for the duration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on terms and conditions similar to those contained in this Agreement. Applicable costs to the Parties will be determined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Management Committee.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each Terminal Station Right of Use, the Parties hereto shall not be required to pay any additional charges over and above the Capital Costs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O&amp;M costs.</w:t>
      </w:r>
    </w:p>
    <w:p>
      <w:pPr>
        <w:autoSpaceDN w:val="0"/>
        <w:autoSpaceDE w:val="0"/>
        <w:widowControl/>
        <w:spacing w:line="202" w:lineRule="exact" w:before="202" w:after="0"/>
        <w:ind w:left="708" w:right="0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Subparagraph 11.1 of this Agreement, a Party thereby granted a Terminal Station Right of Use interest in Segment T may,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commencement of that Terminal Station Right of Use interest, elect to renounce its Terminal Station Right of Use entitlement and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instead have use of any Segment T for the duration of this Agreement on such terms and conditions as are agreed between that Party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relevant Terminal Party, and in such event the provisions of Subparagraphs 11.1 of this Agreement shall apply in relation to such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insofar as they may be modified by such agreements. This Subparagraph 11.4 shall not operate to confer on a Party any financial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benefit of substance to which that Party would not otherwise be entitled under this Agreement.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Terminal Parties agree to grant a Terminal Station Right of Use to APCN 2 IRU purchasers.</w:t>
      </w:r>
    </w:p>
    <w:p>
      <w:pPr>
        <w:autoSpaceDN w:val="0"/>
        <w:autoSpaceDE w:val="0"/>
        <w:widowControl/>
        <w:spacing w:line="202" w:lineRule="exact" w:before="202" w:after="0"/>
        <w:ind w:left="708" w:right="288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a sale or other disposition of Segment T1, T2,T3, T4, T5, T6, T7, T8, T9 and T10, or part thereof prior to the termination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the owner shall share with the other Parties hereto any net proceeds, or costs, of such sale or disposition received,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expended, by the owner, to the extent allocable to the Capital Costs, in the proportions set forth in Schedule B.</w:t>
      </w:r>
    </w:p>
    <w:p>
      <w:pPr>
        <w:autoSpaceDN w:val="0"/>
        <w:autoSpaceDE w:val="0"/>
        <w:widowControl/>
        <w:spacing w:line="166" w:lineRule="exact" w:before="24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ACQUISITION AND USE OF CAPACITY</w:t>
      </w:r>
    </w:p>
    <w:p>
      <w:pPr>
        <w:autoSpaceDN w:val="0"/>
        <w:autoSpaceDE w:val="0"/>
        <w:widowControl/>
        <w:spacing w:line="164" w:lineRule="exact" w:before="2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Capacity of APCN 2 can only be used by a carrier.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shall obtain Allocated Capacity in the form of MIU on an ownership basis as shown in Schedule C, in return for their financial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investment as identified in Schedule B.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Procedures for Parties activation of their Allocated Capacity will be developed by the AR&amp;RSC and the NA for Management Committee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approval.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24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2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 OF CAPACITY</w:t>
      </w:r>
    </w:p>
    <w:p>
      <w:pPr>
        <w:autoSpaceDN w:val="0"/>
        <w:autoSpaceDE w:val="0"/>
        <w:widowControl/>
        <w:spacing w:line="202" w:lineRule="exact" w:before="202" w:after="0"/>
        <w:ind w:left="7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each MIU of its Allocated Capacity, a Party is allowed to assign two (2) half STM-l circuits on any Path within the APCN 2. All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circuits are ring-protected. Additional ring-protected half STM-1 circuits may be granted proportionately to a Party’s Allocated Capacity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shown in Schedule C at the discretion of the Management Committee according to the recommendation of the AR&amp;RSC and the NA.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may designate a portion of their Allocated Capacity in specific Paths of the APCN 2 as:</w:t>
      </w:r>
    </w:p>
    <w:p>
      <w:pPr>
        <w:autoSpaceDN w:val="0"/>
        <w:autoSpaceDE w:val="0"/>
        <w:widowControl/>
        <w:spacing w:line="202" w:lineRule="exact" w:before="202" w:after="0"/>
        <w:ind w:left="1314" w:right="0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Jointly Assigned Circuit (hereinafter referred to as “JAC”) which shall be considered as consisting of two half STM-I circuits, with one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half STM-1 circuit assigned to a Party, which together with the corresponding half STM-1 circuit, shall be used for the provision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international telecommunications services between such a Party and another Carrier that has received the right of use pursuant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this Paragraph 12 or an APCN 2 IRU purchaser. Any alteration to the JAC is subject to bilateral agreement between both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Carriers.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708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Wholly Assigned Circuit (hereinafter referred to as “WAC”) which shall be considered as consisting of two half STM-1 circuits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assigned to one Party.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USE OF WHOLLY ASSIGNED CIRCUIT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Party is allowed to use its WAC for the provision of international telecommunications services with itself, its Subsidiary, its Parent Company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and/or the Subsidiary of the Party’s Parent Company provided that the correspondent parties are also Carriers.</w:t>
      </w:r>
    </w:p>
    <w:p>
      <w:pPr>
        <w:autoSpaceDN w:val="0"/>
        <w:autoSpaceDE w:val="0"/>
        <w:widowControl/>
        <w:spacing w:line="202" w:lineRule="exact" w:before="202" w:after="0"/>
        <w:ind w:left="708" w:right="432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Party is also allowed to use its WAC to interconnect with other communication systems for the provision of international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telecommunications services terminating outside the APCN 2 landing Countries. If such WAC is originated from any APCN 2 landing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Country, such Party must be a Carrier of that Country.</w:t>
      </w:r>
    </w:p>
    <w:p>
      <w:pPr>
        <w:autoSpaceDN w:val="0"/>
        <w:autoSpaceDE w:val="0"/>
        <w:widowControl/>
        <w:spacing w:line="202" w:lineRule="exact" w:before="202" w:after="0"/>
        <w:ind w:left="708" w:right="288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Party is also allowed to use its WAC for the provision of international telecommunications services with its Affiliate and/or the Affiliate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Party’s Parent Company provided that this Affiliate is a Carrier and a cash contribution is made by the Party to a special fund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dedicated solely to fund future upgrades to increase the Equipped Capacity. The amount of the contribution is described in Annex 7.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PORTABILITY OF CAPACITY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Party is allowed to de-assign its JAC and/or WAC to its Allocated Capacity provided that bilateral agreement is given by the concerned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Camera and according to the guidelines to be developed by the AR&amp;RSC and the NA.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12.10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Re-assignment of Allocated Capacity which resulted from the de-assignment of the JAC and/or WAC shall give priority to the assignment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Allocated Capacity which has not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25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2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been de-assigned before, in the event that there is any conflicting requirement for use of capacity on the APCN 2.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12.11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no circumstances shall a Party’s JAC and/or WAC be de-activated due to the assignment of other Parties’ Allocated Capacity.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TRANSFER OF CAPACITY</w:t>
      </w:r>
    </w:p>
    <w:p>
      <w:pPr>
        <w:autoSpaceDN w:val="0"/>
        <w:autoSpaceDE w:val="0"/>
        <w:widowControl/>
        <w:spacing w:line="202" w:lineRule="exact" w:before="202" w:after="0"/>
        <w:ind w:left="708" w:right="432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12.12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purpose of this Agreement, Transfer of capacity (hereinafter called “Transfer”) is the making available of all the right of use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capacity being made available that is accorded to a Party by this Agreement to a third party without transferring the Party’s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obligations and rights including the right of Transfer.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12.13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 of a Party’s Allocated Capacity to its Subsidiary or its Parent Company or the Subsidiary of the Party’s Parent Company is allowed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provided that the capacity transferred is in multiples of the MIU and that the recipient of the transferred capacity is a Carrier.</w:t>
      </w:r>
    </w:p>
    <w:p>
      <w:pPr>
        <w:autoSpaceDN w:val="0"/>
        <w:autoSpaceDE w:val="0"/>
        <w:widowControl/>
        <w:spacing w:line="202" w:lineRule="exact" w:before="202" w:after="0"/>
        <w:ind w:left="7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12.14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 of a Party’s Allocated Capacity to its Affiliate and/or the Affiliate of the Party’s Parent Company is also allowed provided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capacity transferred is in multiples of the MIU and that the recipient of the transferred capacity is a Carrier. For the Transfer to an Affiliate,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transferring party shall make a cash contribution to a special fund dedicated solely to fund future upgrades to increase the Equipped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Capacity. The amount of the contribution is described in Annex 7.</w:t>
      </w:r>
    </w:p>
    <w:p>
      <w:pPr>
        <w:autoSpaceDN w:val="0"/>
        <w:autoSpaceDE w:val="0"/>
        <w:widowControl/>
        <w:spacing w:line="202" w:lineRule="exact" w:before="202" w:after="0"/>
        <w:ind w:left="708" w:right="0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12.15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conditions applicable to the use and Transfer of capacity as specified in Annex 7 shall be relaxed after the Equipped Capacity is expanded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four (4) times of Initial Equipped Capacity or two (2) years after the RFS date whichever comes first unless an earlier date is approved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Management Committee. Any relaxations on these conditions shall be approved by a vote of the members of the Management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Committee representing at least seventy-five percent (75%) of the total voting interests as specified in Schedule B.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12.16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Unallocated Capacity in the APCN 2 shall be owned by the Parties in common and undivided shares in accordance with the percentages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Schedule C.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12.17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IRU Capacity will be sold at the MJU level. Such IRU Capacity will be sold from the Unallocated Capacity. Proceeds from the sale of such IRU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Capacity shall be used to fund the Expansion of the APCN 2 Equipped Capacity.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12.18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Party or IRU purchaser may use its MIU with itself, another Party, or IRU purchaser to form matched circuits.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12.19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distribution of capacity from the initial Unallocated Capacity shall be made no later than three (3) years from the RFS date on a pro rata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basis, in MIUs, in accordance with the percentages in Schedule C. The exact time to implement such distribution of capacity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26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decided by a vote of members of the Management Committee representing at least two-thirds (66.67%) of the total voting interests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specified in Schedule B.</w:t>
      </w:r>
    </w:p>
    <w:p>
      <w:pPr>
        <w:autoSpaceDN w:val="0"/>
        <w:autoSpaceDE w:val="0"/>
        <w:widowControl/>
        <w:spacing w:line="202" w:lineRule="exact" w:before="202" w:after="0"/>
        <w:ind w:left="708" w:right="0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12.20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Once the Equipped Capacity is expanded to six (6) times of Initial Equipped Capacity or three (3) years after the RFS date whichever comes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first unless an earlier date is approved by the Management Committee, any Party is entitled to sell IRU to other Carriers from its Allocated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Capacity on a private basis without any restrictions except that the IRU shall be for the life of APCN 2. The terms and conditions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pricing of such private IRU sales are bilateral matters between granting Party and purchaser.</w:t>
      </w:r>
    </w:p>
    <w:p>
      <w:pPr>
        <w:autoSpaceDN w:val="0"/>
        <w:autoSpaceDE w:val="0"/>
        <w:widowControl/>
        <w:spacing w:line="202" w:lineRule="exact" w:before="202" w:after="0"/>
        <w:ind w:left="708" w:right="0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12.21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When Unallocated Capacity is depleted, and during the period until the availability of additional Unallocated Capacity, a Party may be allowed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sell IRU to other Carriers from its Allocated Capacity privately subject to the Management Committee’s approval on a case by case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basis. The terms and conditions including pricing of such private IRU sales are bilateral matters between granting Party and purchaser.</w:t>
      </w:r>
    </w:p>
    <w:p>
      <w:pPr>
        <w:autoSpaceDN w:val="0"/>
        <w:autoSpaceDE w:val="0"/>
        <w:widowControl/>
        <w:spacing w:line="202" w:lineRule="exact" w:before="202" w:after="0"/>
        <w:ind w:left="708" w:right="288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12.22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 other provisions in this Paragraph 12, when the Equipped Capacity is expanded to six (6) times of Initial Equipped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Capacity or three (3) years after the RFS date whichever comes first, any Party is entitled to make available any of its Allocated Capacity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use by other Carriers on any commercial basis without any restrictions.</w:t>
      </w:r>
    </w:p>
    <w:p>
      <w:pPr>
        <w:autoSpaceDN w:val="0"/>
        <w:autoSpaceDE w:val="0"/>
        <w:widowControl/>
        <w:spacing w:line="202" w:lineRule="exact" w:before="202" w:after="0"/>
        <w:ind w:left="7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12.23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Guidelines for use of the IRU Capacity and Terms and Conditions of the IRU agreement shall be developed by the I&amp;ASC and approved by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vote of members of the Management Committee representing at least two-thirds (66.67%) of the total voting interests as specified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B. The NA shall be authorized to execute IRU agreements for one or more whole MIUs with APCN 2 IRU Capacity purchasers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behalf of the Parties to this Agreement. No provisions of the IRU agreement shall override the provisions of this Agreement.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12.24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Schedules B, C, and D shall be modified by the NA, as appropriate, to reflect any revised ownership of capacity or sales of IRU Capacity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pursuant to this Paragraph 12.</w:t>
      </w:r>
    </w:p>
    <w:p>
      <w:pPr>
        <w:autoSpaceDN w:val="0"/>
        <w:autoSpaceDE w:val="0"/>
        <w:widowControl/>
        <w:spacing w:line="202" w:lineRule="exact" w:before="202" w:after="0"/>
        <w:ind w:left="7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12.25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Management Committee may authorize use of the Unallocated Capacity for restoration of telecommunications services and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purposes. The terms and conditions of such use shall be determined by the Management Committee based, in part, on terms to be agreed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by the relevant Terminal Parties of the APCN 2, in recognition of the technical and operational impact on the Terminal Station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operations. Parties will receive revenues in accordance with Schedule C.</w:t>
      </w:r>
    </w:p>
    <w:p>
      <w:pPr>
        <w:autoSpaceDN w:val="0"/>
        <w:autoSpaceDE w:val="0"/>
        <w:widowControl/>
        <w:spacing w:line="202" w:lineRule="exact" w:before="202" w:after="0"/>
        <w:ind w:left="7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12.26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communications capability of any capacity may be optimized by the Parties to whom such capacity is allocated by the use of equipment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will more efficiently use such capacity provided that the use of such equipment does not cause an interruption of, or interference,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impairment, or degradation to, the use of any other capacity in the APCN 2 or prevent the use of similar equipment by other Parties.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to whom capacity is allocated shall permit the use of such equipment by a Carrier to which such Party has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made available the use of any such capacity, provided that such Carrier agrees that its use of the equipment will satisfy the conditions 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forth in this Subparagraph 12.26.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12.27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Party may sell capacity in fascicles smaller than a STM-1 in the APCN 2 at any time on any basis other than by transfer of ownership.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APCN 2 shall not be responsible for aggregating such capacity to the STM-1 level.</w:t>
      </w:r>
    </w:p>
    <w:p>
      <w:pPr>
        <w:autoSpaceDN w:val="0"/>
        <w:autoSpaceDE w:val="0"/>
        <w:widowControl/>
        <w:spacing w:line="166" w:lineRule="exact" w:before="24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13.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EXPANSION OF EQUIPPED CAPACITY</w:t>
      </w:r>
    </w:p>
    <w:p>
      <w:pPr>
        <w:autoSpaceDN w:val="0"/>
        <w:autoSpaceDE w:val="0"/>
        <w:widowControl/>
        <w:spacing w:line="202" w:lineRule="exact" w:before="200" w:after="0"/>
        <w:ind w:left="708" w:right="0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upgrade of Equipped Capacity of APCN 2, including any costs, financial adjustments and allocation of capacity associated with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upgrade, shall be approved by vote of members of the Management Committee representing at least two-thirds (66.67%) of the total voting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interests as specified in Schedule B.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Parties shall have the might to a pro-rata share of the upgrade capacity in accordance with Schedule C. However, no Party shall be forced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participate in such an upgrade. Parties not</w:t>
      </w:r>
    </w:p>
    <w:p>
      <w:pPr>
        <w:autoSpaceDN w:val="0"/>
        <w:autoSpaceDE w:val="0"/>
        <w:widowControl/>
        <w:spacing w:line="166" w:lineRule="exact" w:before="24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14.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INCREASE OR DECREASE OF DESIGN CAPACITY</w:t>
      </w:r>
    </w:p>
    <w:p>
      <w:pPr>
        <w:autoSpaceDN w:val="0"/>
        <w:autoSpaceDE w:val="0"/>
        <w:widowControl/>
        <w:spacing w:line="202" w:lineRule="exact" w:before="200" w:after="0"/>
        <w:ind w:left="7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the Initial Parties consider that it is beneficial to increase the Design Capacity of APCN 2, a Design Capacity expansion,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any costs, financial adjustments and allocation of capacity associated with such upgrade, shall be decided by the Management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Committee representing at least two-thirds (66.67%) of the total voting interests as specified in Schedule B. However, no Party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forced to participate in such an upgrade, in the event that incremental funding is required to execute such an upgrade. Schedules B and 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be appropriately modified to reflect the revisions associated with such increase of Design Capacity.</w:t>
      </w:r>
    </w:p>
    <w:p>
      <w:pPr>
        <w:autoSpaceDN w:val="0"/>
        <w:autoSpaceDE w:val="0"/>
        <w:widowControl/>
        <w:spacing w:line="202" w:lineRule="exact" w:before="202" w:after="0"/>
        <w:ind w:left="7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the capacity which APCN 2 or any Segment thereof is capable of providing is reduced below the capacity required to support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Allocated Capacity on its existing or planned routings as a result of physical deterioration, or for other reasons beyond the control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Parties, the Management Committee shall initiate a review of the capacity routings, in order to support the rerouting of such Allocated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Capacity.</w:t>
      </w:r>
    </w:p>
    <w:p>
      <w:pPr>
        <w:autoSpaceDN w:val="0"/>
        <w:autoSpaceDE w:val="0"/>
        <w:widowControl/>
        <w:spacing w:line="202" w:lineRule="exact" w:before="202" w:after="0"/>
        <w:ind w:left="7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the capacity which APCN 2 or any Segment thereof is capable of providing is lower than the capacity needed to support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routing of circuits assigned in APCN 2, the Allocated Capacity of the Parties may be reduced or changed as necessary and agreed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affected, and financial adjustments shall be made among the Parties, as necessary, on the terms and conditions to be agreed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Management Committee. The Schedules shall be modified, as appropriate, to reflect the revised Allocated Capacity associated with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decrease of the Design Capacity.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28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128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15.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OBLIGATION TO PROVIDE TRANSITING FACILITIES TO EXTEND APCN2 CAPACITY TO EXTEND APCN 2 CAPACITY</w:t>
      </w:r>
    </w:p>
    <w:p>
      <w:pPr>
        <w:autoSpaceDN w:val="0"/>
        <w:autoSpaceDE w:val="0"/>
        <w:widowControl/>
        <w:spacing w:line="202" w:lineRule="exact" w:before="200" w:after="0"/>
        <w:ind w:left="708" w:right="288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Terminal Parties shall use all reasonable efforts to provide and maintain or cause to be provided and maintained in working order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duration of this Agreement, the necessary transit facilities within their respective Countries as may be reasonably required for extending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capacity in the APCN 2 so as to provide connections to the other international cables’ transmission facilities.</w:t>
      </w:r>
    </w:p>
    <w:p>
      <w:pPr>
        <w:autoSpaceDN w:val="0"/>
        <w:autoSpaceDE w:val="0"/>
        <w:widowControl/>
        <w:spacing w:line="202" w:lineRule="exact" w:before="202" w:after="0"/>
        <w:ind w:left="7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facilities provided pursuant to Subparagraph 15.1 shall be suitable for extending capacity in the APCN 2 of all payload types as defined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Subparagraph 15.3 and shall be furnished and maintained on terms and conditions which shall be no less favorable than those granted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another Carrier for transmission facilities of similar type and quantity transiting the location involved. Such terms and conditions shall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inconsistent with applicable governmental regulations in the Countries in which the facilities are located.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required the Terminal Parties shall support payloads of STM-l, STM-4, STM-l6 and STM-64.</w:t>
      </w:r>
    </w:p>
    <w:p>
      <w:pPr>
        <w:autoSpaceDN w:val="0"/>
        <w:autoSpaceDE w:val="0"/>
        <w:widowControl/>
        <w:spacing w:line="166" w:lineRule="exact" w:before="24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16.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OBLIGATION TO CONNECT THE APCN 2 WITH INLAND SYSTEMS</w:t>
      </w:r>
    </w:p>
    <w:p>
      <w:pPr>
        <w:autoSpaceDN w:val="0"/>
        <w:autoSpaceDE w:val="0"/>
        <w:widowControl/>
        <w:spacing w:line="202" w:lineRule="exact" w:before="200" w:after="0"/>
        <w:ind w:left="708" w:right="172" w:hanging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shall, at their own expense, on or before the RFS Date, do or cause to be done, all such acts and things as may be necessary within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operating Country to provide and maintain throughout the period of this Agreement suitable connection of capacity from APCN 2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appropriate inland communications facilities in its operating Country.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Terminal Parties will provide connection to APCN 2 to other Carriers within their Countries on terms and conditions negotiated and agreed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the parties concerned.</w:t>
      </w:r>
    </w:p>
    <w:p>
      <w:pPr>
        <w:autoSpaceDN w:val="0"/>
        <w:autoSpaceDE w:val="0"/>
        <w:widowControl/>
        <w:spacing w:line="166" w:lineRule="exact" w:before="24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17.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DIRECT ACCESS TO NETWORK INTERFACE AND EQUAL ACCESS TO TERMINAL STATION</w:t>
      </w:r>
    </w:p>
    <w:p>
      <w:pPr>
        <w:autoSpaceDN w:val="0"/>
        <w:autoSpaceDE w:val="0"/>
        <w:widowControl/>
        <w:spacing w:line="202" w:lineRule="exact" w:before="200" w:after="0"/>
        <w:ind w:left="7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Terminal Parties agree to confer the right of Direct Access at the Network Interface to each Party and all other Carriers that have received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Right of Use pursuant to Paragraph 12. The connection to the Network Interface at specific Terminal Stations shall be provided at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cost in accordance with the physical, engineering and any locally applicable arrangements between the Carriers accessing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Interface and the respective Terminal Parties at the Terminal Station.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request by the Parties or the other Carriers, the Terminal Party shall enter into negotiation in good faith with these parties to agree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above arrangements in a timely manner. Any arrangements agreed upon shall be reasonable and non-discriminatory.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708" w:right="288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physical and engineering arrangements to be negotiated shall include all reasonable arrangements such as mid-span interconnection,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equipment co-location (whether physical or virtual), or the sharing of Direct Access facilities by one or more Carriers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 commercial arrangements to be negotiated between the Terminal Party and the Carriers concerned.</w:t>
      </w:r>
    </w:p>
    <w:p>
      <w:pPr>
        <w:autoSpaceDN w:val="0"/>
        <w:autoSpaceDE w:val="0"/>
        <w:widowControl/>
        <w:spacing w:line="202" w:lineRule="exact" w:before="202" w:after="0"/>
        <w:ind w:left="7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Terminal Parties shall not and hereby pledge not to impede or cause to impede any qualified Carriers in exercising their right of Direct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Access hereby conferred, including but not limited to the negotiation between the non-Terminal Parties and Carriers for their own facilities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access their Allocated Capacity including for purpose of providing backhaul and transiting facilities.</w:t>
      </w:r>
    </w:p>
    <w:p>
      <w:pPr>
        <w:autoSpaceDN w:val="0"/>
        <w:autoSpaceDE w:val="0"/>
        <w:widowControl/>
        <w:spacing w:line="166" w:lineRule="exact" w:before="24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18.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DURATION OF AGREEMENT AND REALIZATION OF ASSETS</w:t>
      </w:r>
    </w:p>
    <w:p>
      <w:pPr>
        <w:autoSpaceDN w:val="0"/>
        <w:autoSpaceDE w:val="0"/>
        <w:widowControl/>
        <w:spacing w:line="202" w:lineRule="exact" w:before="200" w:after="0"/>
        <w:ind w:left="7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become effective on the date and year first above written and shall continue in operation for at least an initial period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twenty-five (25) years following the RFS Date (hereinafter referred to as “initial Period”) and shall be terminable thereafter by agreement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Parties. However, any Party may terminate its participation in this Agreement at the end of the Initial Period or any time thereafter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giving not less than one (1) year’s prior notice thereof, in writing, to the other Parties.</w:t>
      </w:r>
    </w:p>
    <w:p>
      <w:pPr>
        <w:autoSpaceDN w:val="0"/>
        <w:autoSpaceDE w:val="0"/>
        <w:widowControl/>
        <w:spacing w:line="202" w:lineRule="exact" w:before="202" w:after="0"/>
        <w:ind w:left="7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may be terminated at any time during the Initial Period by agreement in writing of all the Parties. If unanimous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cannot be reached between all the Parties for the retirement of APCN 2 during its specified useful life, this subject matter shall be referred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Management Committee for resolution in accordance with paragraph 3 but in this case a ninety percent (90%) majority of the total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voting interests as specified in Schedule B is required.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the Initial Period of twenty-five (25) years, decommissioning can be implemented by agreement of a number of Parties representing at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least two-thirds (66.67%) of the voting interests specified in Schedule B.</w:t>
      </w:r>
    </w:p>
    <w:p>
      <w:pPr>
        <w:autoSpaceDN w:val="0"/>
        <w:autoSpaceDE w:val="0"/>
        <w:widowControl/>
        <w:spacing w:line="202" w:lineRule="exact" w:before="202" w:after="0"/>
        <w:ind w:left="708" w:right="432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 Terminal Party terminates its participation in this Agreement pursuant to Subparagraph 18.1 of this Agreement after the Initial Period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twenty-five (25) years, the remaining Parties and the said Terminal Party will negotiate a reasonable agreement in order to ensure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continuous operation of the said Terminal Party’s Terminal Station after the Initial Period.</w:t>
      </w:r>
    </w:p>
    <w:p>
      <w:pPr>
        <w:autoSpaceDN w:val="0"/>
        <w:autoSpaceDE w:val="0"/>
        <w:widowControl/>
        <w:spacing w:line="202" w:lineRule="exact" w:before="202" w:after="0"/>
        <w:ind w:left="7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the effective date of termination of participation of a Party, Schedules of this Agreement shall be appropriately modified. The remaining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to this Agreement shall assume the obligations, capital, operation, and maintenance interests of the Party terminating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participation in proportion to their interests assigned immediately preceding such effective date of termination, except for the continuing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rights and obligations of the terminating Party as specified in Subparagraph 18.7 of this Agreement.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2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 credit for capital costs will be made to a Party that terminates its participation in accordance with Subparagraph 18.1.</w:t>
      </w:r>
    </w:p>
    <w:p>
      <w:pPr>
        <w:autoSpaceDN w:val="0"/>
        <w:autoSpaceDE w:val="0"/>
        <w:widowControl/>
        <w:spacing w:line="202" w:lineRule="exact" w:before="202" w:after="0"/>
        <w:ind w:left="708" w:right="0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decommissioning of the APCN 2, the Parties shall use all reasonable efforts to liquidate Segment S1, S2, S3, S4, S5, S6, S7, and S8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APCN 2, within one (1) year, by sale or other disposition between the Parties or any of them or by sale to other entities or persons; but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sale or disposition shall be effected except by agreement between or among the Parties to this Agreement at the time of decommissioning.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agreement cannot be reached, the decision will be carried on the basis of a simple majority vote of the total voting interests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specified in Schedule B. The net proceeds, or costs of decommissioning, removal, every sale or other disposition shall be divided between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among the Parties to this Agreement who have or were deemed to have interests in the subject thereof, in the proportions in which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Parties, interests are specified in Schedule B immediately preceding the time any Party terminates its participation in this Agreement.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shall execute such documents and take such action as may be necessary to effectuate any sale or other disposition made pursuant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this Paragraph 18.</w:t>
      </w:r>
    </w:p>
    <w:p>
      <w:pPr>
        <w:autoSpaceDN w:val="0"/>
        <w:autoSpaceDE w:val="0"/>
        <w:widowControl/>
        <w:spacing w:line="202" w:lineRule="exact" w:before="202" w:after="0"/>
        <w:ind w:left="7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18.7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the Management Committee shall otherwise determine, a Party’s termination of its participation in this Agreement or the termination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pursuant to Subparagraph 18.1, shall not relieve that Party or the Parties hereto from any liabilities arising from events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occurring before a Party’s termination on account of claims made by third parties in respect of such facilities or any part thereof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damages or compensation payable on account of such claims, or obligations which may arise in relation to the APCN 2 due to any law,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 or regulation made by any government or supranational legal authority pursuant to any international convention, treaty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Any such liabilities or costs incurred or benefits accruing in satisfying such obligations shall be divided among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hereto in the proportions in which such Parties, interests are specified in Schedule B immediately preceding the time a Party terminates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participation in this Agreement or this Agreement is terminated pursuant to Subparagraph 18.1, whichever occurs first.</w:t>
      </w:r>
    </w:p>
    <w:p>
      <w:pPr>
        <w:autoSpaceDN w:val="0"/>
        <w:autoSpaceDE w:val="0"/>
        <w:widowControl/>
        <w:spacing w:line="166" w:lineRule="exact" w:before="24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19.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OBTAINING OF APPROVALS</w:t>
      </w:r>
    </w:p>
    <w:p>
      <w:pPr>
        <w:autoSpaceDN w:val="0"/>
        <w:autoSpaceDE w:val="0"/>
        <w:widowControl/>
        <w:spacing w:line="202" w:lineRule="exact" w:before="200" w:after="0"/>
        <w:ind w:left="7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performance of this Agreement by the Terminal Parties is contingent upon the obtaining and continuance of such governmental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approvals, consents, authorizations, licenses, and permits as may be required or be deemed necessary by the Terminal Parties and as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satisfactory to them, and the Terminal Parties shall use all reasonable efforts to obtain and to have continued in effect such approvals,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consents, authorizations, licenses, and permits.</w:t>
      </w:r>
    </w:p>
    <w:p>
      <w:pPr>
        <w:autoSpaceDN w:val="0"/>
        <w:autoSpaceDE w:val="0"/>
        <w:widowControl/>
        <w:spacing w:line="202" w:lineRule="exact" w:before="202" w:after="0"/>
        <w:ind w:left="708" w:right="432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Terminal Parties shall make all reasonable efforts to handle matters relating to the obtaining and continuance of such governmental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approvals, consents, authorizations, licenses, and permits for the Landing, construction and operation of APCN 2 in their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Countries.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31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708" w:val="left"/>
        </w:tabs>
        <w:autoSpaceDE w:val="0"/>
        <w:widowControl/>
        <w:spacing w:line="202" w:lineRule="exact" w:before="1090" w:after="0"/>
        <w:ind w:left="10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any Terminal Party fails, or is likely to fail, to obtain such approvals, consents, authorizations, licenses or permits, that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Terminal Party shall give immediate notice to the Management Committee for it to take appropriate action pursuant to this Agreement.</w:t>
      </w:r>
    </w:p>
    <w:p>
      <w:pPr>
        <w:autoSpaceDN w:val="0"/>
        <w:autoSpaceDE w:val="0"/>
        <w:widowControl/>
        <w:spacing w:line="166" w:lineRule="exact" w:before="24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20.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PRIVILEGES FOR DOCUMENTS OR COMMUNICATIONS</w:t>
      </w:r>
    </w:p>
    <w:p>
      <w:pPr>
        <w:autoSpaceDN w:val="0"/>
        <w:autoSpaceDE w:val="0"/>
        <w:widowControl/>
        <w:spacing w:line="202" w:lineRule="exact" w:before="20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the Management Committee decides to go to arbitration in accordance with Paragraph 27, each Party specifically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reserves, and is granted by each of the other Parties, in any action, arbitration or other proceeding between or among the Parties or any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them in a country other than that Party’s own country, the right of privileges, in accordance with the laws of the country in which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arbitration or litigation takes place with respect to any documents or communications which are material and pertinent to the subject matter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action, arbitration or proceeding in which privilege could be claimed or asserted by that Party in accordance with those laws.</w:t>
      </w:r>
    </w:p>
    <w:p>
      <w:pPr>
        <w:autoSpaceDN w:val="0"/>
        <w:autoSpaceDE w:val="0"/>
        <w:widowControl/>
        <w:spacing w:line="166" w:lineRule="exact" w:before="24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21.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RELATIONSHIP OF PARTIES</w:t>
      </w:r>
    </w:p>
    <w:p>
      <w:pPr>
        <w:autoSpaceDN w:val="0"/>
        <w:autoSpaceDE w:val="0"/>
        <w:widowControl/>
        <w:spacing w:line="202" w:lineRule="exact" w:before="200" w:after="0"/>
        <w:ind w:left="708" w:right="432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21.1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relationship among the Parties shall not be that of partners, and nothing herein contained shall be deemed to constitute a partnership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among them. The common enterprise between and among the Parties shall be limited to the express provisions of this Agreement.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liability of the Parties shall be several and not joint or collective.</w:t>
      </w:r>
    </w:p>
    <w:p>
      <w:pPr>
        <w:autoSpaceDN w:val="0"/>
        <w:autoSpaceDE w:val="0"/>
        <w:widowControl/>
        <w:spacing w:line="202" w:lineRule="exact" w:before="202" w:after="0"/>
        <w:ind w:left="7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21.2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Patty agrees to indemnify each of the other Parties in respect of all costs, expenses, damages and demands, arising out of or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any claim against, or liability of, the latter as an owner of APCN 2 where such claim is made by, or the liability is to,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third party not being a Party hereto and arises out of or in connection with APCN 2 provided that no indemnifying Party shall be obligated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contribute more than its share of liability as per Schedule B. Subject to there being no conflict of interest, each Party so indemnifying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have the right, at its sole cost and expense, to observe but not directly participate in any discussions, meetings or conferences held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prior to or during any settlement or legal proceedings resulting from any such claim or liability.</w:t>
      </w:r>
    </w:p>
    <w:p>
      <w:pPr>
        <w:autoSpaceDN w:val="0"/>
        <w:autoSpaceDE w:val="0"/>
        <w:widowControl/>
        <w:spacing w:line="202" w:lineRule="exact" w:before="202" w:after="0"/>
        <w:ind w:left="7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21.3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no circumstances shall any Party be liable to any other Party in contract, tort, (including negligence or breach of statutory duty)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for loss (whether direct or indirect) of profits, property, traffic, business or anticipated savings, or for any indirect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consequential loss or damage in connection with the operation of this Agreement howsoever caused. Such causes shall include (but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limited to):</w:t>
      </w:r>
    </w:p>
    <w:p>
      <w:pPr>
        <w:autoSpaceDN w:val="0"/>
        <w:autoSpaceDE w:val="0"/>
        <w:widowControl/>
        <w:spacing w:line="202" w:lineRule="exact" w:before="202" w:after="0"/>
        <w:ind w:left="708" w:right="518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delay in the provision of the APCN 2;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damage to, breakdown in or failure of the APCN 2;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interruption of service,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32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2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whatever may be the reason or duration for such loss, damage or delay and for however long it shall continue.</w:t>
      </w:r>
    </w:p>
    <w:p>
      <w:pPr>
        <w:autoSpaceDN w:val="0"/>
        <w:autoSpaceDE w:val="0"/>
        <w:widowControl/>
        <w:spacing w:line="166" w:lineRule="exact" w:before="24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22.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ASSIGNMENT OF RIGHTS AND OBLIGATIONS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0" w:after="0"/>
        <w:ind w:left="10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22.1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otherwise provided in Paragraph 12 and Subparagraphs 22.2, 22.3, 22.4 and 22.5, during the term of this Agreement, no Party may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assign, sell, transfer or dispose of the whole or any parts of its rights or obligations under this Agreement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22.2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Party may at any time, with the prior written consent of the Management Committee, assign, sell or transfer the whole of its rights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obligations under this Agreement. The Management Committee must not unreasonably withhold or delay its approval.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22.3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Party may at any time assign, sell or transfer the whole of’ its rights and obligations under this Agreement to:</w:t>
      </w:r>
    </w:p>
    <w:p>
      <w:pPr>
        <w:autoSpaceDN w:val="0"/>
        <w:autoSpaceDE w:val="0"/>
        <w:widowControl/>
        <w:spacing w:line="202" w:lineRule="exact" w:before="202" w:after="0"/>
        <w:ind w:left="708" w:right="48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successor of that Party;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Parent Company of that Party;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Subsidiary or Affiliate of that Party;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another Subsidiary or Affiliate of that Party’s Parent Company.</w:t>
      </w:r>
    </w:p>
    <w:p>
      <w:pPr>
        <w:autoSpaceDN w:val="0"/>
        <w:autoSpaceDE w:val="0"/>
        <w:widowControl/>
        <w:spacing w:line="202" w:lineRule="exact" w:before="202" w:after="0"/>
        <w:ind w:left="7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22.4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Party (hereafter “Assignor”) may assign, sell or transfer a portion of its rights under this Agreement to a Parent Company, its Subsidiary,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and/or the Subsidiary of the Party’s Parent Company (hereafter “Assignee”). Such partial assignment shall be allowed only once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Assignee, and shall not negate any of the obligations of the Assignor. If the Assignor is an Initial Party, then the Initial Party status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Assignor shall be maintained and the Assignor’s voting rights shall be shared with such Assignee. The relevant Schedules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shall be revised to reflect each such partial assignment permitted hereunder, showing the Assignee as a Party. No subsequent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assignment shall be effected by the Assignee except as provided in Subparagraph 22.3(a).</w:t>
      </w:r>
    </w:p>
    <w:p>
      <w:pPr>
        <w:autoSpaceDN w:val="0"/>
        <w:autoSpaceDE w:val="0"/>
        <w:widowControl/>
        <w:spacing w:line="202" w:lineRule="exact" w:before="202" w:after="0"/>
        <w:ind w:left="7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22.5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limiting the applicability of Subparagraph 22.4, a Party may assign its rights, title and interests in any portion of APCN 2 within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territorial limits of any Country (both under the current and any future configuration) to a Subsidiary, Parent Company or a Subsidiary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Parent Company of that Party only if:</w:t>
      </w:r>
    </w:p>
    <w:p>
      <w:pPr>
        <w:autoSpaceDN w:val="0"/>
        <w:autoSpaceDE w:val="0"/>
        <w:widowControl/>
        <w:spacing w:line="202" w:lineRule="exact" w:before="202" w:after="0"/>
        <w:ind w:left="1314" w:right="144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Assignee shall own and be responsible for the capital, operations and maintenance costs listed against the Party for that portion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APCN 2 within the territorial limits of any Country (both under the current and future configuration); the Party shall own and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responsible for the capital, operating and maintenance costs listed against the Party for the remainder of APCN 2; and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7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Assignee will have no tights and obligations independent from the rights and obligations of the Party in respect of the assigned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portion of the APCN 2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33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2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aforementioned provision shall not be used to circumvent the provisions under Paragraph 12.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22.6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Party exercising its rights under Subparagraphs 22.2, 22.3, 22.4 or 22.5 must give notice in writing to all other Parties in a timely manner.</w:t>
      </w:r>
    </w:p>
    <w:p>
      <w:pPr>
        <w:autoSpaceDN w:val="0"/>
        <w:autoSpaceDE w:val="0"/>
        <w:widowControl/>
        <w:spacing w:line="166" w:lineRule="exact" w:before="24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23.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DEFAULT</w:t>
      </w:r>
    </w:p>
    <w:p>
      <w:pPr>
        <w:autoSpaceDN w:val="0"/>
        <w:autoSpaceDE w:val="0"/>
        <w:widowControl/>
        <w:spacing w:line="202" w:lineRule="exact" w:before="200" w:after="0"/>
        <w:ind w:left="708" w:right="0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23.1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any Party fails to make any payment required by this Agreement on the date when it is due and such default continues for a period of at least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(1) month after the payment due date, the CBP shall notify the billed Party and also the Management Committee in writing of the status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matter and will request the reclamation of capacity, as provided for in this Paragraph 23, if full payment is not received within two (2)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months of such notification. If full payment is not received within such specified period, the Management Committee may reclaim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Capacity in the APCN 2 allocated to the billed Party.</w:t>
      </w:r>
    </w:p>
    <w:p>
      <w:pPr>
        <w:autoSpaceDN w:val="0"/>
        <w:autoSpaceDE w:val="0"/>
        <w:widowControl/>
        <w:spacing w:line="202" w:lineRule="exact" w:before="202" w:after="0"/>
        <w:ind w:left="7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23.2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Management Committee shall consider any extenuating circumstances not within the specific control of the billed Party in determining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whether or not to reclaim the capacity assigned to such billed Party. If the Management Committee nevertheless reclaims any capacity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APCN 2 assigned to such defaulting Party, the defaulting Party shall not be entitled to any payment or credit for the reclaimed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capacity. The Management Committee shall determine arrangements for disposition of any reclaimed capacity. All rights of a defaulting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under this Agreement shall terminate as of the time all its capacity in the APCN 2 is reclaimed by the Management Committee;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concurrent with such reclamation of capacity, the defaulting Party will no longer be deemed to be a Party to this Agreement.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reclamation shall not relieve the defaulting Party from its obligations under this Agreement, including but not limited to the payment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unpaid accounts, which have been incurred prior to the actual reclamation. The defaulting Party is not entitled to any reimbursement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amounts it had paid under this Agreement. In such circumstances, the Schedules shall be revised to reflect the default of a Party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reallocation of interests pursuant to the arrangements determined by the Management Committee.</w:t>
      </w:r>
    </w:p>
    <w:p>
      <w:pPr>
        <w:autoSpaceDN w:val="0"/>
        <w:autoSpaceDE w:val="0"/>
        <w:widowControl/>
        <w:spacing w:line="202" w:lineRule="exact" w:before="202" w:after="0"/>
        <w:ind w:left="7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23.3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Subparagraph 23.2, reclamation of a Terminal Party’s capacity will not release the Terminal Party from providing, operating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maintaining its respective Terminal Station until a reasonable agreement is negotiated in order to ensure the continuous operation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said Terminal Party’s Terminal Station after reclamation of its capacity.</w:t>
      </w:r>
    </w:p>
    <w:p>
      <w:pPr>
        <w:autoSpaceDN w:val="0"/>
        <w:autoSpaceDE w:val="0"/>
        <w:widowControl/>
        <w:spacing w:line="166" w:lineRule="exact" w:before="24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24.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WAIVER</w:t>
      </w:r>
    </w:p>
    <w:p>
      <w:pPr>
        <w:autoSpaceDN w:val="0"/>
        <w:autoSpaceDE w:val="0"/>
        <w:widowControl/>
        <w:spacing w:line="202" w:lineRule="exact" w:before="200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failure of any Party, on one or more occasions, to enforce any of the provisions of this Agreement or to exercise any right or privilege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hereunder shall not thereafter be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34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2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construed as a waiver of any breach or default, or as a waiver of any such provision, right, or privilege hereunder.</w:t>
      </w:r>
    </w:p>
    <w:p>
      <w:pPr>
        <w:autoSpaceDN w:val="0"/>
        <w:autoSpaceDE w:val="0"/>
        <w:widowControl/>
        <w:spacing w:line="166" w:lineRule="exact" w:before="24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25.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COMPLIANCE WITH LAW</w:t>
      </w:r>
    </w:p>
    <w:p>
      <w:pPr>
        <w:autoSpaceDN w:val="0"/>
        <w:autoSpaceDE w:val="0"/>
        <w:widowControl/>
        <w:spacing w:line="202" w:lineRule="exact" w:before="200" w:after="0"/>
        <w:ind w:left="7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performance of their obligations hereunder, the Parties agree to comply with all applicable laws of all Countries having jurisdiction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over the activities performed under or stipulated by this Agreement.</w:t>
      </w:r>
    </w:p>
    <w:p>
      <w:pPr>
        <w:autoSpaceDN w:val="0"/>
        <w:autoSpaceDE w:val="0"/>
        <w:widowControl/>
        <w:spacing w:line="166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26.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RATIFICATION OF DECISIONS AND ACTIONS</w:t>
      </w:r>
    </w:p>
    <w:p>
      <w:pPr>
        <w:autoSpaceDN w:val="0"/>
        <w:autoSpaceDE w:val="0"/>
        <w:widowControl/>
        <w:spacing w:line="202" w:lineRule="exact" w:before="200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to this Agreement does hereby unconditionally ratify and accept as binding on it, its successors, permitted assigns or trustees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decisions and actions theretofore taken directly or indirectly by any other Party or Parties or any committee or Subcommittee or group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pursuant to and in accordance with this Agreement.</w:t>
      </w:r>
    </w:p>
    <w:p>
      <w:pPr>
        <w:autoSpaceDN w:val="0"/>
        <w:autoSpaceDE w:val="0"/>
        <w:widowControl/>
        <w:spacing w:line="166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27.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RESOLUTION OF DISPUTES</w:t>
      </w:r>
    </w:p>
    <w:p>
      <w:pPr>
        <w:autoSpaceDN w:val="0"/>
        <w:autoSpaceDE w:val="0"/>
        <w:widowControl/>
        <w:spacing w:line="202" w:lineRule="exact" w:before="200" w:after="0"/>
        <w:ind w:left="7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27.1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 dispute should arise under this Agreement between or among the Parties they shall make every reasonable effort to resolve such dispute.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However, in the event that they are unable to resolve such dispute, the matter shall be referred to the Management Committee which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resolve the matter or determine the method, such as arbitration, by which the matter should be resolved. This procedure shall be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sole and exclusive remedy for any dispute which may arise under this Agreement between or among the Parties. The performance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by the Parties shall continue during the resolution of any dispute.</w:t>
      </w:r>
    </w:p>
    <w:p>
      <w:pPr>
        <w:autoSpaceDN w:val="0"/>
        <w:autoSpaceDE w:val="0"/>
        <w:widowControl/>
        <w:spacing w:line="202" w:lineRule="exact" w:before="202" w:after="0"/>
        <w:ind w:left="708" w:right="0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27.2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any difference shall arise between or among the Parties or any of them in respect of the interpretation or effect of this Agreement or any part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provision thereof or their rights and obligations thereunder, and by reasons thereof there shall arise the need to decide the question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what municipal or national law this Agreement or any part or provision thereof is governed, the following facts shall be excluded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consideration, namely that this Agreement was made in a particular country and that it may appear by reason of its form, style, language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to have been drawn preponderantly with reference to a particular system of municipal or national law; the intention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being that such facts shall be regarded by the Parties and in all courts and tribunals wherever situated as irrelevant to the question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aforesaid and to the decision thereof.</w:t>
      </w:r>
    </w:p>
    <w:p>
      <w:pPr>
        <w:autoSpaceDN w:val="0"/>
        <w:autoSpaceDE w:val="0"/>
        <w:widowControl/>
        <w:spacing w:line="166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28.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SUPPLEMENTS AND AMENDMENTS TO THIS AGREEMENT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0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28.1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not be amended, supplemented, or modified unless the Parties representing at least ninety percent (90%) of the voting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interests specified in Schedule B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35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indicated their approval in writing. The Chairman of the Management Committee must provide advance written notice, of at least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thirty (30) days, to all Parties of the proposed amendment, supplement or modification and shall notify all Parties in writing once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required level of approval has been obtained and at least ten (10) days prior to execution of the amendatory or supplementary agreement</w:t>
      </w:r>
    </w:p>
    <w:p>
      <w:pPr>
        <w:autoSpaceDN w:val="0"/>
        <w:autoSpaceDE w:val="0"/>
        <w:widowControl/>
        <w:spacing w:line="202" w:lineRule="exact" w:before="202" w:after="0"/>
        <w:ind w:left="708" w:right="0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28.2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except SingTel and PLDT authorizes the Chairman of the Management Committee to execute on its behalf any amendatory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supplementary agreement implementing an amendment, supplement or modification approved under Subparagraph 28.1. SingTel and PLDT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provide the Power of Attorney to the Chairman of the Management Committee to execute on its behalf any amendatory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supplementary agreement implementing an amendment, supplement or modification approved under Subparagraph 28.1 in a timely manner.</w:t>
      </w:r>
    </w:p>
    <w:p>
      <w:pPr>
        <w:autoSpaceDN w:val="0"/>
        <w:autoSpaceDE w:val="0"/>
        <w:widowControl/>
        <w:spacing w:line="202" w:lineRule="exact" w:before="202" w:after="0"/>
        <w:ind w:left="7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28.3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Subparagraphs 28.1 and 28.2 shall not apply to any Schedule or Annex modified in accordance with other provisions of this Agreement,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Schedule or Annex so modified shall be deemed to be part of this Agreement in substitution for the immediately preceding version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Schedule or Annex.</w:t>
      </w:r>
    </w:p>
    <w:p>
      <w:pPr>
        <w:autoSpaceDN w:val="0"/>
        <w:autoSpaceDE w:val="0"/>
        <w:widowControl/>
        <w:spacing w:line="166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29.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EXECUTION OF AGREEMENT</w:t>
      </w:r>
    </w:p>
    <w:p>
      <w:pPr>
        <w:autoSpaceDN w:val="0"/>
        <w:autoSpaceDE w:val="0"/>
        <w:widowControl/>
        <w:spacing w:line="202" w:lineRule="exact" w:before="200" w:after="0"/>
        <w:ind w:left="708" w:right="576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29.1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any Supplements and Amendments hereto shall be executed in one (1) original in the English language. Identical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counterparts may be executed and when so executed shall be considered as an original. Such counterparts shall together, as well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separately constitute one and the same instrument.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29.2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NA shall be the custodian of the original and will provide certified copies to Parties to this Agreement.</w:t>
      </w:r>
    </w:p>
    <w:p>
      <w:pPr>
        <w:autoSpaceDN w:val="0"/>
        <w:autoSpaceDE w:val="0"/>
        <w:widowControl/>
        <w:spacing w:line="166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30.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SUCCESSORS BOUND</w:t>
      </w:r>
    </w:p>
    <w:p>
      <w:pPr>
        <w:autoSpaceDN w:val="0"/>
        <w:autoSpaceDE w:val="0"/>
        <w:widowControl/>
        <w:spacing w:line="164" w:lineRule="exact" w:before="2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shall be binding on the Parties, their successors, and permitted assigns.</w:t>
      </w:r>
    </w:p>
    <w:p>
      <w:pPr>
        <w:autoSpaceDN w:val="0"/>
        <w:autoSpaceDE w:val="0"/>
        <w:widowControl/>
        <w:spacing w:line="166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31.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CONFIDENTIALITY</w:t>
      </w:r>
    </w:p>
    <w:p>
      <w:pPr>
        <w:autoSpaceDN w:val="0"/>
        <w:autoSpaceDE w:val="0"/>
        <w:widowControl/>
        <w:spacing w:line="202" w:lineRule="exact" w:before="200" w:after="0"/>
        <w:ind w:left="708" w:right="288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31.1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data and information that is acquired or received by any Party in connection with the APCN 2 in anticipation of or under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held confidential and shall not be divulged in any way to any third party, without the prior approval of the Management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Committee.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31.2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Notwithstanding Subparagraph 31.1, any Party may, without such approval, disclose such data and information to: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36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1314" w:val="left"/>
        </w:tabs>
        <w:autoSpaceDE w:val="0"/>
        <w:widowControl/>
        <w:spacing w:line="202" w:lineRule="exact" w:before="1090" w:after="0"/>
        <w:ind w:left="708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extent required by any applicable laws, or the requirements of any recognized stock exchange in compliance with its rules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regulations or in the case of a Party wholly owned by a sovereign government, by the rules of governance of the Party; or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government agency lawfully requesting such information; or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Court of competent jurisdiction acting in pursuance of its powers.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31.3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Party may disclose such data and information to such persons as may be necessary in connection with the conduct of the operations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APCN 2 upon obtaining a similar undertaking of confidentiality from such persons to whom such information may be disclosed.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31.4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remain bound by the provisions of this Paragraph 31 during the period of this Agreement and for the period of five (5) years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following termination of this Agreement.</w:t>
      </w:r>
    </w:p>
    <w:p>
      <w:pPr>
        <w:autoSpaceDN w:val="0"/>
        <w:autoSpaceDE w:val="0"/>
        <w:widowControl/>
        <w:spacing w:line="166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32.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SETTLEMENT OF CLAIMS BY PARTIES</w:t>
      </w:r>
    </w:p>
    <w:p>
      <w:pPr>
        <w:autoSpaceDN w:val="0"/>
        <w:autoSpaceDE w:val="0"/>
        <w:widowControl/>
        <w:spacing w:line="202" w:lineRule="exact" w:before="200" w:after="0"/>
        <w:ind w:left="7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32.1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any Party is obliged by a final judgment of a competent tribunal or under a settlement approved by the Management Committee, to discharge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claim by a third party, including all costs and expenses associated therewith, resulting from the implementation of this Agreement,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which has discharged the claim shall be entitled to receive from the other Parties reimbursement in the proportions as set out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Schedule B.</w:t>
      </w:r>
    </w:p>
    <w:p>
      <w:pPr>
        <w:autoSpaceDN w:val="0"/>
        <w:autoSpaceDE w:val="0"/>
        <w:widowControl/>
        <w:spacing w:line="202" w:lineRule="exact" w:before="202" w:after="0"/>
        <w:ind w:left="708" w:right="288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32.2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any claim is brought against a Party in connection with the APCN 2, the Party shall, as a condition of reimbursement under Subparagraph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32.1, give written notice thereof to the Management Committee as soon as practicable and shall not admit liability nor settle, adjust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compromise the claim without the approval of the Management Committee.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32.3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Before any Party brings a claim against any third party in respect of loss or damage to any part of the APCN 2, it shall first consult with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Management Committee and shall not settle, adjust, or compromise such a claim without the approval of the Management Committee.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32.4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Subparagraphs 32.2 and 32.3, if the Management Committee issues any directions to a Party relating to the conduct of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claim, then that Party must comply with those directions.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32.5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Costs, expenses, damages, or compensation payable to the Parties on account of claims made against third parties shall be shared by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 in the proportions as set out in Schedule B.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7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32.6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termination of this Agreement pursuant to Paragraph l8, the Parties shall not be relieved from any liabilities, costs, damages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which may arise in connection with claims made by third parties with respect to the APCN 2, or any part thereof, or which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arise in relation to the APCN 2 due to any law, order or regulation made by any government or international convention, treaty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Any such liabilities, costs, damages or obligations shall be divided among the Parties in the proportions as set out in Schedule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B.</w:t>
      </w:r>
    </w:p>
    <w:p>
      <w:pPr>
        <w:autoSpaceDN w:val="0"/>
        <w:autoSpaceDE w:val="0"/>
        <w:widowControl/>
        <w:spacing w:line="166" w:lineRule="exact" w:before="24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33.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FORCE MAJEURE</w:t>
      </w:r>
    </w:p>
    <w:p>
      <w:pPr>
        <w:autoSpaceDN w:val="0"/>
        <w:autoSpaceDE w:val="0"/>
        <w:widowControl/>
        <w:spacing w:line="202" w:lineRule="exact" w:before="200" w:after="0"/>
        <w:ind w:left="708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any Party cannot fulfill its obligations in this Agreement due to an event beyond its reasonable control, including, but not limited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lighting, flood, exceptionally severe weather, fire or explosion, civil disorder, war or military operations, national or local emergency,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35.2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supersedes the MOU. Any liabilities which any Party has incurred arising out of or by virtue of the MOU shall be dealt with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accordance with the provisions of this Agreement.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38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128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TESTIMONIUM</w:t>
      </w:r>
    </w:p>
    <w:p>
      <w:pPr>
        <w:autoSpaceDN w:val="0"/>
        <w:autoSpaceDE w:val="0"/>
        <w:widowControl/>
        <w:spacing w:line="164" w:lineRule="exact" w:before="2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WITNESS WHEREOF, the Parties hereto have severally subscribed these presents or caused them to be subscribed in their names and on their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behalf by their respective officers thereunto duly authorized.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and on behalf of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Advantage Telecommunications Ltd.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and on behalf of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Cable &amp; Wireless Global Network Limited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and on behalf of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Cable &amp; Wireless HKT international Limited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and on behalf of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China Telecom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2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and on behalf of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China United Telecommunications Corporation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and on behalf of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Chunghwa Telecom Co., Ltd.,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and on behalf of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Concert Global Network Services, Ltd.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and on behalf of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Global One Communications Network, Inc.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and on behalf of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Japan Telecom Co., Ltd.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2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and on behalf of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KDD Corporation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and on behalf of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Korea Telecom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and on behalf of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KPN Telecom B.V.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and on behalf of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Layer 2 Communications Group Ltd.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and on behalf of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MCI International Telecommunications. Inc.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41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2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and on behalf of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Metromedia Fiber Network Services, Inc.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and on behalf of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New Century InfoComm Ltd., Preparatory Office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and on behalf of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NTT Communications Corporation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and on behalf of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Onelink Cable Network Limited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and .on behalf of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Philippine Long Distance Telephone Company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42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2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and on behalf of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Singapore Telecommunications Limited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and on behalf of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StarHub Pte Ltd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and on behalf of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Taiwan Fixed Network Co., Ltd. Preparatory Office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and on behalf of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Teleglobe USA Inc.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and on behalf of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Telekom Malaysia Berhad (128740-P)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43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2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and on behalf of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Telstra Global Networks Limited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and on behalf of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Williams Communications, Inc.,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and on behalf of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APT Satellite Telecommunications Limited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and on behalf of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Bayan Telecommunications, Inc.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44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2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and on behalf of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China Netcom Corporation Ltd.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and on behalf of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Communications Authority of Thailand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and on behalf of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CTI International Limited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and on behalf of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Dacom Corporation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and on behalf of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edge2net Inc.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45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2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and on behalf of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Eastern Telecommunications Philippines, Incorporated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and on behalf of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Global Access Ltd.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and on behalf of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Globe Telecom, Inc.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and on behalf of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GNG Networks. Inc.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and on behalf of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GTE Intelligent Network Service Incorporated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46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2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and on behalf of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PT Indosat (Persero) Tbk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and on behalf of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Maxis International Sdn. Bhd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and on behalf of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New World Telephone Limited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and on behalf of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NTT Com Asia Ltd.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and on behalf of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Onse Telecom Corporation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47</w:t>
      </w:r>
    </w:p>
    <w:p>
      <w:pPr>
        <w:sectPr>
          <w:pgSz w:w="11900" w:h="16840"/>
          <w:pgMar w:top="0" w:right="880" w:bottom="144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2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and on behalf of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Telia AB (publ)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and on behalf of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TT dotCom Sdn Bhd</w:t>
      </w:r>
    </w:p>
    <w:p>
      <w:pPr>
        <w:autoSpaceDN w:val="0"/>
        <w:autoSpaceDE w:val="0"/>
        <w:widowControl/>
        <w:spacing w:line="164" w:lineRule="exact" w:before="4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48</w:t>
      </w:r>
    </w:p>
    <w:sectPr w:rsidR="00FC693F" w:rsidRPr="0006063C" w:rsidSect="00034616">
      <w:pgSz w:w="11900" w:h="16840"/>
      <w:pgMar w:top="0" w:right="880" w:bottom="1440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