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4"/>
        <w:ind w:left="0" w:right="0"/>
      </w:pPr>
    </w:p>
    <w:p>
      <w:pPr>
        <w:autoSpaceDN w:val="0"/>
        <w:tabs>
          <w:tab w:pos="9068" w:val="left"/>
        </w:tabs>
        <w:autoSpaceDE w:val="0"/>
        <w:widowControl/>
        <w:spacing w:line="340" w:lineRule="exact" w:before="34" w:after="0"/>
        <w:ind w:left="130" w:right="0" w:firstLine="0"/>
        <w:jc w:val="left"/>
      </w:pP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Exhibit 10.13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Confidential Materials omitted and filed separately with the Securities and Exchange Commission. Asterisks denote omissions. </w:t>
      </w:r>
    </w:p>
    <w:p>
      <w:pPr>
        <w:autoSpaceDN w:val="0"/>
        <w:autoSpaceDE w:val="0"/>
        <w:widowControl/>
        <w:spacing w:line="342" w:lineRule="exact" w:before="150" w:after="0"/>
        <w:ind w:left="3744" w:right="360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DATED: OCTOBER 15, 2009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PACIRA PHARMACEUTICALS, INC. </w:t>
      </w:r>
    </w:p>
    <w:p>
      <w:pPr>
        <w:autoSpaceDN w:val="0"/>
        <w:autoSpaceDE w:val="0"/>
        <w:widowControl/>
        <w:spacing w:line="342" w:lineRule="exact" w:before="0" w:after="0"/>
        <w:ind w:left="4032" w:right="4032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and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EKR THERAPEUTICS, INC. </w:t>
      </w:r>
    </w:p>
    <w:p>
      <w:pPr>
        <w:autoSpaceDN w:val="0"/>
        <w:autoSpaceDE w:val="0"/>
        <w:widowControl/>
        <w:spacing w:line="188" w:lineRule="exact" w:before="380" w:after="0"/>
        <w:ind w:left="2304" w:right="2304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AMENDED AND RESTATED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STRATEGIC LICENSING, DISTRIBUTION AND MARKETING AGREEMENT </w:t>
      </w:r>
    </w:p>
    <w:p>
      <w:pPr>
        <w:sectPr>
          <w:pgSz w:w="11900" w:h="16840"/>
          <w:pgMar w:top="454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938" w:val="left"/>
        </w:tabs>
        <w:autoSpaceDE w:val="0"/>
        <w:widowControl/>
        <w:spacing w:line="190" w:lineRule="exact" w:before="1116" w:after="0"/>
        <w:ind w:left="130" w:right="0" w:firstLine="0"/>
        <w:jc w:val="left"/>
      </w:pP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THIS AMENDED AND RESTATED STRATEGIC LICENSING, DISTRIBUTION AND MARKETING AGREEMENT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is made on October 15, 2009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Agreement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and is effective as of the Effective Date (as defined below), between: </w:t>
      </w:r>
    </w:p>
    <w:p>
      <w:pPr>
        <w:autoSpaceDN w:val="0"/>
        <w:autoSpaceDE w:val="0"/>
        <w:widowControl/>
        <w:spacing w:line="190" w:lineRule="exact" w:before="74" w:after="0"/>
        <w:ind w:left="912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PACIRA PHARMACEUTICALS, INC. (F/K/A SKYEPHARMA, INC.)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 company incorporated in the state of California whose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principal place of business is 10450 Sciences Center Drive, San Diego, California 92121 USA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PPI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); and </w:t>
      </w:r>
    </w:p>
    <w:p>
      <w:pPr>
        <w:autoSpaceDN w:val="0"/>
        <w:autoSpaceDE w:val="0"/>
        <w:widowControl/>
        <w:spacing w:line="190" w:lineRule="exact" w:before="74" w:after="0"/>
        <w:ind w:left="912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EKR THERAPEUTICS, INC.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a company incorporated in the state of Delaware whose principal place of business is 1545 Route 206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South, Third Floor, Bedminster, New Jersey 07921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EKR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</w:t>
      </w:r>
    </w:p>
    <w:p>
      <w:pPr>
        <w:autoSpaceDN w:val="0"/>
        <w:autoSpaceDE w:val="0"/>
        <w:widowControl/>
        <w:spacing w:line="164" w:lineRule="exact" w:before="328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Recitals </w:t>
      </w:r>
    </w:p>
    <w:p>
      <w:pPr>
        <w:autoSpaceDN w:val="0"/>
        <w:tabs>
          <w:tab w:pos="938" w:val="left"/>
        </w:tabs>
        <w:autoSpaceDE w:val="0"/>
        <w:widowControl/>
        <w:spacing w:line="190" w:lineRule="exact" w:before="150" w:after="0"/>
        <w:ind w:left="130" w:right="0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PPI owns and has all right title and interest in or has acquired exclusive rights to the PPI IP (as defined below), the Trademark (as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defined below) and the Product (as defined below). </w:t>
      </w:r>
    </w:p>
    <w:p>
      <w:pPr>
        <w:autoSpaceDN w:val="0"/>
        <w:autoSpaceDE w:val="0"/>
        <w:widowControl/>
        <w:spacing w:line="166" w:lineRule="exact" w:before="176" w:after="0"/>
        <w:ind w:left="93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EKR has, among other things, specialized knowledge and expertise in relation to the marketing and sale of pharmaceutical products. </w:t>
      </w:r>
    </w:p>
    <w:p>
      <w:pPr>
        <w:autoSpaceDN w:val="0"/>
        <w:autoSpaceDE w:val="0"/>
        <w:widowControl/>
        <w:spacing w:line="190" w:lineRule="exact" w:before="150" w:after="0"/>
        <w:ind w:left="130" w:right="112" w:firstLine="808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Pursuant to that certain Strategic Licensing, Distribution and Marketing Agreement between EKR and PPI dated as of August 10, 2007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Original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PPI granted and EKR acquired the exclusive right and license to sell, offer to sell, distribute and market the Product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Territory (as defined below) in the Field (as defined below). </w:t>
      </w:r>
    </w:p>
    <w:p>
      <w:pPr>
        <w:autoSpaceDN w:val="0"/>
        <w:tabs>
          <w:tab w:pos="938" w:val="left"/>
        </w:tabs>
        <w:autoSpaceDE w:val="0"/>
        <w:widowControl/>
        <w:spacing w:line="188" w:lineRule="exact" w:before="154" w:after="0"/>
        <w:ind w:left="130" w:right="0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EKR and PPI desire to amend and restate the Original Agreement in its entirety as set forth herein in order to provide for: (i) certain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changes to the financial terms set forth in the Original Agreement, (ii) the transfer of Marketing Authorizations (as defined below) from PPI to </w:t>
      </w:r>
    </w:p>
    <w:p>
      <w:pPr>
        <w:autoSpaceDN w:val="0"/>
        <w:autoSpaceDE w:val="0"/>
        <w:widowControl/>
        <w:spacing w:line="164" w:lineRule="exact" w:before="17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-1-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116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EKR, and EKR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assumption of obligations thereunder, (iii) the transfer of title to certain manufacturing equipment from PPI to EKR and the lease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such equipment back from EKR to PPI and (iv) certain other changes as are set forth herein; all of the foregoing subject to and in accordance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the terms and conditions of this Agreement. </w:t>
      </w:r>
    </w:p>
    <w:p>
      <w:pPr>
        <w:autoSpaceDN w:val="0"/>
        <w:autoSpaceDE w:val="0"/>
        <w:widowControl/>
        <w:spacing w:line="190" w:lineRule="exact" w:before="152" w:after="0"/>
        <w:ind w:left="130" w:right="112" w:firstLine="808"/>
        <w:jc w:val="both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NOW THEREFORE,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consideration of the following mutual agreements and covenants set forth herein and intending to be legally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bound hereby, PPI and EKR (each,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collectively,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acknowledge and agree that this Agreement shall amend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supersede in its entirety the Original Agreement and hereby agree as follows: </w:t>
      </w:r>
    </w:p>
    <w:p>
      <w:pPr>
        <w:autoSpaceDN w:val="0"/>
        <w:autoSpaceDE w:val="0"/>
        <w:widowControl/>
        <w:spacing w:line="164" w:lineRule="exact" w:before="254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Operative Provisions </w:t>
      </w:r>
    </w:p>
    <w:p>
      <w:pPr>
        <w:autoSpaceDN w:val="0"/>
        <w:tabs>
          <w:tab w:pos="622" w:val="left"/>
        </w:tabs>
        <w:autoSpaceDE w:val="0"/>
        <w:widowControl/>
        <w:spacing w:line="164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Definitions</w:t>
      </w:r>
    </w:p>
    <w:p>
      <w:pPr>
        <w:autoSpaceDN w:val="0"/>
        <w:tabs>
          <w:tab w:pos="622" w:val="left"/>
        </w:tabs>
        <w:autoSpaceDE w:val="0"/>
        <w:widowControl/>
        <w:spacing w:line="164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1.1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 used in this Agreement, the following words and expressions have the following meanings: </w:t>
      </w:r>
    </w:p>
    <w:p>
      <w:pPr>
        <w:autoSpaceDN w:val="0"/>
        <w:tabs>
          <w:tab w:pos="2492" w:val="left"/>
        </w:tabs>
        <w:autoSpaceDE w:val="0"/>
        <w:widowControl/>
        <w:spacing w:line="190" w:lineRule="exact" w:before="202" w:after="0"/>
        <w:ind w:left="13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respect to any Party to this Agreement shall mean any company, corporation, firm, individual or other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entity which Controls, is Controlled by or is under common Control with such Party to this Agreement for only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so long as such Control exists;</w:t>
      </w:r>
    </w:p>
    <w:p>
      <w:pPr>
        <w:autoSpaceDN w:val="0"/>
        <w:autoSpaceDE w:val="0"/>
        <w:widowControl/>
        <w:spacing w:line="164" w:lineRule="exact" w:before="17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-2-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86"/>
        </w:trPr>
        <w:tc>
          <w:tcPr>
            <w:tcW w:type="dxa" w:w="9928"/>
            <w:gridSpan w:val="2"/>
            <w:tcBorders>
              <w:top w:sz="9.600000000000023" w:val="single" w:color="#99999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8"/>
        </w:trPr>
        <w:tc>
          <w:tcPr>
            <w:tcW w:type="dxa" w:w="18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Applicable Laws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”</w:t>
            </w:r>
          </w:p>
        </w:tc>
        <w:tc>
          <w:tcPr>
            <w:tcW w:type="dxa" w:w="8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54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Shall mean all laws, rules and regulations regarding the manufacture, packaging, labeling, import, export, </w:t>
            </w:r>
          </w:p>
        </w:tc>
      </w:tr>
    </w:tbl>
    <w:p>
      <w:pPr>
        <w:autoSpaceDN w:val="0"/>
        <w:autoSpaceDE w:val="0"/>
        <w:widowControl/>
        <w:spacing w:line="184" w:lineRule="exact" w:before="0" w:after="0"/>
        <w:ind w:left="2492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storage, distribution, representation, promotion, marketing and sale of the Products including but not limited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Federal Food, Drug and Cosmetic Act of 1938, as amended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FD&amp;C Act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and the Controlled Substances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Act, as amended (21 U.S.C. §801 et seq.), or as defined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in attendant regulations promulgated under authorities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granted by the FD&amp;C Act, together with any equivalent laws, rules, regulations, codes or guidelines having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effect in any jurisdiction in the Territory;</w:t>
      </w:r>
    </w:p>
    <w:p>
      <w:pPr>
        <w:autoSpaceDN w:val="0"/>
        <w:tabs>
          <w:tab w:pos="2492" w:val="left"/>
        </w:tabs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Calendar Year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mean the period of twelve months commencing on 1st January in any year, and each consecutive period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of twelve months thereafter during the Term;</w:t>
      </w:r>
    </w:p>
    <w:p>
      <w:pPr>
        <w:autoSpaceDN w:val="0"/>
        <w:tabs>
          <w:tab w:pos="2492" w:val="left"/>
        </w:tabs>
        <w:autoSpaceDE w:val="0"/>
        <w:widowControl/>
        <w:spacing w:line="188" w:lineRule="exact" w:before="102" w:after="0"/>
        <w:ind w:left="13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cGMP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Current Good Manufacturing Practices pursuant to 21 CFR Parts 210 and 211, as may be amended from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time to time;</w:t>
      </w:r>
    </w:p>
    <w:p>
      <w:pPr>
        <w:autoSpaceDN w:val="0"/>
        <w:tabs>
          <w:tab w:pos="2492" w:val="left"/>
        </w:tabs>
        <w:autoSpaceDE w:val="0"/>
        <w:widowControl/>
        <w:spacing w:line="188" w:lineRule="exact" w:before="104" w:after="0"/>
        <w:ind w:left="13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Commercial Launch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Shall mean the date of the first arm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length sale by EKR to an unaffiliated Third Party customer for commercial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use of Product in a country within the Territory following the grant of Marketing Authorization and any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necessary pricing approval in that country;</w:t>
      </w:r>
    </w:p>
    <w:p>
      <w:pPr>
        <w:autoSpaceDN w:val="0"/>
        <w:tabs>
          <w:tab w:pos="2492" w:val="left"/>
        </w:tabs>
        <w:autoSpaceDE w:val="0"/>
        <w:widowControl/>
        <w:spacing w:line="190" w:lineRule="exact" w:before="100" w:after="0"/>
        <w:ind w:left="130" w:right="316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Commercialization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mean the committee to be set up under the terms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Article 5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;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Committee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</w:p>
    <w:p>
      <w:pPr>
        <w:autoSpaceDN w:val="0"/>
        <w:autoSpaceDE w:val="0"/>
        <w:widowControl/>
        <w:spacing w:line="164" w:lineRule="exact" w:before="17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-3-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84"/>
        </w:trPr>
        <w:tc>
          <w:tcPr>
            <w:tcW w:type="dxa" w:w="9928"/>
            <w:gridSpan w:val="2"/>
            <w:tcBorders>
              <w:top w:sz="10.399999999999977" w:val="single" w:color="#99999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8"/>
        </w:trPr>
        <w:tc>
          <w:tcPr>
            <w:tcW w:type="dxa" w:w="1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Competing Product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”</w:t>
            </w:r>
          </w:p>
        </w:tc>
        <w:tc>
          <w:tcPr>
            <w:tcW w:type="dxa" w:w="8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46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Means any [**] ([**] hours) [**] preparation (other than the Product) available in a country in the Territory </w:t>
            </w:r>
          </w:p>
        </w:tc>
      </w:tr>
    </w:tbl>
    <w:p>
      <w:pPr>
        <w:autoSpaceDN w:val="0"/>
        <w:autoSpaceDE w:val="0"/>
        <w:widowControl/>
        <w:spacing w:line="178" w:lineRule="exact" w:before="0" w:after="0"/>
        <w:ind w:left="249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which competes or would compete directly with the Product. For the avoidance of doubt, the definition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Competing Product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does not include Depobupivacaine or any improvement thereto;</w:t>
      </w:r>
    </w:p>
    <w:p>
      <w:pPr>
        <w:autoSpaceDN w:val="0"/>
        <w:tabs>
          <w:tab w:pos="2492" w:val="left"/>
        </w:tabs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Confidential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all confidential information, data and materials in whatever form disclosed by or on behalf of one Party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its Affiliates to the other Party or its Affiliates including, without limitation, the terms of this Agreement,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data, formulae, unpublished patent disclosures, processes, protocols, marketing studies, sales information,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specifications and know-how, (and, in the case of EKR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Confidential Information, EKR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marketing plans and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EKR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sales forecasts), but excluding information which either Party can establish by written documentation:</w:t>
      </w:r>
    </w:p>
    <w:p>
      <w:pPr>
        <w:autoSpaceDN w:val="0"/>
        <w:autoSpaceDE w:val="0"/>
        <w:widowControl/>
        <w:spacing w:line="164" w:lineRule="exact" w:before="100" w:after="0"/>
        <w:ind w:left="249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(i) at the time of disclosure, is in the public domain or is public knowledge;</w:t>
      </w:r>
    </w:p>
    <w:p>
      <w:pPr>
        <w:autoSpaceDN w:val="0"/>
        <w:tabs>
          <w:tab w:pos="2996" w:val="left"/>
        </w:tabs>
        <w:autoSpaceDE w:val="0"/>
        <w:widowControl/>
        <w:spacing w:line="190" w:lineRule="exact" w:before="76" w:after="0"/>
        <w:ind w:left="249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(ii) after disclosure, becomes part of the public domain by publication, except by breach of any obligation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confidentiality by a Party hereto or an Affiliate of such Party;</w:t>
      </w:r>
    </w:p>
    <w:p>
      <w:pPr>
        <w:autoSpaceDN w:val="0"/>
        <w:tabs>
          <w:tab w:pos="2996" w:val="left"/>
        </w:tabs>
        <w:autoSpaceDE w:val="0"/>
        <w:widowControl/>
        <w:spacing w:line="190" w:lineRule="exact" w:before="74" w:after="0"/>
        <w:ind w:left="249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(iii) was already in its possession at the time of its receipt and was not acquired directly or indirectly from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other Party or its Affiliates; or</w:t>
      </w:r>
    </w:p>
    <w:p>
      <w:pPr>
        <w:autoSpaceDN w:val="0"/>
        <w:autoSpaceDE w:val="0"/>
        <w:widowControl/>
        <w:spacing w:line="164" w:lineRule="exact" w:before="100" w:after="0"/>
        <w:ind w:left="249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(iv) received from Third Parties who were lawfully entitled to disclose such information;</w:t>
      </w:r>
    </w:p>
    <w:p>
      <w:pPr>
        <w:autoSpaceDN w:val="0"/>
        <w:autoSpaceDE w:val="0"/>
        <w:widowControl/>
        <w:spacing w:line="164" w:lineRule="exact" w:before="190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-4-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84"/>
        </w:trPr>
        <w:tc>
          <w:tcPr>
            <w:tcW w:type="dxa" w:w="9928"/>
            <w:gridSpan w:val="2"/>
            <w:tcBorders>
              <w:top w:sz="10.399999999999977" w:val="single" w:color="#99999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8"/>
        </w:trPr>
        <w:tc>
          <w:tcPr>
            <w:tcW w:type="dxa" w:w="14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Control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”</w:t>
            </w:r>
          </w:p>
        </w:tc>
        <w:tc>
          <w:tcPr>
            <w:tcW w:type="dxa" w:w="8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86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Means in relation to any Party or an Affiliate the possession directly or indirectly, of the power to direct or </w:t>
            </w:r>
          </w:p>
        </w:tc>
      </w:tr>
    </w:tbl>
    <w:p>
      <w:pPr>
        <w:autoSpaceDN w:val="0"/>
        <w:autoSpaceDE w:val="0"/>
        <w:widowControl/>
        <w:spacing w:line="178" w:lineRule="exact" w:before="0" w:after="0"/>
        <w:ind w:left="249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cause the direction of the management and policies of such firm, person or entity, by contract or otherwise,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ownership either directly or indirectly of 50% or more of the voting securities of such Party;</w:t>
      </w:r>
    </w:p>
    <w:p>
      <w:pPr>
        <w:autoSpaceDN w:val="0"/>
        <w:tabs>
          <w:tab w:pos="2492" w:val="left"/>
        </w:tabs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Copyrights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(i) the copyright registrations and applications for registration identified 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Schedule III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(ii) works of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authorship whether or not copyrightable and (iii) any other copyrights and works, together with all common law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rights, used or held for use by PPI or any of its Affiliates in connection with the Products in the Territory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(including, but not limited to, any license or other rights of PPI or any of its Affiliates, whether as a licensor,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licensee or otherwise relation to any of the foregoing);</w:t>
      </w:r>
    </w:p>
    <w:p>
      <w:pPr>
        <w:autoSpaceDN w:val="0"/>
        <w:tabs>
          <w:tab w:pos="2492" w:val="left"/>
        </w:tabs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Current Base Price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Means the Product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current (as of the Effective Date) net average selling price of $[**] ([**] mg) and $[**]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([**] mg);</w:t>
      </w:r>
    </w:p>
    <w:p>
      <w:pPr>
        <w:autoSpaceDN w:val="0"/>
        <w:tabs>
          <w:tab w:pos="2492" w:val="left"/>
        </w:tabs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DEA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mean the United States Drug Enforcement Administration and any successor thereto performing similar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functions;</w:t>
      </w:r>
    </w:p>
    <w:p>
      <w:pPr>
        <w:autoSpaceDN w:val="0"/>
        <w:tabs>
          <w:tab w:pos="2492" w:val="left"/>
        </w:tabs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Distribution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have the meaning set forth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Section 2.1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hereof;</w:t>
      </w:r>
    </w:p>
    <w:p>
      <w:pPr>
        <w:autoSpaceDN w:val="0"/>
        <w:tabs>
          <w:tab w:pos="2492" w:val="left"/>
        </w:tabs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Domain Name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mean Depodur.com and any other domain names owned or licensed by PPI related to the Product set forth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Schedule IV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hereto;</w:t>
      </w:r>
    </w:p>
    <w:p>
      <w:pPr>
        <w:autoSpaceDN w:val="0"/>
        <w:autoSpaceDE w:val="0"/>
        <w:widowControl/>
        <w:spacing w:line="164" w:lineRule="exact" w:before="17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-5-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86"/>
        </w:trPr>
        <w:tc>
          <w:tcPr>
            <w:tcW w:type="dxa" w:w="9928"/>
            <w:gridSpan w:val="2"/>
            <w:tcBorders>
              <w:top w:sz="9.600000000000023" w:val="single" w:color="#99999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8"/>
        </w:trPr>
        <w:tc>
          <w:tcPr>
            <w:tcW w:type="dxa" w:w="18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EKR Improvement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”</w:t>
            </w:r>
          </w:p>
        </w:tc>
        <w:tc>
          <w:tcPr>
            <w:tcW w:type="dxa" w:w="8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5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Means any Improvement generated, conceived, reduced to practice or other created during the Term by EKR or </w:t>
            </w:r>
          </w:p>
        </w:tc>
      </w:tr>
    </w:tbl>
    <w:p>
      <w:pPr>
        <w:autoSpaceDN w:val="0"/>
        <w:autoSpaceDE w:val="0"/>
        <w:widowControl/>
        <w:spacing w:line="164" w:lineRule="exact" w:before="0" w:after="0"/>
        <w:ind w:left="249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any of its Affiliates.</w:t>
      </w:r>
    </w:p>
    <w:p>
      <w:pPr>
        <w:autoSpaceDN w:val="0"/>
        <w:tabs>
          <w:tab w:pos="2492" w:val="left"/>
        </w:tabs>
        <w:autoSpaceDE w:val="0"/>
        <w:widowControl/>
        <w:spacing w:line="270" w:lineRule="exact" w:before="2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Endo/PPI Unit Sales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have the meaning set forth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Section 3.19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hereof;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Endo Product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Means: (i) DepoDur Injectible Liposomal Epidural 10 mg/ml NDC # [**]; and (ii) DepoDur Injectible Liposomal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Epidural 15 mg/1.5 ml NDC # [**];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Effective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Means August 10, 2007;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FDA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Means the United States Food and Drug Administration or any successor thereto performing similar functions;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Field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Means the management of post-operative pain following major orthopedic, abdominal or pelvic surgery;</w:t>
      </w:r>
    </w:p>
    <w:p>
      <w:pPr>
        <w:autoSpaceDN w:val="0"/>
        <w:autoSpaceDE w:val="0"/>
        <w:widowControl/>
        <w:spacing w:line="164" w:lineRule="exact" w:before="17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-6-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86"/>
        </w:trPr>
        <w:tc>
          <w:tcPr>
            <w:tcW w:type="dxa" w:w="9928"/>
            <w:gridSpan w:val="2"/>
            <w:tcBorders>
              <w:top w:sz="9.600000000000023" w:val="single" w:color="#99999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8"/>
        </w:trPr>
        <w:tc>
          <w:tcPr>
            <w:tcW w:type="dxa" w:w="1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Force Majeure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”</w:t>
            </w:r>
          </w:p>
        </w:tc>
        <w:tc>
          <w:tcPr>
            <w:tcW w:type="dxa" w:w="8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2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Means in relation to either Party, any cause affecting the performance of this Agreement or the Supply </w:t>
            </w:r>
          </w:p>
        </w:tc>
      </w:tr>
    </w:tbl>
    <w:p>
      <w:pPr>
        <w:autoSpaceDN w:val="0"/>
        <w:autoSpaceDE w:val="0"/>
        <w:widowControl/>
        <w:spacing w:line="186" w:lineRule="exact" w:before="0" w:after="0"/>
        <w:ind w:left="2492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arising from or attributable to any acts, events, non-happenings, omissions or accidents beyond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reasonable control of the Party to perform and in particular but without limiting the generality thereof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include strikes and labor disturbances, lock-outs, industrial action, civil commotion, riot, invasion, war, threat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preparation for war, terrorist activity, fire, explosion, storm, flood, earthquake, subsidence, epidemic or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natural physical disaster, impossibility of the use of railways, shipping, aircraft, motor transport, or other means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public or private transport, failure or suspension of utilities, unavailability, shortage or interruption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supply of raw material, and political interference with the normal operation of either Party;</w:t>
      </w:r>
    </w:p>
    <w:p>
      <w:pPr>
        <w:autoSpaceDN w:val="0"/>
        <w:tabs>
          <w:tab w:pos="2492" w:val="left"/>
        </w:tabs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Improvements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any discovery, development, improvement, know-how or patent relating to the Product generated,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conceived, reduced to practice or otherwise created during the Term by PPI or EKR (or any Affiliate of PPI or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EKR);</w:t>
      </w:r>
    </w:p>
    <w:p>
      <w:pPr>
        <w:autoSpaceDN w:val="0"/>
        <w:tabs>
          <w:tab w:pos="2492" w:val="left"/>
        </w:tabs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Joint Improvements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any Improvements generated, conceived, reduced to practice or other created jointly by EKR and PPI or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their Affiliates.</w:t>
      </w:r>
    </w:p>
    <w:p>
      <w:pPr>
        <w:autoSpaceDN w:val="0"/>
        <w:tabs>
          <w:tab w:pos="2492" w:val="left"/>
        </w:tabs>
        <w:autoSpaceDE w:val="0"/>
        <w:widowControl/>
        <w:spacing w:line="188" w:lineRule="exact" w:before="102" w:after="0"/>
        <w:ind w:left="130" w:right="38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Known In-Channel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have the meaning set forth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Section 3.19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hereof;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Product Units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</w:p>
    <w:p>
      <w:pPr>
        <w:autoSpaceDN w:val="0"/>
        <w:autoSpaceDE w:val="0"/>
        <w:widowControl/>
        <w:spacing w:line="164" w:lineRule="exact" w:before="17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-7-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86"/>
        </w:trPr>
        <w:tc>
          <w:tcPr>
            <w:tcW w:type="dxa" w:w="9928"/>
            <w:gridSpan w:val="2"/>
            <w:tcBorders>
              <w:top w:sz="9.600000000000023" w:val="single" w:color="#99999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8"/>
        </w:trPr>
        <w:tc>
          <w:tcPr>
            <w:tcW w:type="dxa" w:w="2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Marketing Authorization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”</w:t>
            </w:r>
          </w:p>
        </w:tc>
        <w:tc>
          <w:tcPr>
            <w:tcW w:type="dxa" w:w="7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8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Means the new drug application (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NDA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”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) and all other necessary regulatory and governmental approvals by a </w:t>
            </w:r>
          </w:p>
        </w:tc>
      </w:tr>
    </w:tbl>
    <w:p>
      <w:pPr>
        <w:autoSpaceDN w:val="0"/>
        <w:autoSpaceDE w:val="0"/>
        <w:widowControl/>
        <w:spacing w:line="178" w:lineRule="exact" w:before="0" w:after="0"/>
        <w:ind w:left="249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Regulatory Authority or other governmental body required to market and sell the Product in any country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Territory, including, but not limited to, those set forth 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Schedule V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hereto;</w:t>
      </w:r>
    </w:p>
    <w:p>
      <w:pPr>
        <w:autoSpaceDN w:val="0"/>
        <w:tabs>
          <w:tab w:pos="2492" w:val="left"/>
        </w:tabs>
        <w:autoSpaceDE w:val="0"/>
        <w:widowControl/>
        <w:spacing w:line="188" w:lineRule="exact" w:before="102" w:after="0"/>
        <w:ind w:left="13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Marketing Plan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the plan for the marketing, distribution and sale of the Product in the Territory submitted to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Commercialization Committee in accordance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Section 5.4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;</w:t>
      </w:r>
    </w:p>
    <w:p>
      <w:pPr>
        <w:autoSpaceDN w:val="0"/>
        <w:autoSpaceDE w:val="0"/>
        <w:widowControl/>
        <w:spacing w:line="164" w:lineRule="exact" w:before="17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-8-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86"/>
        </w:trPr>
        <w:tc>
          <w:tcPr>
            <w:tcW w:type="dxa" w:w="9928"/>
            <w:gridSpan w:val="2"/>
            <w:tcBorders>
              <w:top w:sz="9.600000000000023" w:val="single" w:color="#99999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8"/>
        </w:trPr>
        <w:tc>
          <w:tcPr>
            <w:tcW w:type="dxa" w:w="15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Net Sales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”</w:t>
            </w:r>
          </w:p>
        </w:tc>
        <w:tc>
          <w:tcPr>
            <w:tcW w:type="dxa" w:w="8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8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Means total gross sales of Product invoiced by EKR, its Affiliates and sub-distributors in arms length sales to </w:t>
            </w:r>
          </w:p>
        </w:tc>
      </w:tr>
    </w:tbl>
    <w:p>
      <w:pPr>
        <w:autoSpaceDN w:val="0"/>
        <w:tabs>
          <w:tab w:pos="2996" w:val="left"/>
        </w:tabs>
        <w:autoSpaceDE w:val="0"/>
        <w:widowControl/>
        <w:spacing w:line="236" w:lineRule="exact" w:before="0" w:after="0"/>
        <w:ind w:left="249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Third Parties, less the following amounts actually incurred, deducted, accrued or allowed: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(i) transport, freight and insurance costs which are separately stated;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(ii) sales and excise taxes and duties;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(iii) normal and customary trade, quantity and cash discounts, rebates and chargebacks;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(iv) amounts repaid or credited for properly rejected, returned or recalled goods or resulting from retroactive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price adjustments related to the Product;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(v) amounts incurred or resulting from government (or an agency thereof) mandated or managed care or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rebate programs now existing or implemented hereafter;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(vi) any other identifiable amounts included in gross sales of the Product that were or ultimately will be credited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that are substantially similar to those listed hereinabove; and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(vii) any other deductions allowed by GAAP which effectively reduce the net selling price of Product;</w:t>
      </w:r>
    </w:p>
    <w:p>
      <w:pPr>
        <w:autoSpaceDN w:val="0"/>
        <w:tabs>
          <w:tab w:pos="2492" w:val="left"/>
        </w:tabs>
        <w:autoSpaceDE w:val="0"/>
        <w:widowControl/>
        <w:spacing w:line="190" w:lineRule="exact" w:before="112" w:after="0"/>
        <w:ind w:left="13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PPI Improvement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any Improvement generated, conceived, reduced to practice or otherwise created during the Term by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PPI or any of its Affiliates;</w:t>
      </w:r>
    </w:p>
    <w:p>
      <w:pPr>
        <w:autoSpaceDN w:val="0"/>
        <w:autoSpaceDE w:val="0"/>
        <w:widowControl/>
        <w:spacing w:line="164" w:lineRule="exact" w:before="17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-9-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84"/>
        </w:trPr>
        <w:tc>
          <w:tcPr>
            <w:tcW w:type="dxa" w:w="9928"/>
            <w:gridSpan w:val="2"/>
            <w:tcBorders>
              <w:top w:sz="10.399999999999977" w:val="single" w:color="#99999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8"/>
        </w:trPr>
        <w:tc>
          <w:tcPr>
            <w:tcW w:type="dxa" w:w="14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PPI IP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”</w:t>
            </w:r>
          </w:p>
        </w:tc>
        <w:tc>
          <w:tcPr>
            <w:tcW w:type="dxa" w:w="8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9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Means the Copyrights, PPI Know-How, PPI Patents and PPI Improvements; and PPI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’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 interest in Joint </w:t>
            </w:r>
          </w:p>
        </w:tc>
      </w:tr>
    </w:tbl>
    <w:p>
      <w:pPr>
        <w:autoSpaceDN w:val="0"/>
        <w:autoSpaceDE w:val="0"/>
        <w:widowControl/>
        <w:spacing w:line="164" w:lineRule="exact" w:before="0" w:after="0"/>
        <w:ind w:left="249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Improvements;</w:t>
      </w:r>
    </w:p>
    <w:p>
      <w:pPr>
        <w:autoSpaceDN w:val="0"/>
        <w:tabs>
          <w:tab w:pos="2492" w:val="left"/>
        </w:tabs>
        <w:autoSpaceDE w:val="0"/>
        <w:widowControl/>
        <w:spacing w:line="188" w:lineRule="exact" w:before="104" w:after="0"/>
        <w:ind w:left="13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PPI Know-How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all information, procedures, instructions, techniques, data, technical information, knowledge and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experience (including, without limitation, toxicological, pharmaceutical, clinical, non-clinical and medical data,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health registration data and marketing data), designs, dossiers (including, without limitation, manufacturing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assay and quality control dossiers) manufacturing formulae, processing specifications, sales and marketing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materials and technology relating to the Product;</w:t>
      </w:r>
    </w:p>
    <w:p>
      <w:pPr>
        <w:autoSpaceDN w:val="0"/>
        <w:tabs>
          <w:tab w:pos="2492" w:val="left"/>
        </w:tabs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PPI Patents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those patents set out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Schedule I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which cover the Products and such other patents as PPI may include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from time to time, including additions, divisions, confirmations, continuations-in-part, substitutions, re-issues,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re-examinations, extensions, registrations, patent terms extensions, supplementary protection certificates and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renewals of any of the above or any other patents owned or licensed by PPI subsequent to the Effective Date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which cover the Products or any Improvements;</w:t>
      </w:r>
    </w:p>
    <w:p>
      <w:pPr>
        <w:autoSpaceDN w:val="0"/>
        <w:autoSpaceDE w:val="0"/>
        <w:widowControl/>
        <w:spacing w:line="164" w:lineRule="exact" w:before="17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-10-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86"/>
        </w:trPr>
        <w:tc>
          <w:tcPr>
            <w:tcW w:type="dxa" w:w="9928"/>
            <w:gridSpan w:val="2"/>
            <w:tcBorders>
              <w:top w:sz="10.399999999999977" w:val="single" w:color="#99999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6"/>
        </w:trPr>
        <w:tc>
          <w:tcPr>
            <w:tcW w:type="dxa" w:w="15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Product(s)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”</w:t>
            </w:r>
          </w:p>
        </w:tc>
        <w:tc>
          <w:tcPr>
            <w:tcW w:type="dxa" w:w="8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76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Means: (i) DepoDur Injectible Liposomal Epidural [**] mg/ml [**]; (ii) DepoDur Injectible Liposomal Epidural </w:t>
            </w:r>
          </w:p>
        </w:tc>
      </w:tr>
    </w:tbl>
    <w:p>
      <w:pPr>
        <w:autoSpaceDN w:val="0"/>
        <w:autoSpaceDE w:val="0"/>
        <w:widowControl/>
        <w:spacing w:line="184" w:lineRule="exact" w:before="0" w:after="0"/>
        <w:ind w:left="2492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[**] mg/[**] ml [**]; (iii) such other presentations and dosages which hereafter receive Marketing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Authorization in any country of the Territory; in each case for epidural administration presented in Vials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approved vessels, appropriately packaged and labeled for sale to end users and (iv) any and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Improvements of the items listed in clauses (i) through (iii).</w:t>
      </w:r>
    </w:p>
    <w:p>
      <w:pPr>
        <w:autoSpaceDN w:val="0"/>
        <w:tabs>
          <w:tab w:pos="2492" w:val="left"/>
        </w:tabs>
        <w:autoSpaceDE w:val="0"/>
        <w:widowControl/>
        <w:spacing w:line="188" w:lineRule="exact" w:before="102" w:after="0"/>
        <w:ind w:left="13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Promotional Materials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promotional, sales, marketing, educational and training materials which are necessary to support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marketing of the Products;</w:t>
      </w:r>
    </w:p>
    <w:p>
      <w:pPr>
        <w:autoSpaceDN w:val="0"/>
        <w:tabs>
          <w:tab w:pos="2492" w:val="left"/>
        </w:tabs>
        <w:autoSpaceDE w:val="0"/>
        <w:widowControl/>
        <w:spacing w:line="188" w:lineRule="exact" w:before="104" w:after="0"/>
        <w:ind w:left="13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Quarter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a three month period ending on the last day of March, June, September or December in any Calendar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Year;</w:t>
      </w:r>
    </w:p>
    <w:p>
      <w:pPr>
        <w:autoSpaceDN w:val="0"/>
        <w:tabs>
          <w:tab w:pos="2492" w:val="left"/>
        </w:tabs>
        <w:autoSpaceDE w:val="0"/>
        <w:widowControl/>
        <w:spacing w:line="188" w:lineRule="exact" w:before="104" w:after="0"/>
        <w:ind w:left="13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Regulatory Authority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any competent regulatory authority or other governmental body (for example, but not by way of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limitation the FDA and DEA) responsible for granting a Marketing Authorization in the Territory;</w:t>
      </w:r>
    </w:p>
    <w:p>
      <w:pPr>
        <w:autoSpaceDN w:val="0"/>
        <w:tabs>
          <w:tab w:pos="2492" w:val="left"/>
        </w:tabs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Royalty Cap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have the meaning set forth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Section 6.4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;</w:t>
      </w:r>
    </w:p>
    <w:p>
      <w:pPr>
        <w:autoSpaceDN w:val="0"/>
        <w:tabs>
          <w:tab w:pos="2492" w:val="left"/>
        </w:tabs>
        <w:autoSpaceDE w:val="0"/>
        <w:widowControl/>
        <w:spacing w:line="190" w:lineRule="exact" w:before="102" w:after="0"/>
        <w:ind w:left="13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Supply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Means: (i) with respect to periods between the Effective Date and the Agreement Date, that certain Supply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entered into by the Parties on the Effective Date and (ii) with respect to periods on or after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Date, that certain Amended and Restated Supply Agreement entered into by the Parties on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Agreement Date (as may be amended from time to time);</w:t>
      </w:r>
    </w:p>
    <w:p>
      <w:pPr>
        <w:autoSpaceDN w:val="0"/>
        <w:autoSpaceDE w:val="0"/>
        <w:widowControl/>
        <w:spacing w:line="164" w:lineRule="exact" w:before="17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-11-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84"/>
        </w:trPr>
        <w:tc>
          <w:tcPr>
            <w:tcW w:type="dxa" w:w="9928"/>
            <w:gridSpan w:val="2"/>
            <w:tcBorders>
              <w:top w:sz="10.399999999999977" w:val="single" w:color="#999999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18"/>
        </w:trPr>
        <w:tc>
          <w:tcPr>
            <w:tcW w:type="dxa" w:w="162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0" w:right="72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Term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”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Territory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”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Third Party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”</w:t>
            </w:r>
          </w:p>
        </w:tc>
        <w:tc>
          <w:tcPr>
            <w:tcW w:type="dxa" w:w="8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72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Means the term of this Agreement as set out in Section 15;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Means each of the countries and territories listed in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Schedule VII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;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Means any company, corporation, firm, individual or other entity but excluding a Party to this Agreement or an </w:t>
            </w:r>
          </w:p>
        </w:tc>
      </w:tr>
    </w:tbl>
    <w:p>
      <w:pPr>
        <w:autoSpaceDN w:val="0"/>
        <w:autoSpaceDE w:val="0"/>
        <w:widowControl/>
        <w:spacing w:line="164" w:lineRule="exact" w:before="0" w:after="0"/>
        <w:ind w:left="249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Affiliate;</w:t>
      </w:r>
    </w:p>
    <w:p>
      <w:pPr>
        <w:autoSpaceDN w:val="0"/>
        <w:tabs>
          <w:tab w:pos="2492" w:val="left"/>
        </w:tabs>
        <w:autoSpaceDE w:val="0"/>
        <w:widowControl/>
        <w:spacing w:line="166" w:lineRule="exact" w:before="126" w:after="0"/>
        <w:ind w:left="13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Trademarks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those Trademarks registered or applied for set out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Schedule II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;</w:t>
      </w:r>
    </w:p>
    <w:p>
      <w:pPr>
        <w:autoSpaceDN w:val="0"/>
        <w:tabs>
          <w:tab w:pos="2492" w:val="left"/>
        </w:tabs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Transition Services and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that certain Transition Services and Inventory Agreement entered into between the Parties on the </w:t>
      </w:r>
    </w:p>
    <w:p>
      <w:pPr>
        <w:autoSpaceDN w:val="0"/>
        <w:tabs>
          <w:tab w:pos="2492" w:val="left"/>
        </w:tabs>
        <w:autoSpaceDE w:val="0"/>
        <w:widowControl/>
        <w:spacing w:line="164" w:lineRule="exact" w:before="2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Inventory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Effective Date;</w:t>
      </w:r>
    </w:p>
    <w:p>
      <w:pPr>
        <w:autoSpaceDN w:val="0"/>
        <w:tabs>
          <w:tab w:pos="2492" w:val="left"/>
        </w:tabs>
        <w:autoSpaceDE w:val="0"/>
        <w:widowControl/>
        <w:spacing w:line="164" w:lineRule="exact" w:before="128" w:after="0"/>
        <w:ind w:left="13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Vial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a vial containing the Product supplied to EKR in presentations and dosages and other relevant terms </w:t>
      </w:r>
    </w:p>
    <w:p>
      <w:pPr>
        <w:autoSpaceDN w:val="0"/>
        <w:autoSpaceDE w:val="0"/>
        <w:widowControl/>
        <w:spacing w:line="164" w:lineRule="exact" w:before="24" w:after="0"/>
        <w:ind w:left="249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set out in the Supply Agreement;</w:t>
      </w:r>
    </w:p>
    <w:p>
      <w:pPr>
        <w:autoSpaceDN w:val="0"/>
        <w:tabs>
          <w:tab w:pos="2492" w:val="left"/>
        </w:tabs>
        <w:autoSpaceDE w:val="0"/>
        <w:widowControl/>
        <w:spacing w:line="166" w:lineRule="exact" w:before="126" w:after="0"/>
        <w:ind w:left="13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Year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Means the period of twelve months commencing on the first Commercial Launch of the Product in the Territory, </w:t>
      </w:r>
    </w:p>
    <w:p>
      <w:pPr>
        <w:autoSpaceDN w:val="0"/>
        <w:autoSpaceDE w:val="0"/>
        <w:widowControl/>
        <w:spacing w:line="164" w:lineRule="exact" w:before="24" w:after="0"/>
        <w:ind w:left="249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and each consecutive period of twelve months thereafter during the Term.</w:t>
      </w:r>
    </w:p>
    <w:p>
      <w:pPr>
        <w:autoSpaceDN w:val="0"/>
        <w:tabs>
          <w:tab w:pos="622" w:val="left"/>
        </w:tabs>
        <w:autoSpaceDE w:val="0"/>
        <w:widowControl/>
        <w:spacing w:line="164" w:lineRule="exact" w:before="10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1.2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this Agreement, unless the context requires otherwise: </w:t>
      </w:r>
    </w:p>
    <w:p>
      <w:pPr>
        <w:autoSpaceDN w:val="0"/>
        <w:tabs>
          <w:tab w:pos="1708" w:val="left"/>
        </w:tabs>
        <w:autoSpaceDE w:val="0"/>
        <w:widowControl/>
        <w:spacing w:line="164" w:lineRule="exact" w:before="100" w:after="0"/>
        <w:ind w:left="11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headings are included for convenience only and shall not affect the construction of this Agreement; </w:t>
      </w:r>
    </w:p>
    <w:p>
      <w:pPr>
        <w:autoSpaceDN w:val="0"/>
        <w:tabs>
          <w:tab w:pos="1708" w:val="left"/>
        </w:tabs>
        <w:autoSpaceDE w:val="0"/>
        <w:widowControl/>
        <w:spacing w:line="164" w:lineRule="exact" w:before="102" w:after="0"/>
        <w:ind w:left="11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references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persons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includes individuals, bodies corporate (wherever incorporated), unincorporated associations and </w:t>
      </w:r>
    </w:p>
    <w:p>
      <w:pPr>
        <w:autoSpaceDN w:val="0"/>
        <w:autoSpaceDE w:val="0"/>
        <w:widowControl/>
        <w:spacing w:line="164" w:lineRule="exact" w:before="26" w:after="0"/>
        <w:ind w:left="170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partnerships; </w:t>
      </w:r>
    </w:p>
    <w:p>
      <w:pPr>
        <w:autoSpaceDN w:val="0"/>
        <w:tabs>
          <w:tab w:pos="1708" w:val="left"/>
        </w:tabs>
        <w:autoSpaceDE w:val="0"/>
        <w:widowControl/>
        <w:spacing w:line="164" w:lineRule="exact" w:before="100" w:after="0"/>
        <w:ind w:left="11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words denoting the singular shall include the plural and vice versa; </w:t>
      </w:r>
    </w:p>
    <w:p>
      <w:pPr>
        <w:autoSpaceDN w:val="0"/>
        <w:tabs>
          <w:tab w:pos="1708" w:val="left"/>
        </w:tabs>
        <w:autoSpaceDE w:val="0"/>
        <w:widowControl/>
        <w:spacing w:line="164" w:lineRule="exact" w:before="102" w:after="0"/>
        <w:ind w:left="11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words denoting one gender shall include each gender and all genders; and </w:t>
      </w:r>
    </w:p>
    <w:p>
      <w:pPr>
        <w:autoSpaceDN w:val="0"/>
        <w:autoSpaceDE w:val="0"/>
        <w:widowControl/>
        <w:spacing w:line="164" w:lineRule="exact" w:before="17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-12-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386"/>
        </w:trPr>
        <w:tc>
          <w:tcPr>
            <w:tcW w:type="dxa" w:w="1348"/>
            <w:tcBorders>
              <w:top w:sz="10.39999999999997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96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(e)</w:t>
            </w:r>
          </w:p>
        </w:tc>
        <w:tc>
          <w:tcPr>
            <w:tcW w:type="dxa" w:w="8580"/>
            <w:tcBorders>
              <w:top w:sz="10.39999999999997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96" w:after="0"/>
              <w:ind w:left="22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any reference to an enactment or statutory provision is a reference to it as it may have been, or may from time to time be </w:t>
            </w:r>
          </w:p>
        </w:tc>
      </w:tr>
    </w:tbl>
    <w:p>
      <w:pPr>
        <w:autoSpaceDN w:val="0"/>
        <w:autoSpaceDE w:val="0"/>
        <w:widowControl/>
        <w:spacing w:line="164" w:lineRule="exact" w:before="0" w:after="0"/>
        <w:ind w:left="170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amended, modified, consolidated or re-enacted. 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1.3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Schedules comprise part of and shall be construed in accordance with the terms of this Agreement. In the event of any inconsistency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between the Schedules and the terms of this Agreement, the terms of this Agreement shall prevail. </w:t>
      </w:r>
    </w:p>
    <w:p>
      <w:pPr>
        <w:autoSpaceDN w:val="0"/>
        <w:tabs>
          <w:tab w:pos="622" w:val="left"/>
        </w:tabs>
        <w:autoSpaceDE w:val="0"/>
        <w:widowControl/>
        <w:spacing w:line="164" w:lineRule="exact" w:before="27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Grant of Rights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2.1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Retention of EKR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Subject to the terms of this Agreement, PPI hereby appoints EKR and EKR agrees to be retained as the exclusive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distributor, and Authorized Distributor of Record, of the Products in the Field in the Territory during the Term to market, distribute,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warehouse and sell the Products. EKR shall have the right to appoint sub-distributors hereunder in each country of the Territory. 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2.2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Grant of License and Distribution Rights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PPI hereby grants EKR the exclusive right and license (with the right to sublicense) to use,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market, promote, sell, distribute and warehouse the Products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Distribution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in the Field in the Territory during the Term, as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well as to make or have made the Products anywhere in the world for import or sale in the Field in the Territory in each case, under the PPI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IP provided that PPI retains all rights necessary to manufacture and supply the Products to EKR in accordance with this Agreement and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Supply Agreement. Such grant by PPI shall include the right of EKR to market the Product in the Territory during the Term as an EKR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product using in addition to the Trademarks, EKR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own trademarks, trade dress, trade names and other proprietary designations in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combination with the Trademarks. 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2.3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Grant of Trademark Rights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PPI hereby grants to EKR a royalty free and exclusive license (with the right to sublicense) to use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Trademarks in the Territory solely in connection with the exercise of the Distribution Rights in the Territory during the Term (and thereafter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 set forth in Section 17.4) and EKR shall market and sell the Products under the Trademarks. For the avoidance of doubt, the term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exclusive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the </w:t>
      </w:r>
    </w:p>
    <w:p>
      <w:pPr>
        <w:autoSpaceDN w:val="0"/>
        <w:autoSpaceDE w:val="0"/>
        <w:widowControl/>
        <w:spacing w:line="164" w:lineRule="exact" w:before="17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-13-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114" w:after="0"/>
        <w:ind w:left="6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purposes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Sections 2.1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2.2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2.3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means to the exclusion of all others, including PPI and its Affiliates, except to the extent necessary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enable PPI to perform its specific obligations under this Agreement and the Supply Agreement. Notwithstanding the foregoing, nothing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contained herein shall prohibit PPI from utilizing the Trademarks in the Territory in connection with its business for the sole purpose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signifying that PPI is the manufacturer of the Products for EKR. </w:t>
      </w:r>
    </w:p>
    <w:p>
      <w:pPr>
        <w:autoSpaceDN w:val="0"/>
        <w:tabs>
          <w:tab w:pos="622" w:val="left"/>
        </w:tabs>
        <w:autoSpaceDE w:val="0"/>
        <w:widowControl/>
        <w:spacing w:line="188" w:lineRule="exact" w:before="7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2.4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Transfer of Domain Names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On the Effective Date, PPI has transferred the Domain Names to EKR for use in connection with the exercise of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Distribution Rights. PPI has provided EKR with reasonable assistance as was necessary to effectuate the transfer of the Domain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Names. Upon any termination or expiration of this Agreement, EKR shall promptly transfer the Domain Names back to PPI. 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2.5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Condition of Appointment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 The acceptance of forecasts and orders for the Products (as provided in the Supply Agreement), and PPI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obligation to supply the Product to EKR shall at all times be conditioned by the Marketing Authorization for the Product being in force in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country of Territory to which such acceptance and order relates. </w:t>
      </w:r>
    </w:p>
    <w:p>
      <w:pPr>
        <w:autoSpaceDN w:val="0"/>
        <w:tabs>
          <w:tab w:pos="622" w:val="left"/>
        </w:tabs>
        <w:autoSpaceDE w:val="0"/>
        <w:widowControl/>
        <w:spacing w:line="166" w:lineRule="exact" w:before="27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Undertakings of PPI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3.1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Manufacturing Activities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Subject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Section 17.5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PPI shall manufacture and supply, or procure the manufacture and supply of, the Product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accordance with the terms and conditions of the Supply Agreement. 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3.2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Transfer of Transferred NDA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Effective as of the Agreement Date, PPI hereby sells, transfers, conveys and assigns to EKR all right, title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interest in and to [**]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Transferred NDA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Each Party shall, within five (5) business days after the Agreement Date, file with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FDA a notice letter, substantially in the form attached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Schedule XI(A)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Schedule XI(B)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(as applicable), regarding the transfer to EKR of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Transferred NDA. PPI represents, warrants and covenants that: (i) prior to the Agreement Date, it has provided EKR with complete, up-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to-date copies of the Transferred NDA and all material correspondence with Regulatory Authorities in the </w:t>
      </w:r>
    </w:p>
    <w:p>
      <w:pPr>
        <w:autoSpaceDN w:val="0"/>
        <w:autoSpaceDE w:val="0"/>
        <w:widowControl/>
        <w:spacing w:line="164" w:lineRule="exact" w:before="17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-14-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114" w:after="0"/>
        <w:ind w:left="6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Territory in connection with the Transferred NDA (including, but not limited to, any periodic and annual report submissions, and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adverse event reports and data) and (ii) on the Agreement Date, EKR shall receive sole ownership of, and good and valid title to,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Transferred NDA, free and clear of any liens and encumbrances. For the avoidance of doubt, nothing in this Agreement regarding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appointment of EKR as PPI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distributor of the Products shall be construed to diminish any rights of EKR as holder of the Transferred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NDA. Upon termination of this Agreement for any reason except by EKR pursuant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Section 16.1(a)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EKR shall promptly transfer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Transferred NDA and related regulatory documentation to PPI in accordance with Section 17.1(e). 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3.3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Maintenance of Transferred NDA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Parties acknowledge that prior to the Agreement Date, PPI was responsible at its own cost and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expense for maintaining and updating the Transferred NDA, and agree that PPI shall retain all liabilities with respect to the foregoing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obligations to the extent relating to periods prior to the Agreement Date. Commencing as of the Agreement Date, EKR shall, at its own cost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expense, maintain and update the Transferred NDA and be responsible for all liabilities with respect to the foregoing obligations to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extent relating to periods after the Agreement Date. 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 xml:space="preserve">3.4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Assistance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 PPI shall, at EKR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cost and expense, provide EKR with all assistance, information and guidance, including where appropriate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direct access to employees of and consultants to PPI and its Affiliates and shall use reasonable efforts to obtain such assistance and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access from any sub-contractors of PPI and its Affiliates (including for the avoidance of doubt any manufacturers of the Product) which is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reasonably necessary in relation to the conduct of any post-marketing or Phase IV studies to be conducted by EKR in the Territory or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otherwise in connection with the discharge of EKR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obligations under the terms of this Agreement (including, but not limited to,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maintenance of the Transferred NDA);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however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that any such post-marketing or Phase IV studies to be conducted by EKR shall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be at EKR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sole cost and expense. Any labor </w:t>
      </w:r>
    </w:p>
    <w:p>
      <w:pPr>
        <w:autoSpaceDN w:val="0"/>
        <w:autoSpaceDE w:val="0"/>
        <w:widowControl/>
        <w:spacing w:line="164" w:lineRule="exact" w:before="17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-15-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116" w:after="0"/>
        <w:ind w:left="6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costs of PPI employees related to this assistance shall be reimbursed by EKR at a rate of [**] dollars ($[**]) per hour. PPI represents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warrants that as of the Agreement Date, except for the studies set forth 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Schedule X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attached hereto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Required Studies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), no post-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marketing or Phase IV studies are required by any applicable Regulatory Authority to be conducted with respect to the Product. EKR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 responsible for the conduct of the Required Studies after the Agreement Date, at its own expense, in accordance with the requirements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the applicable Regulatory Authorities. PPI shall be responsible for all costs and liabilities incurred prior to the Agreement Date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respect to the Required Studies, and shall indemnify and hold harmless EKR from such costs and liabilities. Promptly after the Agreement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Date, PPI shall provide EKR with copies of all agreements relating to the Required Studies and shall assign such agreements to EKR if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the extent (i) such agreements are assignable in accordance with their terms and (ii) requested by EKR. 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3.5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Adverse Events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PPI shall at its own cost and expense promptly provide EKR with all information in its possession or otherwise coming to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its attention relating to the occurrence of a serious adverse event or an adverse event (in any jurisdiction throughout the world) in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connection with the Product. PPI shall be responsible, to the extent required by Applicable Laws, to report all charges, complaints or claims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reportable to the FDA relating to the Product, to the extent such charges, complaints or claims are made prior to the Agreement Date. EKR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be responsible, to the extent required by Applicable Laws, to report all charges, complaints or claims reportable to the FDA relating to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Product, to the extent such charges, complaints or claims are made after the Agreement Date. </w:t>
      </w:r>
    </w:p>
    <w:p>
      <w:pPr>
        <w:autoSpaceDN w:val="0"/>
        <w:tabs>
          <w:tab w:pos="622" w:val="left"/>
        </w:tabs>
        <w:autoSpaceDE w:val="0"/>
        <w:widowControl/>
        <w:spacing w:line="164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3.6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Reserved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6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3.7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Delivery of Materials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Parties acknowledge that prior to the Agreement Date, PPI has delivered to EKR (i) all existing PPI produced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Promotional Materials (if any) and (ii) any existing market research in its possession related to the Product. </w:t>
      </w:r>
    </w:p>
    <w:p>
      <w:pPr>
        <w:autoSpaceDN w:val="0"/>
        <w:autoSpaceDE w:val="0"/>
        <w:widowControl/>
        <w:spacing w:line="164" w:lineRule="exact" w:before="17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-16-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150"/>
        </w:trPr>
        <w:tc>
          <w:tcPr>
            <w:tcW w:type="dxa" w:w="9836"/>
            <w:gridSpan w:val="2"/>
            <w:tcBorders>
              <w:top w:sz="9.600000000000023" w:val="single" w:color="#99999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6"/>
        </w:trPr>
        <w:tc>
          <w:tcPr>
            <w:tcW w:type="dxa" w:w="3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3.8</w:t>
            </w:r>
          </w:p>
        </w:tc>
        <w:tc>
          <w:tcPr>
            <w:tcW w:type="dxa" w:w="95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5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Customer Orders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. PPI shall at its own cost and expense during the Term, promptly forward to EKR any customer orders or inquiries for the</w:t>
            </w:r>
          </w:p>
        </w:tc>
      </w:tr>
    </w:tbl>
    <w:p>
      <w:pPr>
        <w:autoSpaceDN w:val="0"/>
        <w:autoSpaceDE w:val="0"/>
        <w:widowControl/>
        <w:spacing w:line="178" w:lineRule="exact" w:before="0" w:after="0"/>
        <w:ind w:left="6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Product within the Territory received after the Effective Date and shall inform any customers ordering the Product that EKR is now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distributing the Product and provide such customers with EKR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address and telephone number. </w:t>
      </w:r>
    </w:p>
    <w:p>
      <w:pPr>
        <w:autoSpaceDN w:val="0"/>
        <w:tabs>
          <w:tab w:pos="622" w:val="left"/>
        </w:tabs>
        <w:autoSpaceDE w:val="0"/>
        <w:widowControl/>
        <w:spacing w:line="188" w:lineRule="exact" w:before="78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3.9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Payment of Third Party Royalties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During the Term, PPI shall be solely responsible for and pay any royalties or other amounts due to Third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Parties related to the Product and shall indemnify and hold EKR harmless from any claims arising from or related thereto. </w:t>
      </w:r>
    </w:p>
    <w:p>
      <w:pPr>
        <w:autoSpaceDN w:val="0"/>
        <w:tabs>
          <w:tab w:pos="622" w:val="left"/>
        </w:tabs>
        <w:autoSpaceDE w:val="0"/>
        <w:widowControl/>
        <w:spacing w:line="164" w:lineRule="exact" w:before="10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3.10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Customer Returns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PPI shall at its own cost and expense be responsible for all customer returns of Product sold prior to the Effective Date. 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3.11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Governmental Rebates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PPI shall at its own cost and expense be responsible for all discounts, rebates, or promotional allowances/incentive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programs deemed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discount[s] or other reduction[s] in price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purposes of 42 U.S.C. Section 1320a-7b(b)(3)(A) and may be subject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the reporting requirements under state and federal Medicaid and Medicare laws for sales of Product prior to the Effective Date. PPI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represents that it is aware of its obligations to report discounts resulting from this Agreement to the appropriate reimbursing agencies and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authorities (including Medicaid and Medicare). PPI is responsible for complying with and agrees to comply with all applicable requirements,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any, in respect of providing information on such discounts to reimbursing agencies (including Medicaid and Medicare) and other entities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accordance with Applicable Laws and regulations for sales of Product prior to the Effective Date and for sales of any PPI labeled product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subsequent the Effective Date. </w:t>
      </w:r>
    </w:p>
    <w:p>
      <w:pPr>
        <w:autoSpaceDN w:val="0"/>
        <w:tabs>
          <w:tab w:pos="622" w:val="left"/>
        </w:tabs>
        <w:autoSpaceDE w:val="0"/>
        <w:widowControl/>
        <w:spacing w:line="164" w:lineRule="exact" w:before="10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3.12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Chargebacks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PPI shall at its own cost and expense be responsible for all chargebacks for sales of Product prior to the Effective Date. 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3.13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Exclusivity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During the Term, PPI and its Affiliates shall not: (i) file for Marketing Authorization with respect to any Competing Product in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country in the Territory, (ii) manufacture or have manufactured any Competing Product in any country in the Territory, (iii) market or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have marketed any Competing Product in any country in the Territory or (iv) license any Third Party to do any of the foregoing. </w:t>
      </w:r>
    </w:p>
    <w:p>
      <w:pPr>
        <w:autoSpaceDN w:val="0"/>
        <w:autoSpaceDE w:val="0"/>
        <w:widowControl/>
        <w:spacing w:line="164" w:lineRule="exact" w:before="17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-17-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148"/>
        </w:trPr>
        <w:tc>
          <w:tcPr>
            <w:tcW w:type="dxa" w:w="9928"/>
            <w:gridSpan w:val="2"/>
            <w:tcBorders>
              <w:top w:sz="10.399999999999977" w:val="single" w:color="#99999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8"/>
        </w:trPr>
        <w:tc>
          <w:tcPr>
            <w:tcW w:type="dxa" w:w="3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3.14</w:t>
            </w:r>
          </w:p>
        </w:tc>
        <w:tc>
          <w:tcPr>
            <w:tcW w:type="dxa" w:w="9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Product Development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. PPI shall at its own cost and expense cooperate fully and assist EKR with the preparation of any necessary </w:t>
            </w:r>
          </w:p>
        </w:tc>
      </w:tr>
    </w:tbl>
    <w:p>
      <w:pPr>
        <w:autoSpaceDN w:val="0"/>
        <w:autoSpaceDE w:val="0"/>
        <w:widowControl/>
        <w:spacing w:line="184" w:lineRule="exact" w:before="0" w:after="0"/>
        <w:ind w:left="622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submissions to any of the Regulatory Authorities in the Territory for the development and approval or supplemental approval(s)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Products, including, but not limited to, by providing access to all PPI Know-How, the drug master file and any other information necessary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approval or supplemental approval of the Product in any country of the Territory. In addition, PPI shall cooperate fully in participating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interactions with the appropriate Regulatory Authorities including FDA related to such product development so as to enable EKR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fully exploit the Distribution Rights granted hereunder. For purpose of this Section, the contact person for each of the parties is set forth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below. </w:t>
      </w:r>
    </w:p>
    <w:p>
      <w:pPr>
        <w:autoSpaceDN w:val="0"/>
        <w:autoSpaceDE w:val="0"/>
        <w:widowControl/>
        <w:spacing w:line="164" w:lineRule="exact" w:before="102" w:after="0"/>
        <w:ind w:left="140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EKR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–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Graham May,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MD - CMO</w:t>
      </w:r>
    </w:p>
    <w:p>
      <w:pPr>
        <w:autoSpaceDN w:val="0"/>
        <w:autoSpaceDE w:val="0"/>
        <w:widowControl/>
        <w:spacing w:line="164" w:lineRule="exact" w:before="100" w:after="0"/>
        <w:ind w:left="140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PPI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–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Gary Patou,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MD - CMO</w:t>
      </w:r>
    </w:p>
    <w:p>
      <w:pPr>
        <w:autoSpaceDN w:val="0"/>
        <w:tabs>
          <w:tab w:pos="622" w:val="left"/>
        </w:tabs>
        <w:autoSpaceDE w:val="0"/>
        <w:widowControl/>
        <w:spacing w:line="164" w:lineRule="exact" w:before="10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3.15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Reserved.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3.16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Recalls and PostMarket Notifications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All costs of safety alerts and all other forms of notifications regarding safety risks associated with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Products in the United States shall be borne by PPI to the extent arising prior to the Agreement Date and by EKR to the extent arising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after the Agreement Date. 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3.17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Compliance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During the Term PPI shall at its own cost and expense take all actions necessary to comply with all Applicable Laws and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obtain and maintain all necessary license, permits, records and authorizations PPI is required to obtain and maintain hereunder so as to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enable PPI to perform its obligations hereunder and under the Supply Agreement so as to enable EKR to fully exercise the Distribution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Rights. 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6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3.18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Assignment of ICS Agreement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Parties acknowledge that effective upon the termination or expiration of the Transition Services and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Inventory Agreement, PPI has </w:t>
      </w:r>
    </w:p>
    <w:p>
      <w:pPr>
        <w:autoSpaceDN w:val="0"/>
        <w:autoSpaceDE w:val="0"/>
        <w:widowControl/>
        <w:spacing w:line="164" w:lineRule="exact" w:before="17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-18-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114" w:after="0"/>
        <w:ind w:left="622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assigned to EKR all of PPI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right, title and interest under that certain Commercial Outsourcing Services Agreement between PPI (f/k/a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SkyePharma, Inc.) and Integrated Commercialization Solutions, Inc.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ICS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dated April 3, 2007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ICS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and EKR has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assumed all obligations and liabilities under the ICS Agreement arising after the Effective Date. The Parties further acknowledge that as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Effective Date, the Parties have entered into an Assignment and Assumption Agreement to further evidence the foregoing assignment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assumption of the ICS Agreement. 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3.19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Product in Channel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All sales of Product conducted by PPI and its distributors and wholesalers (and, to the knowledge of PPI, by Endo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Pharmaceuticals and its distributors and wholesalers) during the six month period prior to the Effective Date have been conducted in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ordinary course upon standard payment terms. PPI has provided EKR: (i) all information regarding sales by Endo Pharmaceuticals during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six month period prior to the Effective Date and (ii) all information regarding the number of units of Product and Endo Product that were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the possession or control of PPI or Endo Pharmaceuticals (and their respective distributors or wholesalers) as of the Effective Date (the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Known In-Channel Product Units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Within 10 days of the end of each month following the Effective Date, PPI shall provide EKR with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copies of: (i) any reports provided by Endo Pharmaceuticals of the number of units of Endo Product sold to hospitals or other customers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during the preceding month by Endo, and (ii) information possessed by PPI of such sales by PPI or any of their respective distributors or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wholesalers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Endo/PPI Unit Sales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</w:t>
      </w:r>
    </w:p>
    <w:p>
      <w:pPr>
        <w:autoSpaceDN w:val="0"/>
        <w:tabs>
          <w:tab w:pos="622" w:val="left"/>
        </w:tabs>
        <w:autoSpaceDE w:val="0"/>
        <w:widowControl/>
        <w:spacing w:line="164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3.20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Sale and Leaseback of Transferred Equipment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</w:p>
    <w:p>
      <w:pPr>
        <w:autoSpaceDN w:val="0"/>
        <w:tabs>
          <w:tab w:pos="1116" w:val="left"/>
        </w:tabs>
        <w:autoSpaceDE w:val="0"/>
        <w:widowControl/>
        <w:spacing w:line="190" w:lineRule="exact" w:before="76" w:after="0"/>
        <w:ind w:left="6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 consideration of and subject to EKR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payment of the Equipment Purchase Price (as defined below), effective as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Date, PPI hereby sells, transfers, conveys and assigns to EKR all right, title and interest in and to the equipment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described 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Schedule XII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Transferred Equipment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The </w:t>
      </w:r>
    </w:p>
    <w:p>
      <w:pPr>
        <w:autoSpaceDN w:val="0"/>
        <w:autoSpaceDE w:val="0"/>
        <w:widowControl/>
        <w:spacing w:line="164" w:lineRule="exact" w:before="17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-19-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116" w:after="0"/>
        <w:ind w:left="1116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Parties shall share equally the responsibility for any and all sales, transfer and conveyance taxes occasioned by the sale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Transferred Equipment by PPI to EKR. PPI represents and warrants that: (i) on the Agreement Date, EKR shall receive sole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ownership of, and good and valid title to, the Transferred Equipment, free and clear of any liens and encumbrances, (ii)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Transferred Equipment as of the Agreement Date is in good operating condition, normal wear and tear excepted and (iii)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Transferred Equipment constitutes all specialized equipment that is used in the manufacture of Product by PPI as of the Agreement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Date. For purposes of clarity, the Transferred Equipment does not include any standard, non-specialized equipment generally found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manufacturing facilities or available to manufacturers of products similar to the Product (e.g., refrigerators, freezers, safes,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incubators, stability chambers, clean utilities, supportive utilities, temperature control units and other supportive equipment). On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Date, PPI shall execute and deliver to EKR a Bill of Sale with respect to the Transferred Equipment substantially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form attached hereto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Exhibit 3.20(a)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</w:p>
    <w:p>
      <w:pPr>
        <w:autoSpaceDN w:val="0"/>
        <w:tabs>
          <w:tab w:pos="1116" w:val="left"/>
        </w:tabs>
        <w:autoSpaceDE w:val="0"/>
        <w:widowControl/>
        <w:spacing w:line="166" w:lineRule="exact" w:before="100" w:after="0"/>
        <w:ind w:left="6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EKR will pay PPI [**] Dollars ($[**]) for the Transferred Equipment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Equipment Purchase Price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as follows: </w:t>
      </w:r>
    </w:p>
    <w:p>
      <w:pPr>
        <w:autoSpaceDN w:val="0"/>
        <w:tabs>
          <w:tab w:pos="1708" w:val="left"/>
        </w:tabs>
        <w:autoSpaceDE w:val="0"/>
        <w:widowControl/>
        <w:spacing w:line="190" w:lineRule="exact" w:before="74" w:after="0"/>
        <w:ind w:left="11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within five (5) days after the Agreement Date, EKR will pay PPI [**] Dollars ($[**]) of the Equipment Purchase Price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cash; and </w:t>
      </w:r>
    </w:p>
    <w:p>
      <w:pPr>
        <w:autoSpaceDN w:val="0"/>
        <w:tabs>
          <w:tab w:pos="1708" w:val="left"/>
        </w:tabs>
        <w:autoSpaceDE w:val="0"/>
        <w:widowControl/>
        <w:spacing w:line="190" w:lineRule="exact" w:before="74" w:after="0"/>
        <w:ind w:left="11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concurrently with the execution of this Agreement, EKR will issue to PPI a promissory note in principal amount of [**]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Dollars ($[**]), such note to be substantially in the form attached hereto as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Exhibit 3.20(b)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Promissory Note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</w:t>
      </w:r>
    </w:p>
    <w:p>
      <w:pPr>
        <w:autoSpaceDN w:val="0"/>
        <w:tabs>
          <w:tab w:pos="1116" w:val="left"/>
        </w:tabs>
        <w:autoSpaceDE w:val="0"/>
        <w:widowControl/>
        <w:spacing w:line="188" w:lineRule="exact" w:before="78" w:after="0"/>
        <w:ind w:left="6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Commencing as of the Agreement Date, EKR agrees to lease the Transferred Equipment to PPI through the end of the then-current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calendar quarter and, subject to renewal as provided below, on a calendar quarter-to-calendar quarter </w:t>
      </w:r>
    </w:p>
    <w:p>
      <w:pPr>
        <w:autoSpaceDN w:val="0"/>
        <w:autoSpaceDE w:val="0"/>
        <w:widowControl/>
        <w:spacing w:line="164" w:lineRule="exact" w:before="17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-20-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8" w:lineRule="exact" w:before="1116" w:after="0"/>
        <w:ind w:left="1116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basis thereafter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Lease 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), for use solely in connection with the (i) performance of PPI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obligations under the Supply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Agreement, (ii) the supply of Products to PPI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other licensees and collaborators and (iii) the supply of placebo for PPI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Exparel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product to PPI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other licensees and collaborators. The Lease Term shall automatically renew at the end of each calendar quarter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Lease Term. The Lease Term will automatically terminate immediately upon (i) any termination or expiration of this Agreement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and/or the Supply Agreement or (ii) any exercise by EKR of the Step-in Right described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Section 17.5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below. </w:t>
      </w:r>
    </w:p>
    <w:p>
      <w:pPr>
        <w:autoSpaceDN w:val="0"/>
        <w:tabs>
          <w:tab w:pos="1116" w:val="left"/>
        </w:tabs>
        <w:autoSpaceDE w:val="0"/>
        <w:widowControl/>
        <w:spacing w:line="190" w:lineRule="exact" w:before="76" w:after="0"/>
        <w:ind w:left="6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At any time between the Agreement Date and July 1, 2015, EKR shall have the right, exercisable upon sixty (60) days prior written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notice to PPI, to terminate the Lease Term and sell the Transferred Equipment back to PPI, subject to payment by PPI to EKR within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five (5) days of such notice of $[**] in cash, which if exercised shall result in (i) an offset against the unpaid balance of principal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interest under the Promissory Note pursuant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Section 3.20(f)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below; and (ii) the termination of the Step-in Right described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Section 17.5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</w:p>
    <w:p>
      <w:pPr>
        <w:autoSpaceDN w:val="0"/>
        <w:tabs>
          <w:tab w:pos="1116" w:val="left"/>
        </w:tabs>
        <w:autoSpaceDE w:val="0"/>
        <w:widowControl/>
        <w:spacing w:line="190" w:lineRule="exact" w:before="74" w:after="0"/>
        <w:ind w:left="6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(e)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At any time after July 1, 2015, PPI shall have the right, exercisable upon sixty (60) days prior written notice to EKR, to terminate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Lease Term and repurchase the Transferred Equipment from EKR, subject to payment by PPI to EKR within five (5) days of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notice of any principal paid by EKR under the Promissory Note, which if exercised shall result in the termination of the Step-in Right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set forth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Section 17.5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</w:p>
    <w:p>
      <w:pPr>
        <w:autoSpaceDN w:val="0"/>
        <w:tabs>
          <w:tab w:pos="1116" w:val="left"/>
        </w:tabs>
        <w:autoSpaceDE w:val="0"/>
        <w:widowControl/>
        <w:spacing w:line="190" w:lineRule="exact" w:before="76" w:after="0"/>
        <w:ind w:left="6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(f)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If, upon the expiration or earlier termination of the Lease Term (except as provided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Section 3.20(e)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above), the aggregate amount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repayments and Royalty Offsets (as defined below) earned by EKR pursuant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Section 6.3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below have not equaled or exceeded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Advanced Royalty Payment (as defined below), then EKR shall have the right, at its option, to offset against the unpaid balance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principal and interest under the Promissory Note, by an amount equal to the </w:t>
      </w:r>
    </w:p>
    <w:p>
      <w:pPr>
        <w:autoSpaceDN w:val="0"/>
        <w:autoSpaceDE w:val="0"/>
        <w:widowControl/>
        <w:spacing w:line="164" w:lineRule="exact" w:before="17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-21-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114" w:after="0"/>
        <w:ind w:left="1116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then-current balance of the Advanced Royalty Payment that has not yet been recouped by EKR through repayments and Royalty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Offsets pursuant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Section 6.3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below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Remaining Balance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), in which event PPI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obligations under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Section 6.3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below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respect to repayment of the Advanced Royalty Payment shall be deemed to have been paid in full. </w:t>
      </w:r>
    </w:p>
    <w:p>
      <w:pPr>
        <w:autoSpaceDN w:val="0"/>
        <w:tabs>
          <w:tab w:pos="1116" w:val="left"/>
        </w:tabs>
        <w:autoSpaceDE w:val="0"/>
        <w:widowControl/>
        <w:spacing w:line="190" w:lineRule="exact" w:before="74" w:after="0"/>
        <w:ind w:left="6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(g)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consideration of the foregoing lease, PPI shall pay EKR [**] lease payments in the amount of $[**]per calendar quarter, with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first lease payment due on the Agreement Date and each subsequent lease payment due during the Lease Term on the first day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each calendar quarter thereafter. </w:t>
      </w:r>
    </w:p>
    <w:p>
      <w:pPr>
        <w:autoSpaceDN w:val="0"/>
        <w:tabs>
          <w:tab w:pos="1116" w:val="left"/>
        </w:tabs>
        <w:autoSpaceDE w:val="0"/>
        <w:widowControl/>
        <w:spacing w:line="190" w:lineRule="exact" w:before="74" w:after="0"/>
        <w:ind w:left="6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(h)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PPI shall not, without the prior, written consent of EKR, remove any of the Transferred Equipment from the locations within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Approved Facilities (as defined in the Supply Agreement) where such Transferred Equipment is installed as of the Agreement Date. </w:t>
      </w:r>
    </w:p>
    <w:p>
      <w:pPr>
        <w:autoSpaceDN w:val="0"/>
        <w:tabs>
          <w:tab w:pos="1116" w:val="left"/>
        </w:tabs>
        <w:autoSpaceDE w:val="0"/>
        <w:widowControl/>
        <w:spacing w:line="190" w:lineRule="exact" w:before="74" w:after="0"/>
        <w:ind w:left="6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During the Lease Term, PPI shall: (i) assume the risk of loss or damage to the Transferred Equipment; (ii) maintain the Transferred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Equipment in good operating condition and appearance, ordinary wear and tear excepted; (iii) comply with all requirements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necessary to enforce any warranty rights and to maintain eligibility for any manufacturer maintenance program; (iv) promptly repair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repairable damage to the Transferred Equipment and (v) maintain property damage and liability insurance and insurance against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loss or damage to the Transferred Equipment as part of PPI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general liability insurance. </w:t>
      </w:r>
    </w:p>
    <w:p>
      <w:pPr>
        <w:autoSpaceDN w:val="0"/>
        <w:tabs>
          <w:tab w:pos="1116" w:val="left"/>
        </w:tabs>
        <w:autoSpaceDE w:val="0"/>
        <w:widowControl/>
        <w:spacing w:line="190" w:lineRule="exact" w:before="76" w:after="0"/>
        <w:ind w:left="6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(j)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any of the Transferred Equipment is lost, stolen, destroyed, damaged beyond repair or in the event of any condemnation,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confiscation, seizure or expropriation of any Transferred Equipment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Casualty Transferred Equipment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PPI shall promptly (i)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notify EKR of the same, and (ii) pay to EKR an amount equal to the estimated in-place, fair market value of the Casualty Transferred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Equipment as of the date of the loss, as determined by a mutually agreed nationally recognized </w:t>
      </w:r>
    </w:p>
    <w:p>
      <w:pPr>
        <w:autoSpaceDN w:val="0"/>
        <w:autoSpaceDE w:val="0"/>
        <w:widowControl/>
        <w:spacing w:line="164" w:lineRule="exact" w:before="17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-22-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114" w:after="0"/>
        <w:ind w:left="1116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appraiser;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that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(i) in the event there are any amounts owed to PPI under the Promissory Note as of the date of such loss,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PPI shall have the right, at its option, to offset against the unpaid balance of principal and interest under the Promissory Note,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amounts owed to EKR pursuant to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Section 3.20(k)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and (ii) in no event shall PPI be required to pay EKR an amount that exceeds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[**] Dollars ($[**]) plus the amounts paid by EKR pursuant to the Promissory Note. </w:t>
      </w:r>
    </w:p>
    <w:p>
      <w:pPr>
        <w:autoSpaceDN w:val="0"/>
        <w:tabs>
          <w:tab w:pos="1116" w:val="left"/>
        </w:tabs>
        <w:autoSpaceDE w:val="0"/>
        <w:widowControl/>
        <w:spacing w:line="190" w:lineRule="exact" w:before="76" w:after="0"/>
        <w:ind w:left="6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(k)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Subject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Sections 3.20(d) and (e)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Section 6.3(d)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and PPI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right to repurchase the Transferred Equipment thereunder, upon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expiration or earlier termination of the Lease Term, EKR shall remove the Transferred Equipment from PPI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premises (unless EKR at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its option elects to retain the Transferred Equipment at PPI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premises in connection with EKR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exercise of step-in rights under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Section 17.5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PPI agrees to cooperate with EKR in the removal of the Transferred Equipment, including providing the necessary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access to the Transferred Equipment and the facilities where it is located at times mutually agreed by the Parties, such agreement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 to be unreasonably withheld or delayed by either Party. </w:t>
      </w:r>
    </w:p>
    <w:p>
      <w:pPr>
        <w:autoSpaceDN w:val="0"/>
        <w:tabs>
          <w:tab w:pos="1116" w:val="left"/>
        </w:tabs>
        <w:autoSpaceDE w:val="0"/>
        <w:widowControl/>
        <w:spacing w:line="190" w:lineRule="exact" w:before="76" w:after="0"/>
        <w:ind w:left="6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(l)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Upon termination of the Lease Term, unless PPI has repurchased the Transferred Equipment, EKR will, at PPI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request, use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commercially reasonable efforts to (i) supply the Product and (ii) supply placebo for [**], to PPI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other licensees and collaborators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outside the Territory, excluding PPI and any of its Affiliates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Other PPI Customers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in each case in accordance with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commercially reasonable requirements of any existing agreements between PPI and such Other PPI Customers, subject to EKR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receipt of payment required under such agreements for supplying such Products and/or other products. PPI will use commercially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reasonable efforts to cooperate with EKR so as to enable EKR to supply Product and, if applicable, other products, to such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PPI Customers. </w:t>
      </w:r>
    </w:p>
    <w:p>
      <w:pPr>
        <w:autoSpaceDN w:val="0"/>
        <w:autoSpaceDE w:val="0"/>
        <w:widowControl/>
        <w:spacing w:line="164" w:lineRule="exact" w:before="17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-23-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326"/>
        </w:trPr>
        <w:tc>
          <w:tcPr>
            <w:tcW w:type="dxa" w:w="9836"/>
            <w:gridSpan w:val="2"/>
            <w:tcBorders>
              <w:top w:sz="10.399999999999977" w:val="single" w:color="#999999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02"/>
        </w:trPr>
        <w:tc>
          <w:tcPr>
            <w:tcW w:type="dxa" w:w="32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4.</w:t>
            </w:r>
          </w:p>
          <w:p>
            <w:pPr>
              <w:autoSpaceDN w:val="0"/>
              <w:autoSpaceDE w:val="0"/>
              <w:widowControl/>
              <w:spacing w:line="164" w:lineRule="exact" w:before="100" w:after="0"/>
              <w:ind w:left="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4.1</w:t>
            </w:r>
          </w:p>
        </w:tc>
        <w:tc>
          <w:tcPr>
            <w:tcW w:type="dxa" w:w="95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58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  <w:u w:val="single"/>
              </w:rPr>
              <w:t>Undertakings of EKR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.</w:t>
            </w:r>
          </w:p>
          <w:p>
            <w:pPr>
              <w:autoSpaceDN w:val="0"/>
              <w:autoSpaceDE w:val="0"/>
              <w:widowControl/>
              <w:spacing w:line="164" w:lineRule="exact" w:before="100" w:after="0"/>
              <w:ind w:left="15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Marketing Authorizations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. EKR shall, as determined in its sole discretion to be commercially reasonable, prepare studies of the markets and</w:t>
            </w:r>
          </w:p>
        </w:tc>
      </w:tr>
    </w:tbl>
    <w:p>
      <w:pPr>
        <w:autoSpaceDN w:val="0"/>
        <w:autoSpaceDE w:val="0"/>
        <w:widowControl/>
        <w:spacing w:line="188" w:lineRule="exact" w:before="0" w:after="0"/>
        <w:ind w:left="622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sales potential of the Products for countries in the Territory other than the United States and present such studies to the Committee. EKR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at its own cost and expense use commercially reasonable efforts to take those steps reasonably necessary in order to obtain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thereafter maintain Marketing Authorizations (including pricing and reimbursement approvals) for the Product in those countries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Territory other than the United States which the Committee determines to present commercially viable opportunities for the Product. EKR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provide PPI with a copy of any original certificates of approval/registration in each country in the Territory other than the United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States. EKR shall provide PPI with a copy of any other registration matters received from the appropriate Regulatory Authorities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concerning maintenance, renewal or variations to the original certificates of approval/registration in each country in the Territory. Except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provided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Section 3.17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EKR shall be solely responsible for, and shall bear all costs associated with, all regulatory activities related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development and approval of the Product in the countries of the Territory (including, after the Agreement Date, the United States) and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own the Marketing Authorizations for the Product in each other country of the Territory. EKR will comply with all conditions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requirements attaching to such Marketing Authorizations. 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4.2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Liaison with Regulatory Authorities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Pursuant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Section 4.1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above, EKR shall at its own cost and expense liaise with the relevant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Regulatory Authorities in respect of each Marketing Authorization and notify PPI of all material communications relating thereto. The cost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submitting any data generated by any Phase IV studies conducted by EKR which is required to be filed with the FDA shall be borne by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EKR and the cost of submitting any other data (including data submitted to support the use of the Product for additional indications) shall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also be borne by EKR; </w:t>
      </w:r>
    </w:p>
    <w:p>
      <w:pPr>
        <w:autoSpaceDN w:val="0"/>
        <w:autoSpaceDE w:val="0"/>
        <w:widowControl/>
        <w:spacing w:line="164" w:lineRule="exact" w:before="17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-24-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148"/>
        </w:trPr>
        <w:tc>
          <w:tcPr>
            <w:tcW w:type="dxa" w:w="9836"/>
            <w:gridSpan w:val="2"/>
            <w:tcBorders>
              <w:top w:sz="10.399999999999977" w:val="single" w:color="#99999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8"/>
        </w:trPr>
        <w:tc>
          <w:tcPr>
            <w:tcW w:type="dxa" w:w="3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4.3</w:t>
            </w:r>
          </w:p>
        </w:tc>
        <w:tc>
          <w:tcPr>
            <w:tcW w:type="dxa" w:w="95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5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Submission of Promotional Materials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. Pursuant to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Section 4.1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above, EKR shall at its own cost and expense submit and obtain the</w:t>
            </w:r>
          </w:p>
        </w:tc>
      </w:tr>
    </w:tbl>
    <w:p>
      <w:pPr>
        <w:autoSpaceDN w:val="0"/>
        <w:autoSpaceDE w:val="0"/>
        <w:widowControl/>
        <w:spacing w:line="164" w:lineRule="exact" w:before="0" w:after="0"/>
        <w:ind w:left="6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approvals of Regulatory Authorities in the Territory of Promotional Materials as required by Applicable Laws; </w:t>
      </w:r>
    </w:p>
    <w:p>
      <w:pPr>
        <w:autoSpaceDN w:val="0"/>
        <w:tabs>
          <w:tab w:pos="622" w:val="left"/>
        </w:tabs>
        <w:autoSpaceDE w:val="0"/>
        <w:widowControl/>
        <w:spacing w:line="188" w:lineRule="exact" w:before="7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4.4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Pre-Launch and Post Launch Activities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Pursuant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Section 4.1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above, EKR shall at its own cost and expense carry out reasonable pre-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launch market development and conduct such post-marketing clinical trials (as determined solely by EKR in its reasonable business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judgment) in accordance with the Marketing Plan. Any data resulting from such trials shall be owned by EKR but shall be provided on a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royalty-free license to PPI for use outside of the Territory. PPI shall cooperate with EKR in connection with such pre-launch and post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launch activities as provided in sections 3.3 and 3.14 hereof; 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4.5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Launch of Products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Pursuant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Section 4.1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above, EKR shall at its own cost and expense launch and achieve Commercial Launch of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Products in accordance with the Marketing Plan but no later than 18 months following receipt of Marketing Authorization in each country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the Territory provided however that EKR shall not be obligated to launch such Product in such country of the Territory where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approved pricing in such country provides EKR a gross margin of less than [**]% (after payment of Royalties, Additional Royalties and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Cost of Goods) or where the launch of the Product in such country of the Territory as determined by EKR is not commercially reasonable. 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4.6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Marketing Activities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EKR shall at its own cost and expense, during the term of this Agreement, promote, market, sell and distribute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Products to customers within the Territory and provided that PPI has supplied EKR with necessary quantities of Product, satisfy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demand for the Product throughout the Territory. EKR shall be solely responsible for, and shall bear all costs associated with, all marketing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selling activities related to the Products in the Territory; 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6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4.7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SubDistributors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EKR shall at its own cost and expense maintain, or use reasonable commercial efforts to ensure that sub-distributors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maintain, adequate sales and, where </w:t>
      </w:r>
    </w:p>
    <w:p>
      <w:pPr>
        <w:autoSpaceDN w:val="0"/>
        <w:autoSpaceDE w:val="0"/>
        <w:widowControl/>
        <w:spacing w:line="164" w:lineRule="exact" w:before="17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-25-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116" w:after="0"/>
        <w:ind w:left="622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appropriate, warehouse facilities and employ, or use reasonable commercial efforts to procure that sub-distributors employ, a sufficient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number of experienced, trained and qualified personnel to promote the sale of the Product in the Territory and perform, or procure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performance of the activities set forth in the Marketing Plan; </w:t>
      </w:r>
    </w:p>
    <w:p>
      <w:pPr>
        <w:autoSpaceDN w:val="0"/>
        <w:tabs>
          <w:tab w:pos="622" w:val="left"/>
        </w:tabs>
        <w:autoSpaceDE w:val="0"/>
        <w:widowControl/>
        <w:spacing w:line="188" w:lineRule="exact" w:before="78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4.8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Inventory and Promotional Materials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EKR shall maintain a sufficient inventory of Product and support material to reasonably fulfill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requirements of its customers in the Territory provided that, subject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Section 17.5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PPI shall comply with the Supply Agreement; 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6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4.9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Records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EKR shall maintain adequate records concerning the sale of the Product as required by any applicable Regulatory Authority in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Territory; 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4.10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Promotional Materials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EKR shall provide PPI with copies of the Promotional Materials proposed to be used in connection with the sale of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Products in the United States for approval, solely with respect to Trademark usage, (such approval not to be unreasonably withheld,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conditioned or delayed) to the extent such Promotional Materials include any Trademark. EKR shall submit such Promotional Materials to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PPI at least five (5) business days in advance of its intended use of the same and such Promotional Material shall be deemed to have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received PPI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approval unless PPI Provides EKR with written notice of rejection within said five (5) business day period and EKR shall be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authorized to finalize and use same. For the avoidance of doubt, any Trademark usage set forth on any Promotional Materials in use as of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prior to the Agreement Date are hereby deemed to be approved by PPI. 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4.11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Adverse Events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Each Party shall promptly provide the other Party with all information in its possession or otherwise coming to its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attention relating to the occurrence of a serious adverse event or an adverse event (in any jurisdiction throughout the world) in connection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the Product, and promptly forward to such other Party information concerning any and all charges, complaints or claims reportable to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any Regulatory Authority relating to the Product that may come to the first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attention, and </w:t>
      </w:r>
    </w:p>
    <w:p>
      <w:pPr>
        <w:autoSpaceDN w:val="0"/>
        <w:autoSpaceDE w:val="0"/>
        <w:widowControl/>
        <w:spacing w:line="164" w:lineRule="exact" w:before="17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-26-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114" w:after="0"/>
        <w:ind w:left="622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otherwise comply in all respects with the adverse drug event reporting and recall procedures set out or referred to in the Supply Agreement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from time to time. EKR shall be responsible, to the extent required by Applicable Law, to report all charges, complaints or claims reportable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any Regulatory Authority outside of the United States relating to the Product, as well as any such charges, complaints or claims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reportable to any Regulatory Authority inside the United States to the extent such charges, complaints or claims are made after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Date. </w:t>
      </w:r>
    </w:p>
    <w:p>
      <w:pPr>
        <w:autoSpaceDN w:val="0"/>
        <w:tabs>
          <w:tab w:pos="622" w:val="left"/>
        </w:tabs>
        <w:autoSpaceDE w:val="0"/>
        <w:widowControl/>
        <w:spacing w:line="188" w:lineRule="exact" w:before="7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4.12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Permits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EKR shall obtain and maintain all necessary licenses, permits, records and authorizations required by Applicable Laws as holder of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Transferred NDA after the Agreement Date and in order to exercise the Distribution Rights and observe and comply with all Applicable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Laws, ordinances, rules and regulations including, but not limited to those of the applicable Regulatory Authorities in the exercise of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Distribution Rights save insofar as PPI is required to obtain the same as holder of the Marketing Authorizations prior to the Agreement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Date, or under the terms of this Agreement; 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4.13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Compliance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EKR shall conduct the promotion and marketing and sale of the Products in accordance with Applicable Laws and with all due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care and diligence. </w:t>
      </w:r>
    </w:p>
    <w:p>
      <w:pPr>
        <w:autoSpaceDN w:val="0"/>
        <w:tabs>
          <w:tab w:pos="622" w:val="left"/>
        </w:tabs>
        <w:autoSpaceDE w:val="0"/>
        <w:widowControl/>
        <w:spacing w:line="164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4.14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Sales and Promotional Activities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In connection with the promotion, marketing and sale of the Product, EKR shall, without limitation: </w:t>
      </w:r>
    </w:p>
    <w:p>
      <w:pPr>
        <w:autoSpaceDN w:val="0"/>
        <w:tabs>
          <w:tab w:pos="1708" w:val="left"/>
        </w:tabs>
        <w:autoSpaceDE w:val="0"/>
        <w:widowControl/>
        <w:spacing w:line="190" w:lineRule="exact" w:before="76" w:after="0"/>
        <w:ind w:left="11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observe and comply with such storage, stock control and operational practices and procedures as may be legally required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the Territory and as reasonably specified in writing by PPI from time to time; </w:t>
      </w:r>
    </w:p>
    <w:p>
      <w:pPr>
        <w:autoSpaceDN w:val="0"/>
        <w:tabs>
          <w:tab w:pos="1708" w:val="left"/>
        </w:tabs>
        <w:autoSpaceDE w:val="0"/>
        <w:widowControl/>
        <w:spacing w:line="190" w:lineRule="exact" w:before="74" w:after="0"/>
        <w:ind w:left="11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from time to time consult with PPI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representatives for the purpose of assessing the state of the market in each country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Territory and permit representatives of PPI, on reasonable prior notice, to inspect any premises or documents used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connection with the marketing, distribution and sale of the Products; </w:t>
      </w:r>
    </w:p>
    <w:p>
      <w:pPr>
        <w:autoSpaceDN w:val="0"/>
        <w:autoSpaceDE w:val="0"/>
        <w:widowControl/>
        <w:spacing w:line="164" w:lineRule="exact" w:before="17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-27-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310"/>
        </w:trPr>
        <w:tc>
          <w:tcPr>
            <w:tcW w:type="dxa" w:w="1348"/>
            <w:tcBorders>
              <w:top w:sz="9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2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(c)</w:t>
            </w:r>
          </w:p>
        </w:tc>
        <w:tc>
          <w:tcPr>
            <w:tcW w:type="dxa" w:w="8580"/>
            <w:tcBorders>
              <w:top w:sz="9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2" w:after="0"/>
              <w:ind w:left="22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provide PPI on reasonable prior notice but not more than once in any Calendar Year, copies of its up-to-date price list for </w:t>
            </w:r>
          </w:p>
        </w:tc>
      </w:tr>
    </w:tbl>
    <w:p>
      <w:pPr>
        <w:autoSpaceDN w:val="0"/>
        <w:autoSpaceDE w:val="0"/>
        <w:widowControl/>
        <w:spacing w:line="178" w:lineRule="exact" w:before="0" w:after="0"/>
        <w:ind w:left="170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Product together with full details of standard discounts and any special pricing arrangements entered into or proposed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be entered into; </w:t>
      </w:r>
    </w:p>
    <w:p>
      <w:pPr>
        <w:autoSpaceDN w:val="0"/>
        <w:tabs>
          <w:tab w:pos="1708" w:val="left"/>
        </w:tabs>
        <w:autoSpaceDE w:val="0"/>
        <w:widowControl/>
        <w:spacing w:line="188" w:lineRule="exact" w:before="78" w:after="0"/>
        <w:ind w:left="11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market the Product throughout the Territory under the Trademarks and any EKR trademarks and ensure that all marketing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materials for the Product shall display the Trademarks; and </w:t>
      </w:r>
    </w:p>
    <w:p>
      <w:pPr>
        <w:autoSpaceDN w:val="0"/>
        <w:tabs>
          <w:tab w:pos="1708" w:val="left"/>
        </w:tabs>
        <w:autoSpaceDE w:val="0"/>
        <w:widowControl/>
        <w:spacing w:line="190" w:lineRule="exact" w:before="76" w:after="0"/>
        <w:ind w:left="11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(e)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comply with all applicable regulatory and statutory requirements imposed in relation to the Product, including, without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limitation, those imposed by the US Drug Enforcement Agency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DEA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and other equivalent agencies in the Territory. 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4.15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Prohibition on Sales Outside the Territory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EKR shall not directly or indirectly market distribute and/or sell the Product outside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Territory, or sell the product to any Third Party that EKR knows intends to sell or distribute the Product outside the Territory. In addition,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Parties acknowledge that since the Product is a controlled substance, the DEA and other law enforcement agencies will not permit any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sale outside the Territory without relevant clearances and approvals. 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4.16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Non-Compete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EKR shall not, during [**], market, distribute or sell a Competing Product in the Territory unless during such time an A/B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rated generic product of the Product(s) is launched in such country of the Territory or in the event this Agreement is terminated or EKR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exercises its rights under Section 17.4 hereof. </w:t>
      </w:r>
    </w:p>
    <w:p>
      <w:pPr>
        <w:autoSpaceDN w:val="0"/>
        <w:tabs>
          <w:tab w:pos="622" w:val="left"/>
        </w:tabs>
        <w:autoSpaceDE w:val="0"/>
        <w:widowControl/>
        <w:spacing w:line="188" w:lineRule="exact" w:before="7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4.17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PPI as Exclusive Provider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During the Term, except if PPI is unable to supply Products (including, but not limited to, in connection with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EKR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exercise of its rights under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Section 17.5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below) or as provided in the Supply Agreement, EKR shall purchase all of its requirements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the Product from PPI. </w:t>
      </w:r>
    </w:p>
    <w:p>
      <w:pPr>
        <w:autoSpaceDN w:val="0"/>
        <w:tabs>
          <w:tab w:pos="622" w:val="left"/>
        </w:tabs>
        <w:autoSpaceDE w:val="0"/>
        <w:widowControl/>
        <w:spacing w:line="188" w:lineRule="exact" w:before="78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4.18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Packaging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During the Term, EKR shall not use in relation to the Product any packaging, labeling and Product inserts, nor any advertising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literature that has not been </w:t>
      </w:r>
    </w:p>
    <w:p>
      <w:pPr>
        <w:autoSpaceDN w:val="0"/>
        <w:autoSpaceDE w:val="0"/>
        <w:widowControl/>
        <w:spacing w:line="164" w:lineRule="exact" w:before="17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-28-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116" w:after="0"/>
        <w:ind w:left="622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approved by PPI in writing with respect to Trademark usage (such approval not to be unreasonably withheld, conditioned or delayed)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deemed approved pursuant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Section 4.10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to the extent such materials include any Trademark. EKR shall be responsible for insuring that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packaging, labeling and Product inserts, and advertising literature complies with Applicable Laws. </w:t>
      </w:r>
    </w:p>
    <w:p>
      <w:pPr>
        <w:autoSpaceDN w:val="0"/>
        <w:tabs>
          <w:tab w:pos="622" w:val="left"/>
        </w:tabs>
        <w:autoSpaceDE w:val="0"/>
        <w:widowControl/>
        <w:spacing w:line="188" w:lineRule="exact" w:before="78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4.19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Customer Orders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If EKR receives a request from a customer located outside the Territory for supply of the Product outside of the Territory,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EKR shall promptly forward such request to PPI. 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4.20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Governmental Rebates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Any discounts, rebates, or promotional allowances/incentive programs provided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discount[s] or other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reduction[s] in price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purposes of 42 U.S.C. Section 1320a-7b(b)(3)(A) and may be subject to the reporting requirements under state and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federal Medicaid and Medicare laws. EKR represents that it is aware of its obligations to report discounts resulting from this Agreement to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appropriate reimbursing agencies and authorities (including Medicaid and Medicare). EKR is responsible for complying with and agrees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comply with all applicable requirements, if any, in respect of providing information on such discounts to reimbursing agencies (including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Medicaid and Medicare) and other entities in accordance with Applicable Laws and regulations. </w:t>
      </w:r>
    </w:p>
    <w:p>
      <w:pPr>
        <w:autoSpaceDN w:val="0"/>
        <w:tabs>
          <w:tab w:pos="622" w:val="left"/>
        </w:tabs>
        <w:autoSpaceDE w:val="0"/>
        <w:widowControl/>
        <w:spacing w:line="164" w:lineRule="exact" w:before="10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4.21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Resale Pricing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In exercising the Distribution Rights, EKR shall determine resale pricing of the Products in its sole discretion. </w:t>
      </w:r>
    </w:p>
    <w:p>
      <w:pPr>
        <w:autoSpaceDN w:val="0"/>
        <w:tabs>
          <w:tab w:pos="622" w:val="left"/>
        </w:tabs>
        <w:autoSpaceDE w:val="0"/>
        <w:widowControl/>
        <w:spacing w:line="164" w:lineRule="exact" w:before="27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Commercialization Committee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5.1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Establishment of Committee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 The Parties have established a Commercialization Committee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Committee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 consisting of 4 individuals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Committee Members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); 2 of whom were nominated by PPI; and 2 of whom were nominated by EKR. The Committee Members may be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replaced by notice to the other Party and shall be appropriately qualified and experienced in order to make a meaningful contribution to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Committee meetings. </w:t>
      </w:r>
    </w:p>
    <w:p>
      <w:pPr>
        <w:autoSpaceDN w:val="0"/>
        <w:autoSpaceDE w:val="0"/>
        <w:widowControl/>
        <w:spacing w:line="164" w:lineRule="exact" w:before="17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-29-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74"/>
        </w:trPr>
        <w:tc>
          <w:tcPr>
            <w:tcW w:type="dxa" w:w="9836"/>
            <w:gridSpan w:val="2"/>
            <w:tcBorders>
              <w:top w:sz="9.600000000000023" w:val="single" w:color="#99999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6"/>
        </w:trPr>
        <w:tc>
          <w:tcPr>
            <w:tcW w:type="dxa" w:w="3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5.2</w:t>
            </w:r>
          </w:p>
        </w:tc>
        <w:tc>
          <w:tcPr>
            <w:tcW w:type="dxa" w:w="95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5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Purpose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. The purpose of the Committee is to provide a forum for the Parties to share information and knowledge on the on-going</w:t>
            </w:r>
          </w:p>
        </w:tc>
      </w:tr>
    </w:tbl>
    <w:p>
      <w:pPr>
        <w:autoSpaceDN w:val="0"/>
        <w:autoSpaceDE w:val="0"/>
        <w:widowControl/>
        <w:spacing w:line="184" w:lineRule="exact" w:before="0" w:after="0"/>
        <w:ind w:left="622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Commercialization of the Product including, but not limited to, monitoring progress on clinical studies, reviewing clinical trial programs,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discussing the appropriate regulatory strategy for the Products in the Territory, considering proposed marketing and promotional plans,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reviewing competitor activity and discussing any regulatory, technical, quality assurance or safety issues in relation to the Product.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Committee shall conduct its discussions in good faith with a view to operating to the mutual benefit of the Parties and in furtherance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successful development and marketing of the Products. 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5.3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Meetings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Committee shall meet as often as the Committee Members may determine, but in any event not less than 2 times per Calendar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Year. The Committee may invite individuals with special skills to attend such meetings where considered to be relevant and appropriate.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quorum for Committee meetings shall be 2 Committee Members, comprising 1 Committee Member from each Party. </w:t>
      </w:r>
    </w:p>
    <w:p>
      <w:pPr>
        <w:autoSpaceDN w:val="0"/>
        <w:tabs>
          <w:tab w:pos="622" w:val="left"/>
          <w:tab w:pos="6896" w:val="left"/>
          <w:tab w:pos="7014" w:val="left"/>
        </w:tabs>
        <w:autoSpaceDE w:val="0"/>
        <w:widowControl/>
        <w:spacing w:line="190" w:lineRule="exact" w:before="7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5.4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Marketing Plan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Parties acknowledge that EKR has provided the Committee with its Marketing Plans for Calendar Years 2008 and 2009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pursuant to the Original Agreement. EKR shall on or before October 15  2009 and October 15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 xml:space="preserve">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each Calendar Year thereafter provide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Committee with its Marketing Plan for the coming Calendar Year. Each Marketing Plan shall include, without limitation, Net Sales targets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projections with respect to sales force staffing levels, market research, physician education, marketing expenditure, post-approval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clinical trials and advertising. With regard to pre-marketing clinical trials, the design and conduct shall be subject to the written approval of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PPI, such approval not to be unreasonably withheld or delayed. </w:t>
      </w:r>
    </w:p>
    <w:p>
      <w:pPr>
        <w:autoSpaceDN w:val="0"/>
        <w:tabs>
          <w:tab w:pos="622" w:val="left"/>
        </w:tabs>
        <w:autoSpaceDE w:val="0"/>
        <w:widowControl/>
        <w:spacing w:line="164" w:lineRule="exact" w:before="10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5.5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Decision Making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Decisions of the Committee shall be made as follows: </w:t>
      </w:r>
    </w:p>
    <w:p>
      <w:pPr>
        <w:autoSpaceDN w:val="0"/>
        <w:tabs>
          <w:tab w:pos="1708" w:val="left"/>
        </w:tabs>
        <w:autoSpaceDE w:val="0"/>
        <w:widowControl/>
        <w:spacing w:line="190" w:lineRule="exact" w:before="74" w:after="0"/>
        <w:ind w:left="11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Committee may make decisions with respect to any subject matter that is subject to the Committee's decision-making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authority. Except as expressly provided in this Agreement, all decisions of the Committee </w:t>
      </w:r>
    </w:p>
    <w:p>
      <w:pPr>
        <w:autoSpaceDN w:val="0"/>
        <w:autoSpaceDE w:val="0"/>
        <w:widowControl/>
        <w:spacing w:line="164" w:lineRule="exact" w:before="17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-30-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116" w:after="0"/>
        <w:ind w:left="1708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be made by unanimous vote or written consent, with EKR and PPI each having, collectively, one vote in all decisions.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Committee shall use commercially reasonable efforts to resolve the matters within its roles and functions or otherwise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referred to it. </w:t>
      </w:r>
    </w:p>
    <w:p>
      <w:pPr>
        <w:autoSpaceDN w:val="0"/>
        <w:tabs>
          <w:tab w:pos="1708" w:val="left"/>
        </w:tabs>
        <w:autoSpaceDE w:val="0"/>
        <w:widowControl/>
        <w:spacing w:line="190" w:lineRule="exact" w:before="74" w:after="0"/>
        <w:ind w:left="11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If, with respect to a matter that is subject to the Committee's decision-making authority, the Committee cannot reach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consensus within 15 days after it has met and attempted to reach such consensus or the Parties cannot reach consensus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on whether the Committee has decision-making authority regarding a matter within 15 days after such matter was first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raised by either Party, the dispute in question shall be referred to the Chief Executive Officer of PPI, on behalf of PPI,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other person holding a similar position designated by PPI from time to time, and the Chief Executive Officer of EKR,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other person holding a similar position designated by the EKR from time to time (such officers collectively,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Executive Officers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for resolution. The Executive Officers shall use reasonable efforts to resolve the matter referred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them. </w:t>
      </w:r>
    </w:p>
    <w:p>
      <w:pPr>
        <w:autoSpaceDN w:val="0"/>
        <w:tabs>
          <w:tab w:pos="1708" w:val="left"/>
        </w:tabs>
        <w:autoSpaceDE w:val="0"/>
        <w:widowControl/>
        <w:spacing w:line="190" w:lineRule="exact" w:before="76" w:after="0"/>
        <w:ind w:left="11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the Executive Officers cannot resolve the matter in accordance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Section 5.5(b)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within 30 days of the reference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matter to them, then EKR shall have the final decision-making authority if the matter relates to the sale or marketing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Product in any country of the Territory and PPI shall have the final decision-making authority if the matter relates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development, manufacture or Trademarks of the Product. </w:t>
      </w:r>
    </w:p>
    <w:p>
      <w:pPr>
        <w:autoSpaceDN w:val="0"/>
        <w:autoSpaceDE w:val="0"/>
        <w:widowControl/>
        <w:spacing w:line="164" w:lineRule="exact" w:before="17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-31-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324"/>
        </w:trPr>
        <w:tc>
          <w:tcPr>
            <w:tcW w:type="dxa" w:w="9928"/>
            <w:gridSpan w:val="2"/>
            <w:tcBorders>
              <w:top w:sz="10.399999999999977" w:val="single" w:color="#999999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04"/>
        </w:trPr>
        <w:tc>
          <w:tcPr>
            <w:tcW w:type="dxa" w:w="32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6.</w:t>
            </w:r>
          </w:p>
          <w:p>
            <w:pPr>
              <w:autoSpaceDN w:val="0"/>
              <w:autoSpaceDE w:val="0"/>
              <w:widowControl/>
              <w:spacing w:line="164" w:lineRule="exact" w:before="100" w:after="0"/>
              <w:ind w:left="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6.1</w:t>
            </w:r>
          </w:p>
        </w:tc>
        <w:tc>
          <w:tcPr>
            <w:tcW w:type="dxa" w:w="9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2" w:after="0"/>
              <w:ind w:left="158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  <w:u w:val="single"/>
              </w:rPr>
              <w:t>Fees, Milestones and Royalties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.</w:t>
            </w:r>
          </w:p>
          <w:p>
            <w:pPr>
              <w:autoSpaceDN w:val="0"/>
              <w:autoSpaceDE w:val="0"/>
              <w:widowControl/>
              <w:spacing w:line="164" w:lineRule="exact" w:before="100" w:after="0"/>
              <w:ind w:left="15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Up-Front Payment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. In consideration for work previously undertaken by PPI in respect of the Product, the Parties acknowledge that EKR has </w:t>
            </w:r>
          </w:p>
        </w:tc>
      </w:tr>
    </w:tbl>
    <w:p>
      <w:pPr>
        <w:autoSpaceDN w:val="0"/>
        <w:autoSpaceDE w:val="0"/>
        <w:widowControl/>
        <w:spacing w:line="164" w:lineRule="exact" w:before="0" w:after="0"/>
        <w:ind w:left="6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paid a non-refundable, non-creditable up front payment of $[**] to PPI pursuant to the Original Agreement. 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4" w:after="17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6.2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Deferred Milestone Payments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As further consideration for the work previously undertaken by PPI and in consideration for the license and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grant of the Distribution Rights to EKR under this Agreement, EKR shall pay to PPI the following milestone payments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Deferred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Milestone Payments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on the date when due: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2.0000000000002" w:type="dxa"/>
      </w:tblPr>
      <w:tblGrid>
        <w:gridCol w:w="5064"/>
        <w:gridCol w:w="5064"/>
      </w:tblGrid>
      <w:tr>
        <w:trPr>
          <w:trHeight w:hRule="exact" w:val="182"/>
        </w:trPr>
        <w:tc>
          <w:tcPr>
            <w:tcW w:type="dxa" w:w="3082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48" w:after="0"/>
              <w:ind w:left="6" w:right="0" w:firstLine="0"/>
              <w:jc w:val="left"/>
            </w:pP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Deferred Milestone</w:t>
            </w:r>
          </w:p>
        </w:tc>
        <w:tc>
          <w:tcPr>
            <w:tcW w:type="dxa" w:w="4480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48" w:after="0"/>
              <w:ind w:left="536" w:right="0" w:firstLine="0"/>
              <w:jc w:val="left"/>
            </w:pP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Due Date</w:t>
            </w:r>
          </w:p>
        </w:tc>
      </w:tr>
      <w:tr>
        <w:trPr>
          <w:trHeight w:hRule="exact" w:val="216"/>
        </w:trPr>
        <w:tc>
          <w:tcPr>
            <w:tcW w:type="dxa" w:w="3082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$[**] (the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First Deferred Milestone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”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4480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53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The Parties acknowledge that EKR has paid </w:t>
            </w:r>
          </w:p>
        </w:tc>
      </w:tr>
    </w:tbl>
    <w:p>
      <w:pPr>
        <w:autoSpaceDN w:val="0"/>
        <w:autoSpaceDE w:val="0"/>
        <w:widowControl/>
        <w:spacing w:line="184" w:lineRule="exact" w:before="0" w:after="0"/>
        <w:ind w:left="5320" w:right="158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First Deferred Milestone to PPI prior to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Agreement Date.</w:t>
      </w:r>
    </w:p>
    <w:p>
      <w:pPr>
        <w:autoSpaceDN w:val="0"/>
        <w:tabs>
          <w:tab w:pos="5320" w:val="left"/>
        </w:tabs>
        <w:autoSpaceDE w:val="0"/>
        <w:widowControl/>
        <w:spacing w:line="190" w:lineRule="exact" w:before="100" w:after="0"/>
        <w:ind w:left="1708" w:right="158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$[**]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Second Deferred Milestone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Within three (3) days of the Agreement Date,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EKR shall pay the Second Deferred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Milestone.</w:t>
      </w:r>
    </w:p>
    <w:p>
      <w:pPr>
        <w:autoSpaceDN w:val="0"/>
        <w:tabs>
          <w:tab w:pos="622" w:val="left"/>
        </w:tabs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6.3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Advanced Royalty Payment to PPI.</w:t>
      </w:r>
    </w:p>
    <w:p>
      <w:pPr>
        <w:autoSpaceDN w:val="0"/>
        <w:tabs>
          <w:tab w:pos="1708" w:val="left"/>
        </w:tabs>
        <w:autoSpaceDE w:val="0"/>
        <w:widowControl/>
        <w:spacing w:line="190" w:lineRule="exact" w:before="74" w:after="0"/>
        <w:ind w:left="11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Within three (3) days of the Agreement Date, EKR shall make an advanced Royalty payment to PPI of $[**]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Advanced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Royalty Payment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), which will be offset against EKR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payment obligations or otherwise repaid to EKR as set forth below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Section 6.3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</w:p>
    <w:p>
      <w:pPr>
        <w:autoSpaceDN w:val="0"/>
        <w:tabs>
          <w:tab w:pos="1708" w:val="left"/>
        </w:tabs>
        <w:autoSpaceDE w:val="0"/>
        <w:widowControl/>
        <w:spacing w:line="190" w:lineRule="exact" w:before="74" w:after="0"/>
        <w:ind w:left="11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Offsets and/or repayment of the Advanced Royalty Payment shall commence on [**] and shall continue, unless sooner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paid, through [**]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Royalty Offset Period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and such offsets will be taken by EKR (and such repayment will be made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PPI) as follows: </w:t>
      </w:r>
    </w:p>
    <w:p>
      <w:pPr>
        <w:autoSpaceDN w:val="0"/>
        <w:tabs>
          <w:tab w:pos="2200" w:val="left"/>
        </w:tabs>
        <w:autoSpaceDE w:val="0"/>
        <w:widowControl/>
        <w:spacing w:line="190" w:lineRule="exact" w:before="74" w:after="0"/>
        <w:ind w:left="170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a reduction in Royalties due under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Section 6.4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of this Agreement of $[**] for each [**] mg vial of Product sold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during the Royalty Offset Period and $[**] for each [**] mg Vial of Product sold during the Royalty Offset Period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(collectively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Royalty Offset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which amounts shall be deducted by EKR from any Royalty payments due PPI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reflected in the quarterly and annual reports required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Section 6.5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of this Agreement; </w:t>
      </w:r>
    </w:p>
    <w:p>
      <w:pPr>
        <w:autoSpaceDN w:val="0"/>
        <w:autoSpaceDE w:val="0"/>
        <w:widowControl/>
        <w:spacing w:line="164" w:lineRule="exact" w:before="17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-32-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386"/>
        </w:trPr>
        <w:tc>
          <w:tcPr>
            <w:tcW w:type="dxa" w:w="1888"/>
            <w:tcBorders>
              <w:top w:sz="9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96" w:after="0"/>
              <w:ind w:left="0" w:right="13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(ii)</w:t>
            </w:r>
          </w:p>
        </w:tc>
        <w:tc>
          <w:tcPr>
            <w:tcW w:type="dxa" w:w="8040"/>
            <w:tcBorders>
              <w:top w:sz="9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96" w:after="0"/>
              <w:ind w:left="17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by payment to EKR of [**] percent ([**]%) of any purchase price payments, license fees, other access fees or </w:t>
            </w:r>
          </w:p>
        </w:tc>
      </w:tr>
    </w:tbl>
    <w:p>
      <w:pPr>
        <w:autoSpaceDN w:val="0"/>
        <w:autoSpaceDE w:val="0"/>
        <w:widowControl/>
        <w:spacing w:line="184" w:lineRule="exact" w:before="0" w:after="0"/>
        <w:ind w:left="220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royalties received by PPI or any of its Affiliates after the Agreement Date in connection with the license (to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extent permitted hereunder) or transfer of any rights to the Product (and/or any underlying intellectual property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rights) in the Field in the Territory to a Third Party (other than pursuant to any transaction described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 xml:space="preserve">Section 6.3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(b)(iii)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below), which payment shall be made by PPI to EKR within ten (10) days of PPI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receipt of such payments;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</w:t>
      </w:r>
    </w:p>
    <w:p>
      <w:pPr>
        <w:autoSpaceDN w:val="0"/>
        <w:tabs>
          <w:tab w:pos="2200" w:val="left"/>
        </w:tabs>
        <w:autoSpaceDE w:val="0"/>
        <w:widowControl/>
        <w:spacing w:line="190" w:lineRule="exact" w:before="76" w:after="0"/>
        <w:ind w:left="170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(iii)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upon any Change of Control (as defined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Section 20.4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of PPI, by repayment to EKR in full of the balance of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Advanced Royalty Payment not previously used for offsets, which payment shall be made to EKR by PPI within ten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(10) days after the closing date (without any conditions) of any such Change of Control. </w:t>
      </w:r>
    </w:p>
    <w:p>
      <w:pPr>
        <w:autoSpaceDN w:val="0"/>
        <w:autoSpaceDE w:val="0"/>
        <w:widowControl/>
        <w:spacing w:line="164" w:lineRule="exact" w:before="17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-33-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308"/>
        </w:trPr>
        <w:tc>
          <w:tcPr>
            <w:tcW w:type="dxa" w:w="1348"/>
            <w:tcBorders>
              <w:top w:sz="10.39999999999997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0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(c)</w:t>
            </w:r>
          </w:p>
        </w:tc>
        <w:tc>
          <w:tcPr>
            <w:tcW w:type="dxa" w:w="8488"/>
            <w:tcBorders>
              <w:top w:sz="10.39999999999997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0" w:after="0"/>
              <w:ind w:left="22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Notwithstanding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Section 6.3(b)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, effective July 1, 2013, the balance of the Advanced Royalty Payment that is available for</w:t>
            </w:r>
          </w:p>
        </w:tc>
      </w:tr>
    </w:tbl>
    <w:p>
      <w:pPr>
        <w:autoSpaceDN w:val="0"/>
        <w:autoSpaceDE w:val="0"/>
        <w:widowControl/>
        <w:spacing w:line="184" w:lineRule="exact" w:before="0" w:after="0"/>
        <w:ind w:left="1708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subsequent offsets and/or repayments under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Section 6.3(b)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above shall be reduced to the lesser of (x) $[**] or (y)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actual amount of such balance as calculated based upon any payments and offsets deducted to date from the beginning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Advanced Royalty Payment balance of $[**], as outlined in clauses (i) and (ii)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Section 6.3(b)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above. As of [**]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balance of the Advanced Royalty Payment shall have been deemed repaid in full by PPI and no additional offsets to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repayments of the Royalties shall thereafter be applied for any reason. </w:t>
      </w:r>
    </w:p>
    <w:p>
      <w:pPr>
        <w:autoSpaceDN w:val="0"/>
        <w:tabs>
          <w:tab w:pos="1708" w:val="left"/>
        </w:tabs>
        <w:autoSpaceDE w:val="0"/>
        <w:widowControl/>
        <w:spacing w:line="190" w:lineRule="exact" w:before="74" w:after="0"/>
        <w:ind w:left="11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Notwithstanding anything to the contrary, in the event EKR exercises it right of termination pursuant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Section 16.3(b)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 or PPI terminates this Agreement pursuant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Section 16.1(a)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: (i) EKR will sell the Transferred Equipment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back to PPI, subject to payment by PPI to EKR (within five (5) days of the date of termination) of $[**] in cash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cancellation of any remaining obligation of EKR under the Promissory Note, (ii) the Advanced Royalty Payment shall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deemed to have been repaid in full, and EKR shall not have the right to the Royalty Offset between the date of notice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termination and the termination date of the Agreement and (iii) EKR shall promptly transfer the Marketing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Authorizations to PPI or its nominee in accordance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Section 17.1(e)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below. </w:t>
      </w:r>
    </w:p>
    <w:p>
      <w:pPr>
        <w:autoSpaceDN w:val="0"/>
        <w:autoSpaceDE w:val="0"/>
        <w:widowControl/>
        <w:spacing w:line="164" w:lineRule="exact" w:before="17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-34-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310"/>
        </w:trPr>
        <w:tc>
          <w:tcPr>
            <w:tcW w:type="dxa" w:w="1348"/>
            <w:tcBorders>
              <w:top w:sz="9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2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(e)</w:t>
            </w:r>
          </w:p>
        </w:tc>
        <w:tc>
          <w:tcPr>
            <w:tcW w:type="dxa" w:w="8580"/>
            <w:tcBorders>
              <w:top w:sz="9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2" w:after="0"/>
              <w:ind w:left="22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Notwithstanding anything to the contrary, during the Royalty Offset Period, or until such time that the Advanced Royalty </w:t>
            </w:r>
          </w:p>
        </w:tc>
      </w:tr>
    </w:tbl>
    <w:p>
      <w:pPr>
        <w:autoSpaceDN w:val="0"/>
        <w:autoSpaceDE w:val="0"/>
        <w:widowControl/>
        <w:spacing w:line="178" w:lineRule="exact" w:before="0" w:after="0"/>
        <w:ind w:left="170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Payment balance has been fully repaid, the combined Royalty and Supply Price (as defined in the Supply Agreement)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 exceed [**] percent ([**]%) of the net average selling price of the Product. </w:t>
      </w:r>
    </w:p>
    <w:p>
      <w:pPr>
        <w:autoSpaceDN w:val="0"/>
        <w:tabs>
          <w:tab w:pos="1708" w:val="left"/>
        </w:tabs>
        <w:autoSpaceDE w:val="0"/>
        <w:widowControl/>
        <w:spacing w:line="188" w:lineRule="exact" w:before="78" w:after="0"/>
        <w:ind w:left="1116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(f)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the avoidance of doubt, the Royalty Offset described in clause (i)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Section 6.3(b)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shall not be applied against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Additional Royalty due PPI pursuant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Section 6.4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6.4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Royalties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As further consideration for the license and grant of Distribution Rights and other rights under this Agreement, EKR shall pay to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PPI a royalty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Royalty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equal to (a) $[**] for each [**] mg Vial of Product sold during the Term and $[**] for each [**] mg Vial of Product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sold during the Term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Minimum Royalty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 plus (b) an additional [**]% of any post Effective Date incremental price increase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implemented by EKR over the Current Base Price of $[**] for the [**] mg Vial and $[**] for the [**] mg Vial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Additional Royalty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);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however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that Additional Royalty shall not be payable to the extent that the sum of (i) the Minimum Royalty and Additional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Royalty payable hereunder and (ii) the Supply Price (as defined in the Supply Agreement) shall at any time during the Term exceed [**]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percent ([**]%) of the net average selling price of the Product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Royalty Cap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);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however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that the Royalty Cap shall be [**]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percent ([**]%) of the net average selling price of the Product during certain periods as described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Section 6.3(e)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above. EKR shall be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entitled to offset certain amounts from Royalties payable hereunder as set forth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Section 6.3(b)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above. Royalties on other presentations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dosages which hereafter receive Marketing Authorization in any country of the Territory shall be negotiated in good faith by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parties in a manner consistent with the Royalty currently being paid by EKR as of the date of the receipt of Marketing Authorization for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new presentations and dosages. </w:t>
      </w:r>
    </w:p>
    <w:p>
      <w:pPr>
        <w:autoSpaceDN w:val="0"/>
        <w:autoSpaceDE w:val="0"/>
        <w:widowControl/>
        <w:spacing w:line="164" w:lineRule="exact" w:before="17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-35-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74"/>
        </w:trPr>
        <w:tc>
          <w:tcPr>
            <w:tcW w:type="dxa" w:w="9836"/>
            <w:gridSpan w:val="2"/>
            <w:tcBorders>
              <w:top w:sz="9.600000000000023" w:val="single" w:color="#99999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6"/>
        </w:trPr>
        <w:tc>
          <w:tcPr>
            <w:tcW w:type="dxa" w:w="3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6.5</w:t>
            </w:r>
          </w:p>
        </w:tc>
        <w:tc>
          <w:tcPr>
            <w:tcW w:type="dxa" w:w="95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5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Quarterly Reports and Annual Reports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. Within 30 days of the end of each Quarter and within sixty (60) days of the end of each Calendar</w:t>
            </w:r>
          </w:p>
        </w:tc>
      </w:tr>
    </w:tbl>
    <w:p>
      <w:pPr>
        <w:autoSpaceDN w:val="0"/>
        <w:autoSpaceDE w:val="0"/>
        <w:widowControl/>
        <w:spacing w:line="164" w:lineRule="exact" w:before="2" w:after="0"/>
        <w:ind w:left="6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Year during the Term of this Agreement EKR shall send to PPI a statement setting out in respect of each country in the Territory in which </w:t>
      </w:r>
    </w:p>
    <w:p>
      <w:pPr>
        <w:autoSpaceDN w:val="0"/>
        <w:autoSpaceDE w:val="0"/>
        <w:widowControl/>
        <w:spacing w:line="164" w:lineRule="exact" w:before="24" w:after="0"/>
        <w:ind w:left="6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Product is sold, details of Product sold during the previous Quarter or Calendar Year, as applicable, itemized by presentation form, quantity, </w:t>
      </w:r>
    </w:p>
    <w:p>
      <w:pPr>
        <w:autoSpaceDN w:val="0"/>
        <w:autoSpaceDE w:val="0"/>
        <w:widowControl/>
        <w:spacing w:line="164" w:lineRule="exact" w:before="26" w:after="0"/>
        <w:ind w:left="6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total gross receipts, itemized deductions which are applied to achieve the Net Sales figure, and Net Sales of Product. The statement shall </w:t>
      </w:r>
    </w:p>
    <w:p>
      <w:pPr>
        <w:autoSpaceDN w:val="0"/>
        <w:autoSpaceDE w:val="0"/>
        <w:widowControl/>
        <w:spacing w:line="164" w:lineRule="exact" w:before="26" w:after="0"/>
        <w:ind w:left="6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(where appropriate) show: </w:t>
      </w:r>
    </w:p>
    <w:p>
      <w:pPr>
        <w:autoSpaceDN w:val="0"/>
        <w:tabs>
          <w:tab w:pos="1708" w:val="left"/>
        </w:tabs>
        <w:autoSpaceDE w:val="0"/>
        <w:widowControl/>
        <w:spacing w:line="164" w:lineRule="exact" w:before="100" w:after="0"/>
        <w:ind w:left="11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total Net Sales for each country expressed both in local currency and in Dollars and the conversion rate used; </w:t>
      </w:r>
    </w:p>
    <w:p>
      <w:pPr>
        <w:autoSpaceDN w:val="0"/>
        <w:tabs>
          <w:tab w:pos="1708" w:val="left"/>
        </w:tabs>
        <w:autoSpaceDE w:val="0"/>
        <w:widowControl/>
        <w:spacing w:line="164" w:lineRule="exact" w:before="102" w:after="0"/>
        <w:ind w:left="11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total number of Vials sold in each country (less properly rejected, returned or recalled Vials) for each of the [**] mg </w:t>
      </w:r>
    </w:p>
    <w:p>
      <w:pPr>
        <w:autoSpaceDN w:val="0"/>
        <w:autoSpaceDE w:val="0"/>
        <w:widowControl/>
        <w:spacing w:line="166" w:lineRule="exact" w:before="24" w:after="0"/>
        <w:ind w:left="170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Product and the [**] mg Product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Unit Sales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); </w:t>
      </w:r>
    </w:p>
    <w:p>
      <w:pPr>
        <w:autoSpaceDN w:val="0"/>
        <w:tabs>
          <w:tab w:pos="1708" w:val="left"/>
        </w:tabs>
        <w:autoSpaceDE w:val="0"/>
        <w:widowControl/>
        <w:spacing w:line="164" w:lineRule="exact" w:before="100" w:after="0"/>
        <w:ind w:left="11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applicable Royalty rate multiplied by the Unit Sales for each of the [**]mg and [**] mg Products in that Quarter </w:t>
      </w:r>
    </w:p>
    <w:p>
      <w:pPr>
        <w:autoSpaceDN w:val="0"/>
        <w:autoSpaceDE w:val="0"/>
        <w:widowControl/>
        <w:spacing w:line="164" w:lineRule="exact" w:before="26" w:after="0"/>
        <w:ind w:left="170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Prepayment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(or in that Calendar Year, as applicable); </w:t>
      </w:r>
    </w:p>
    <w:p>
      <w:pPr>
        <w:autoSpaceDN w:val="0"/>
        <w:tabs>
          <w:tab w:pos="1708" w:val="left"/>
        </w:tabs>
        <w:autoSpaceDE w:val="0"/>
        <w:widowControl/>
        <w:spacing w:line="164" w:lineRule="exact" w:before="100" w:after="0"/>
        <w:ind w:left="11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Additional Royalties due in that Quarter (or for such Calendar Year); </w:t>
      </w:r>
    </w:p>
    <w:p>
      <w:pPr>
        <w:autoSpaceDN w:val="0"/>
        <w:tabs>
          <w:tab w:pos="1708" w:val="left"/>
        </w:tabs>
        <w:autoSpaceDE w:val="0"/>
        <w:widowControl/>
        <w:spacing w:line="164" w:lineRule="exact" w:before="102" w:after="0"/>
        <w:ind w:left="11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(e)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total Royalties payable on those Unit Sales (subject to the Royalty Cap) in accordance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Section 6.4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and any </w:t>
      </w:r>
    </w:p>
    <w:p>
      <w:pPr>
        <w:autoSpaceDN w:val="0"/>
        <w:autoSpaceDE w:val="0"/>
        <w:widowControl/>
        <w:spacing w:line="166" w:lineRule="exact" w:before="24" w:after="0"/>
        <w:ind w:left="170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deductions taken pursuant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Section 6.3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</w:p>
    <w:p>
      <w:pPr>
        <w:autoSpaceDN w:val="0"/>
        <w:tabs>
          <w:tab w:pos="622" w:val="left"/>
        </w:tabs>
        <w:autoSpaceDE w:val="0"/>
        <w:widowControl/>
        <w:spacing w:line="164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6.6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Payment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 EKR shall pay to PPI, any Minimum Royalties and Additional Royalties due within forty-five (45) days of the end of each Quarter</w:t>
      </w:r>
    </w:p>
    <w:p>
      <w:pPr>
        <w:autoSpaceDN w:val="0"/>
        <w:autoSpaceDE w:val="0"/>
        <w:widowControl/>
        <w:spacing w:line="164" w:lineRule="exact" w:before="26" w:after="0"/>
        <w:ind w:left="6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 the case may be subject to reconciliation at the end of each Calendar Year as set forth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Section 6.9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</w:p>
    <w:p>
      <w:pPr>
        <w:autoSpaceDN w:val="0"/>
        <w:tabs>
          <w:tab w:pos="622" w:val="left"/>
        </w:tabs>
        <w:autoSpaceDE w:val="0"/>
        <w:widowControl/>
        <w:spacing w:line="164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6.7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Reserved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</w:p>
    <w:p>
      <w:pPr>
        <w:autoSpaceDN w:val="0"/>
        <w:tabs>
          <w:tab w:pos="622" w:val="left"/>
        </w:tabs>
        <w:autoSpaceDE w:val="0"/>
        <w:widowControl/>
        <w:spacing w:line="164" w:lineRule="exact" w:before="10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6.8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Reserved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</w:p>
    <w:p>
      <w:pPr>
        <w:autoSpaceDN w:val="0"/>
        <w:tabs>
          <w:tab w:pos="622" w:val="left"/>
        </w:tabs>
        <w:autoSpaceDE w:val="0"/>
        <w:widowControl/>
        <w:spacing w:line="164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6.9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Reconciliation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Within forty-five (45) days of the end of each Contract Year, there shall be a reconciliation between the sums paid under </w:t>
      </w:r>
    </w:p>
    <w:p>
      <w:pPr>
        <w:autoSpaceDN w:val="0"/>
        <w:autoSpaceDE w:val="0"/>
        <w:widowControl/>
        <w:spacing w:line="164" w:lineRule="exact" w:before="26" w:after="0"/>
        <w:ind w:left="6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Section 6.6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and the Royalties payable under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Section 6.4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and any payment due (or in the event of an overpayment by EKR to PPI) such </w:t>
      </w:r>
    </w:p>
    <w:p>
      <w:pPr>
        <w:autoSpaceDN w:val="0"/>
        <w:autoSpaceDE w:val="0"/>
        <w:widowControl/>
        <w:spacing w:line="164" w:lineRule="exact" w:before="26" w:after="0"/>
        <w:ind w:left="6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amounts shall be paid by one Party to the other within thirty (30) days of the resolution of such reconciliation. </w:t>
      </w:r>
    </w:p>
    <w:p>
      <w:pPr>
        <w:autoSpaceDN w:val="0"/>
        <w:autoSpaceDE w:val="0"/>
        <w:widowControl/>
        <w:spacing w:line="164" w:lineRule="exact" w:before="17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-36-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148"/>
        </w:trPr>
        <w:tc>
          <w:tcPr>
            <w:tcW w:type="dxa" w:w="9836"/>
            <w:gridSpan w:val="2"/>
            <w:tcBorders>
              <w:top w:sz="10.399999999999977" w:val="single" w:color="#99999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8"/>
        </w:trPr>
        <w:tc>
          <w:tcPr>
            <w:tcW w:type="dxa" w:w="3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6.10</w:t>
            </w:r>
          </w:p>
        </w:tc>
        <w:tc>
          <w:tcPr>
            <w:tcW w:type="dxa" w:w="94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1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Withholdings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. In the event that a Party is required under the laws of a country or other political subdivision of competent jurisdiction to</w:t>
            </w:r>
          </w:p>
        </w:tc>
      </w:tr>
    </w:tbl>
    <w:p>
      <w:pPr>
        <w:autoSpaceDN w:val="0"/>
        <w:autoSpaceDE w:val="0"/>
        <w:widowControl/>
        <w:spacing w:line="186" w:lineRule="exact" w:before="0" w:after="0"/>
        <w:ind w:left="622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withhold any tax to the tax or revenue authorities in such jurisdiction in connection with any payment to the other Party, such amount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 deducted from the payment to be made by such withholding Party; provided that the withholding Party shall take reasonable and lawful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actions to avoid and minimize such withholding and promptly notify the other Party so that the other Party may take lawful actions to avoid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minimize such withholding. The withholding Party shall promptly furnish the other Party with copies of any tax certificate or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documentation evidencing such withholding as necessary to satisfy the requirements of the appropriate regulatory authority related to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application by such other Party for foreign tax credit for such payment. Each Party agrees to reasonably cooperate with the other Party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claiming exemptions from such deductions or withholdings under any agreement or treaty from time to time in effect. </w:t>
      </w:r>
    </w:p>
    <w:p>
      <w:pPr>
        <w:autoSpaceDN w:val="0"/>
        <w:tabs>
          <w:tab w:pos="622" w:val="left"/>
        </w:tabs>
        <w:autoSpaceDE w:val="0"/>
        <w:widowControl/>
        <w:spacing w:line="164" w:lineRule="exact" w:before="27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7.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Payment, Accounting, Audit Rights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7.1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Currency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Unless otherwise agreed between the Parties, all payments to be made hereunder shall be made in US Dollars. Net Sales shall be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determined in the currency in which the Product was sold and shall, if necessary, be converted into US Dollars using the noon buying rate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 published in the Wall Street Journal for the last day of the Quarter for which such payment is being determined. 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7.2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Maintenance of Records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EKR shall maintain and shall procure the maintenance of accurate and up to date records and books of account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showing the quantity, description and value of the Products supplied in each country of the Territory during the previous six (6) Calendar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Years. 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4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7.3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Inspection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 EKR shall during business hours, on no less than 14 day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notice from PPI and not more than once in any Calendar Year, make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available for inspection the records </w:t>
      </w:r>
    </w:p>
    <w:p>
      <w:pPr>
        <w:autoSpaceDN w:val="0"/>
        <w:autoSpaceDE w:val="0"/>
        <w:widowControl/>
        <w:spacing w:line="164" w:lineRule="exact" w:before="17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-37-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114" w:after="0"/>
        <w:ind w:left="622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books referred to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Section 7.2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Such inspection shall be undertaken by an independent auditor appointed by PPI and reasonably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acceptable to EKR for the purpose of verifying the accuracy of any statement or report given by EKR to PPI and/or the amount of Royalties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due. Upon completion of such inspection, PPI shall not be entitled to inspect nor shall EKR be required to make available the records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books for any Calendar Year for which such inspection was previously undertaken. </w:t>
      </w:r>
    </w:p>
    <w:p>
      <w:pPr>
        <w:autoSpaceDN w:val="0"/>
        <w:tabs>
          <w:tab w:pos="622" w:val="left"/>
        </w:tabs>
        <w:autoSpaceDE w:val="0"/>
        <w:widowControl/>
        <w:spacing w:line="188" w:lineRule="exact" w:before="7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7.4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Confidentiality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PPI shall procure that any independent auditor appointed under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Section 7.4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shall maintain all information and materials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received, directly or indirectly, by it from EKR in strict confidence and shall not use or disclose the same to any Third Party nor to PPI save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the sole purpose of conducting the audit pursuant to this Section. 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7.5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Audit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In the event that an auditor appointed pursuant to this Section concludes that there has been an underpayment or overpayment, PPI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shall deliver to EKR a copy of such auditor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report. Any deficit payable by EKR or any excess refundable by PPI shall be payable within 30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days of EKR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receipt of such report. The fees charged by such auditor shall be payable by PPI, provided that if the audit reveals that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payments due to PPI for any Calendar Year have been understated by more than [**]%, the fees charged by such auditor shall be payable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EKR. 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7.6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Interest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Should any amount not be paid by either Party on or before the due date for payment interest on such unpaid amount at the rate of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[**]% above the prime lending rate of Citibank, N.A. (or its successor in interest) in effect from time to time and such interest shall be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calculated and payable in respect of the period from the date such amount is due until the date payment in full is received in cleared funds. </w:t>
      </w:r>
    </w:p>
    <w:p>
      <w:pPr>
        <w:autoSpaceDN w:val="0"/>
        <w:tabs>
          <w:tab w:pos="622" w:val="left"/>
        </w:tabs>
        <w:autoSpaceDE w:val="0"/>
        <w:widowControl/>
        <w:spacing w:line="164" w:lineRule="exact" w:before="27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Intellectual Property and Trademarks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4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8.1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Limitation of License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Except as set out in this Agreement, all right, title and interest in the PPI IP or Trademarks shall belong to PPI and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EKR shall not have any right, title or interest in the PPI IP or Trademarks. </w:t>
      </w:r>
    </w:p>
    <w:p>
      <w:pPr>
        <w:autoSpaceDN w:val="0"/>
        <w:autoSpaceDE w:val="0"/>
        <w:widowControl/>
        <w:spacing w:line="164" w:lineRule="exact" w:before="17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-38-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148"/>
        </w:trPr>
        <w:tc>
          <w:tcPr>
            <w:tcW w:type="dxa" w:w="9928"/>
            <w:gridSpan w:val="2"/>
            <w:tcBorders>
              <w:top w:sz="10.399999999999977" w:val="single" w:color="#99999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8"/>
        </w:trPr>
        <w:tc>
          <w:tcPr>
            <w:tcW w:type="dxa" w:w="3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8.2</w:t>
            </w:r>
          </w:p>
        </w:tc>
        <w:tc>
          <w:tcPr>
            <w:tcW w:type="dxa" w:w="9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5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Trademark Standards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. EKR shall use the Trademarks in a manner which conforms to the reasonable directions and standards notified to it </w:t>
            </w:r>
          </w:p>
        </w:tc>
      </w:tr>
    </w:tbl>
    <w:p>
      <w:pPr>
        <w:autoSpaceDN w:val="0"/>
        <w:autoSpaceDE w:val="0"/>
        <w:widowControl/>
        <w:spacing w:line="176" w:lineRule="exact" w:before="0" w:after="0"/>
        <w:ind w:left="6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by PPI from time to time and not do anything which could, in the PPI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reasonable opinion, bring the Trademarks or PPI into disrepute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otherwise damage the goodwill attaching to the Trademarks. </w:t>
      </w:r>
    </w:p>
    <w:p>
      <w:pPr>
        <w:autoSpaceDN w:val="0"/>
        <w:tabs>
          <w:tab w:pos="622" w:val="left"/>
        </w:tabs>
        <w:autoSpaceDE w:val="0"/>
        <w:widowControl/>
        <w:spacing w:line="188" w:lineRule="exact" w:before="7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8.3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Maintenance of Trademarks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PPI shall, at its own cost, take all steps required to maintain those registrations for the Trademarks subsisting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at the Effective Date, and prosecute any applications subsisting at the Effective Date for registration of the Trademarks through to grant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(including oppositions thereto) in each country of the Territory. 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8.4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Additional Trademark Registrations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EKR may request that PPI use reasonable efforts to obtain Trademark registrations in respect of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Trademarks, in classifications which cover the Product, in any countries in the Territory. PPI shall promptly notify EKR if it does not intend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make or pursue any such Trademark registration in any of the countries in the Territory and EKR shall thereafter be entitled to make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applications for such Trademark registrations in its own name. </w:t>
      </w:r>
    </w:p>
    <w:p>
      <w:pPr>
        <w:autoSpaceDN w:val="0"/>
        <w:tabs>
          <w:tab w:pos="622" w:val="left"/>
        </w:tabs>
        <w:autoSpaceDE w:val="0"/>
        <w:widowControl/>
        <w:spacing w:line="188" w:lineRule="exact" w:before="7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8.5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Domain Names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EKR shall have the right during the Term to register domain names in its own name specific to the countries comprised in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Territory that incorporate the Trademark. 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8.6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Improvements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PPI Improvements shall be owned by PPI and be licensed to EKR hereunder. EKR Improvements shall be owned by EKR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upon termination of this Agreement by PPI pursuant to Section, shall be deemed be licensed to PPI on a worldwide, non-exclusive,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irrevocable basis, at a royalty or for such other consideration as may be mutually agreed upon by the parties in writing. Joint Improvements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shall be owned jointly by the Parties, and PPI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interest therein shall be licensed to EKR hereunder. </w:t>
      </w:r>
    </w:p>
    <w:p>
      <w:pPr>
        <w:autoSpaceDN w:val="0"/>
        <w:autoSpaceDE w:val="0"/>
        <w:widowControl/>
        <w:spacing w:line="164" w:lineRule="exact" w:before="17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-39-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0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3376"/>
        <w:gridCol w:w="3376"/>
        <w:gridCol w:w="3376"/>
      </w:tblGrid>
      <w:tr>
        <w:trPr>
          <w:trHeight w:hRule="exact" w:val="324"/>
        </w:trPr>
        <w:tc>
          <w:tcPr>
            <w:tcW w:type="dxa" w:w="992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8"/>
        </w:trPr>
        <w:tc>
          <w:tcPr>
            <w:tcW w:type="dxa" w:w="328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9.</w:t>
            </w:r>
          </w:p>
          <w:p>
            <w:pPr>
              <w:autoSpaceDN w:val="0"/>
              <w:autoSpaceDE w:val="0"/>
              <w:widowControl/>
              <w:spacing w:line="164" w:lineRule="exact" w:before="102" w:after="0"/>
              <w:ind w:left="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9.1</w:t>
            </w:r>
          </w:p>
        </w:tc>
        <w:tc>
          <w:tcPr>
            <w:tcW w:type="dxa" w:w="96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158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  <w:u w:val="single"/>
              </w:rPr>
              <w:t>Representations and Warranties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164" w:lineRule="exact" w:before="100" w:after="0"/>
              <w:ind w:left="15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Representations and Warranties of Both Parties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. Each Party represents and warrants to the other Party as of the Effective Date, that: </w:t>
            </w:r>
          </w:p>
        </w:tc>
      </w:tr>
      <w:tr>
        <w:trPr>
          <w:trHeight w:hRule="exact" w:val="240"/>
        </w:trPr>
        <w:tc>
          <w:tcPr>
            <w:tcW w:type="dxa" w:w="3376"/>
            <w:vMerge/>
            <w:tcBorders/>
          </w:tcPr>
          <w:p/>
        </w:tc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(a)</w:t>
            </w:r>
          </w:p>
        </w:tc>
        <w:tc>
          <w:tcPr>
            <w:tcW w:type="dxa" w:w="8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22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Organization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. Such Party is duly organized and validly existing and in good standing of the laws of the jurisdiction of its </w:t>
            </w:r>
          </w:p>
        </w:tc>
      </w:tr>
    </w:tbl>
    <w:p>
      <w:pPr>
        <w:autoSpaceDN w:val="0"/>
        <w:autoSpaceDE w:val="0"/>
        <w:widowControl/>
        <w:spacing w:line="182" w:lineRule="exact" w:before="0" w:after="0"/>
        <w:ind w:left="170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incorporation and it has full power and authority and legal right to enter into this Agreement and perform the obligations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under it; </w:t>
      </w:r>
    </w:p>
    <w:p>
      <w:pPr>
        <w:autoSpaceDN w:val="0"/>
        <w:tabs>
          <w:tab w:pos="1708" w:val="left"/>
        </w:tabs>
        <w:autoSpaceDE w:val="0"/>
        <w:widowControl/>
        <w:spacing w:line="188" w:lineRule="exact" w:before="78" w:after="0"/>
        <w:ind w:left="11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Authorization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Such Party has taken all corporate action such that the execution and delivery of this Agreement and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consummation of the transaction contemplated hereby has been duly authorized by all necessary actions; </w:t>
      </w:r>
    </w:p>
    <w:p>
      <w:pPr>
        <w:autoSpaceDN w:val="0"/>
        <w:tabs>
          <w:tab w:pos="1708" w:val="left"/>
        </w:tabs>
        <w:autoSpaceDE w:val="0"/>
        <w:widowControl/>
        <w:spacing w:line="188" w:lineRule="exact" w:before="78" w:after="0"/>
        <w:ind w:left="11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Valid Obligation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This Agreement is a legal and valid obligation of such Party, binding on each of the Parties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enforceable in accordance with its terms; </w:t>
      </w:r>
    </w:p>
    <w:p>
      <w:pPr>
        <w:autoSpaceDN w:val="0"/>
        <w:tabs>
          <w:tab w:pos="1708" w:val="left"/>
        </w:tabs>
        <w:autoSpaceDE w:val="0"/>
        <w:widowControl/>
        <w:spacing w:line="190" w:lineRule="exact" w:before="76" w:after="0"/>
        <w:ind w:left="11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Execution and Delivery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execution and entry into and exercise of the respective rights and obligations under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including the granting of rights to the other Party pursuant to this Agreement do not, and will not conflict with,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violate any provision of any agreement or other instrument or document to which it is Party or affect or be in conflict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or result in the breach of or constitute a default under any such agreement, instrument or document or conflict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rights granted by such Party to any Third Party or breach any obligation that such Party has to any Third Party; and </w:t>
      </w:r>
    </w:p>
    <w:p>
      <w:pPr>
        <w:autoSpaceDN w:val="0"/>
        <w:tabs>
          <w:tab w:pos="1708" w:val="left"/>
        </w:tabs>
        <w:autoSpaceDE w:val="0"/>
        <w:widowControl/>
        <w:spacing w:line="190" w:lineRule="exact" w:before="74" w:after="0"/>
        <w:ind w:left="11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(e)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Debarment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It is not currently debarred, suspended or otherwise excluded by the United States, under any Federal law,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including, without limitation, the Generic Drug Enforcement Act of 1992, or by any other country in the Territory under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analogous law, rule or regulation, and does not and will not use in any capacity the services of any person debarred under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applicable law, rule or regulation, in the Territory in the performance of its obligations under this Agreement. </w:t>
      </w:r>
    </w:p>
    <w:p>
      <w:pPr>
        <w:autoSpaceDN w:val="0"/>
        <w:autoSpaceDE w:val="0"/>
        <w:widowControl/>
        <w:spacing w:line="164" w:lineRule="exact" w:before="17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-40-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0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3376"/>
        <w:gridCol w:w="3376"/>
        <w:gridCol w:w="3376"/>
      </w:tblGrid>
      <w:tr>
        <w:trPr>
          <w:trHeight w:hRule="exact" w:val="150"/>
        </w:trPr>
        <w:tc>
          <w:tcPr>
            <w:tcW w:type="dxa" w:w="992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2"/>
        </w:trPr>
        <w:tc>
          <w:tcPr>
            <w:tcW w:type="dxa" w:w="328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9.2</w:t>
            </w:r>
          </w:p>
        </w:tc>
        <w:tc>
          <w:tcPr>
            <w:tcW w:type="dxa" w:w="96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5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Representations and Warranties of PPI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. PPI hereby represents and warrants to EKR as of the Effective Date that: </w:t>
            </w:r>
          </w:p>
        </w:tc>
      </w:tr>
      <w:tr>
        <w:trPr>
          <w:trHeight w:hRule="exact" w:val="238"/>
        </w:trPr>
        <w:tc>
          <w:tcPr>
            <w:tcW w:type="dxa" w:w="3376"/>
            <w:vMerge/>
            <w:tcBorders/>
          </w:tcPr>
          <w:p/>
        </w:tc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2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(a)</w:t>
            </w:r>
          </w:p>
        </w:tc>
        <w:tc>
          <w:tcPr>
            <w:tcW w:type="dxa" w:w="8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2" w:after="0"/>
              <w:ind w:left="22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Ownership; Validity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. It is the owner of, or has exclusive rights to, all of the PPI IP and Trademarks in existence on the </w:t>
            </w:r>
          </w:p>
        </w:tc>
      </w:tr>
    </w:tbl>
    <w:p>
      <w:pPr>
        <w:autoSpaceDN w:val="0"/>
        <w:autoSpaceDE w:val="0"/>
        <w:widowControl/>
        <w:spacing w:line="186" w:lineRule="exact" w:before="0" w:after="0"/>
        <w:ind w:left="1708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Effective Date, and has the exclusive right to grant the Distribution Rights and other rights granted under this Agreement.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All of the PPI Patents in existence on the Effective Date are valid, enforceable, in full force and effect and have been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maintained to date and are not the subject to any interference or opposition procedures. All of the PPI Patents listed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Orange Book are properly filed in accordance with Applicable Laws; </w:t>
      </w:r>
    </w:p>
    <w:p>
      <w:pPr>
        <w:autoSpaceDN w:val="0"/>
        <w:tabs>
          <w:tab w:pos="1708" w:val="left"/>
        </w:tabs>
        <w:autoSpaceDE w:val="0"/>
        <w:widowControl/>
        <w:spacing w:line="188" w:lineRule="exact" w:before="78" w:after="0"/>
        <w:ind w:left="11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Third Party Interests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There are no Third Party interests or rights in the PPI IP or Trademarks that may prevent, encumber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restrict the exercise by EKR of the Distribution Rights or other rights granted under this Agreement. </w:t>
      </w:r>
    </w:p>
    <w:p>
      <w:pPr>
        <w:autoSpaceDN w:val="0"/>
        <w:tabs>
          <w:tab w:pos="1708" w:val="left"/>
        </w:tabs>
        <w:autoSpaceDE w:val="0"/>
        <w:widowControl/>
        <w:spacing w:line="190" w:lineRule="exact" w:before="76" w:after="0"/>
        <w:ind w:left="11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Third Party Infringement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No Third Party is infringing or has infringed the intellectual property rights of PPI in any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PPI IP or Trademarks; </w:t>
      </w:r>
    </w:p>
    <w:p>
      <w:pPr>
        <w:autoSpaceDN w:val="0"/>
        <w:tabs>
          <w:tab w:pos="1708" w:val="left"/>
        </w:tabs>
        <w:autoSpaceDE w:val="0"/>
        <w:widowControl/>
        <w:spacing w:line="190" w:lineRule="exact" w:before="74" w:after="0"/>
        <w:ind w:left="11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Distribution Rights and other Rights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 That neither the Products, the exercise of EKR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Distribution Rights and other rights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granted under this Agreement or the manufacture of the Products as contemplated by this Agreement or the Supply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do not and will not infringe or conflict with any Third Party intellectual property rights and EKR will not incur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obligation to any Third Party by the exercise of the rights granted hereunder; </w:t>
      </w:r>
    </w:p>
    <w:p>
      <w:pPr>
        <w:autoSpaceDN w:val="0"/>
        <w:tabs>
          <w:tab w:pos="1708" w:val="left"/>
        </w:tabs>
        <w:autoSpaceDE w:val="0"/>
        <w:widowControl/>
        <w:spacing w:line="188" w:lineRule="exact" w:before="78" w:after="0"/>
        <w:ind w:left="11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(e)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Renewal and Maintenance Fees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All renewal and maintenance fees and all steps necessary for the filing, prosecution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maintenance of the PPI </w:t>
      </w:r>
    </w:p>
    <w:p>
      <w:pPr>
        <w:autoSpaceDN w:val="0"/>
        <w:autoSpaceDE w:val="0"/>
        <w:widowControl/>
        <w:spacing w:line="164" w:lineRule="exact" w:before="17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-41-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8" w:lineRule="exact" w:before="1118" w:after="0"/>
        <w:ind w:left="170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Patents and Trademarks due and payable as of the Effective Date have been paid or taken and there are no actions due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within 180 days of the Effective Date; </w:t>
      </w:r>
    </w:p>
    <w:p>
      <w:pPr>
        <w:autoSpaceDN w:val="0"/>
        <w:tabs>
          <w:tab w:pos="1708" w:val="left"/>
        </w:tabs>
        <w:autoSpaceDE w:val="0"/>
        <w:widowControl/>
        <w:spacing w:line="190" w:lineRule="exact" w:before="76" w:after="0"/>
        <w:ind w:left="11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(f)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Trademarks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Trademarks are the only trademarks, trade dress or service marks related to the Product that are owned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PPI or licensed by PPI (with the right to sublicense); </w:t>
      </w:r>
    </w:p>
    <w:p>
      <w:pPr>
        <w:autoSpaceDN w:val="0"/>
        <w:tabs>
          <w:tab w:pos="1708" w:val="left"/>
        </w:tabs>
        <w:autoSpaceDE w:val="0"/>
        <w:widowControl/>
        <w:spacing w:line="190" w:lineRule="exact" w:before="74" w:after="0"/>
        <w:ind w:left="11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(g)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Adverse Events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To its knowledge and belief all information, data and Third Party notices in relation to adverse events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serious adverse events or recalls with respect to the Product and of which PPI is aware have been disclosed by PPI to EKR; </w:t>
      </w:r>
    </w:p>
    <w:p>
      <w:pPr>
        <w:autoSpaceDN w:val="0"/>
        <w:tabs>
          <w:tab w:pos="1708" w:val="left"/>
        </w:tabs>
        <w:autoSpaceDE w:val="0"/>
        <w:widowControl/>
        <w:spacing w:line="190" w:lineRule="exact" w:before="74" w:after="0"/>
        <w:ind w:left="11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(h)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Access to Documents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PPI has provided EKR or given EKR access to true, complete and unredacted copies of all (i)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regulatory documentation or (ii) material agreements between PPI and any Third Party including all effective amendments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to any such agreements which in any event (A) affects or may affect EKR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rights under this Agreement or (B) relates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Product; </w:t>
      </w:r>
    </w:p>
    <w:p>
      <w:pPr>
        <w:autoSpaceDN w:val="0"/>
        <w:tabs>
          <w:tab w:pos="1708" w:val="left"/>
        </w:tabs>
        <w:autoSpaceDE w:val="0"/>
        <w:widowControl/>
        <w:spacing w:line="190" w:lineRule="exact" w:before="74" w:after="0"/>
        <w:ind w:left="11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No Brokers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Neither PPI nor any office, director or agent of PPI has employed any broker, finder or agent with respect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 or the transactions contemplated hereby; </w:t>
      </w:r>
    </w:p>
    <w:p>
      <w:pPr>
        <w:autoSpaceDN w:val="0"/>
        <w:tabs>
          <w:tab w:pos="1708" w:val="left"/>
        </w:tabs>
        <w:autoSpaceDE w:val="0"/>
        <w:widowControl/>
        <w:spacing w:line="190" w:lineRule="exact" w:before="74" w:after="0"/>
        <w:ind w:left="11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(j)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Right to License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PPI has the right to use and license PPI IP and Trademarks free and clear of any material liens, security,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interests, licenses, obligations, transfer agreements, enforceable claims or encumbrances; </w:t>
      </w:r>
    </w:p>
    <w:p>
      <w:pPr>
        <w:autoSpaceDN w:val="0"/>
        <w:tabs>
          <w:tab w:pos="1708" w:val="left"/>
        </w:tabs>
        <w:autoSpaceDE w:val="0"/>
        <w:widowControl/>
        <w:spacing w:line="190" w:lineRule="exact" w:before="76" w:after="0"/>
        <w:ind w:left="11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(k)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Litigation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There is no litigation, arbitration, proceeding, governmental investigation, action or claim of any Third Party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the knowledge of PPI threatened by or against PPI relating specifically to the PPI IP, or the Trademarks which would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impede, impair, restrict or interfere with the rights granted EKR hereunder or the ability of PPI to perform its obligations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hereunder; and </w:t>
      </w:r>
    </w:p>
    <w:p>
      <w:pPr>
        <w:autoSpaceDN w:val="0"/>
        <w:autoSpaceDE w:val="0"/>
        <w:widowControl/>
        <w:spacing w:line="164" w:lineRule="exact" w:before="17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-42-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388"/>
        </w:trPr>
        <w:tc>
          <w:tcPr>
            <w:tcW w:type="dxa" w:w="1328"/>
            <w:tcBorders>
              <w:top w:sz="9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98" w:after="0"/>
              <w:ind w:left="0" w:right="21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(l)</w:t>
            </w:r>
          </w:p>
        </w:tc>
        <w:tc>
          <w:tcPr>
            <w:tcW w:type="dxa" w:w="8600"/>
            <w:tcBorders>
              <w:top w:sz="9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98" w:after="0"/>
              <w:ind w:left="24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Customer Lists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. PPI has or prior to the Effective Date will have provided EKR with complete and accurate lists of the names </w:t>
            </w:r>
          </w:p>
        </w:tc>
      </w:tr>
    </w:tbl>
    <w:p>
      <w:pPr>
        <w:autoSpaceDN w:val="0"/>
        <w:autoSpaceDE w:val="0"/>
        <w:widowControl/>
        <w:spacing w:line="164" w:lineRule="exact" w:before="0" w:after="0"/>
        <w:ind w:left="170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addresses of all material customers and suppliers of the Products. </w:t>
      </w:r>
    </w:p>
    <w:p>
      <w:pPr>
        <w:autoSpaceDN w:val="0"/>
        <w:tabs>
          <w:tab w:pos="1708" w:val="left"/>
        </w:tabs>
        <w:autoSpaceDE w:val="0"/>
        <w:widowControl/>
        <w:spacing w:line="190" w:lineRule="exact" w:before="74" w:after="0"/>
        <w:ind w:left="11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(m)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Permits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PPI has and shall maintain at all times during the Term all necessary license, permits, records and authorizations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required by Applicable Laws necessary to perform its obligations hereunder and shall observe and comply with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Applicable Laws, ordinances, rules and regulations including those of the applicable Regulatory Authorities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governmental entities including but not limited to DEA in the performance of its obligations hereunder. </w:t>
      </w:r>
    </w:p>
    <w:p>
      <w:pPr>
        <w:autoSpaceDN w:val="0"/>
        <w:tabs>
          <w:tab w:pos="1708" w:val="left"/>
        </w:tabs>
        <w:autoSpaceDE w:val="0"/>
        <w:widowControl/>
        <w:spacing w:line="190" w:lineRule="exact" w:before="76" w:after="0"/>
        <w:ind w:left="11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(n)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ICS Agreement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All amounts due under the ICS Agreement as of or prior to the Effective Date have been paid in full. PPI 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 in, nor has PPI given or received notice of, any default or claimed, purported or alleged default, or facts that, with notice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lapse of time, or both, would constitute a default (or give rise to a termination right) on the part of any person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performance of any obligation to be performed under the ICS Agreement. A true and complete copy of the ICS Agreement,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including any amendments thereto, has been delivered to EKR. </w:t>
      </w:r>
    </w:p>
    <w:p>
      <w:pPr>
        <w:autoSpaceDN w:val="0"/>
        <w:tabs>
          <w:tab w:pos="622" w:val="left"/>
        </w:tabs>
        <w:autoSpaceDE w:val="0"/>
        <w:widowControl/>
        <w:spacing w:line="166" w:lineRule="exact" w:before="27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10.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Liability, Insurance and Indemnities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10.1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Indemnification of EKR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PPI shall be liable for and shall defend, indemnify and hold harmless EKR and its Affiliates and their officers,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directors, agents, representatives, consultants and employees (individually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EKR Indemnified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collectively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EKR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Indemnified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and any of them from and against any and all Claims (as defined below), arising in connection with or relating to: </w:t>
      </w:r>
    </w:p>
    <w:p>
      <w:pPr>
        <w:autoSpaceDN w:val="0"/>
        <w:tabs>
          <w:tab w:pos="1708" w:val="left"/>
        </w:tabs>
        <w:autoSpaceDE w:val="0"/>
        <w:widowControl/>
        <w:spacing w:line="190" w:lineRule="exact" w:before="74" w:after="0"/>
        <w:ind w:left="11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development, manufacture, sale and supply of the Product prior to the Effective Date (including Claims arising after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Effective Date to the extent they are based on events occurring prior to the Effective Date); </w:t>
      </w:r>
    </w:p>
    <w:p>
      <w:pPr>
        <w:autoSpaceDN w:val="0"/>
        <w:autoSpaceDE w:val="0"/>
        <w:widowControl/>
        <w:spacing w:line="164" w:lineRule="exact" w:before="17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-43-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386"/>
        </w:trPr>
        <w:tc>
          <w:tcPr>
            <w:tcW w:type="dxa" w:w="1368"/>
            <w:tcBorders>
              <w:top w:sz="10.39999999999997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96" w:after="0"/>
              <w:ind w:left="0" w:right="20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(b)</w:t>
            </w:r>
          </w:p>
        </w:tc>
        <w:tc>
          <w:tcPr>
            <w:tcW w:type="dxa" w:w="8560"/>
            <w:tcBorders>
              <w:top w:sz="10.39999999999997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96" w:after="0"/>
              <w:ind w:left="20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The manufacture of the Product by or on behalf of PPI (including, but not limited to, any manufacture of Product or any </w:t>
            </w:r>
          </w:p>
        </w:tc>
      </w:tr>
    </w:tbl>
    <w:p>
      <w:pPr>
        <w:autoSpaceDN w:val="0"/>
        <w:autoSpaceDE w:val="0"/>
        <w:widowControl/>
        <w:spacing w:line="184" w:lineRule="exact" w:before="0" w:after="0"/>
        <w:ind w:left="1708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product by EKR for the Other PPI Customers pursuant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Section 3.20(l)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except to the extent that such Claims arise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from (i) the negligence or willful misconduct of EKR or its Affiliates, (ii) the breach by EKR of the terms of this Agreement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or (iii) the manufacture of Product by EKR in accordance with EKR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exercise Step-in Right for supply of Product to EKR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its Affiliates; </w:t>
      </w:r>
    </w:p>
    <w:p>
      <w:pPr>
        <w:autoSpaceDN w:val="0"/>
        <w:tabs>
          <w:tab w:pos="1708" w:val="left"/>
        </w:tabs>
        <w:autoSpaceDE w:val="0"/>
        <w:widowControl/>
        <w:spacing w:line="164" w:lineRule="exact" w:before="102" w:after="0"/>
        <w:ind w:left="11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Claims which arise outside the Territory (except to the extent that the Claim has arisen from any act or omission by EKR); </w:t>
      </w:r>
    </w:p>
    <w:p>
      <w:pPr>
        <w:autoSpaceDN w:val="0"/>
        <w:tabs>
          <w:tab w:pos="1708" w:val="left"/>
        </w:tabs>
        <w:autoSpaceDE w:val="0"/>
        <w:widowControl/>
        <w:spacing w:line="190" w:lineRule="exact" w:before="74" w:after="0"/>
        <w:ind w:left="11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 breach by PPI of any representation, warranty, covenant or agreement contained in this Agreement, the Supply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or the Transition Services and Inventory Agreement; </w:t>
      </w:r>
    </w:p>
    <w:p>
      <w:pPr>
        <w:autoSpaceDN w:val="0"/>
        <w:tabs>
          <w:tab w:pos="1708" w:val="left"/>
        </w:tabs>
        <w:autoSpaceDE w:val="0"/>
        <w:widowControl/>
        <w:spacing w:line="188" w:lineRule="exact" w:before="78" w:after="0"/>
        <w:ind w:left="11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(e)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PPI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failure to comply with any Applicable Law in connection with the performance of its obligations hereunder or under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Supply Agreement or the Transition Services and Inventory Agreement, or prior to the Effective Date; and </w:t>
      </w:r>
    </w:p>
    <w:p>
      <w:pPr>
        <w:autoSpaceDN w:val="0"/>
        <w:tabs>
          <w:tab w:pos="1708" w:val="left"/>
        </w:tabs>
        <w:autoSpaceDE w:val="0"/>
        <w:widowControl/>
        <w:spacing w:line="164" w:lineRule="exact" w:before="102" w:after="0"/>
        <w:ind w:left="11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(f)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Claims related to Product sold by parties other than EKR prior or subsequent to the Effective Date. </w:t>
      </w:r>
    </w:p>
    <w:p>
      <w:pPr>
        <w:autoSpaceDN w:val="0"/>
        <w:tabs>
          <w:tab w:pos="1708" w:val="left"/>
        </w:tabs>
        <w:autoSpaceDE w:val="0"/>
        <w:widowControl/>
        <w:spacing w:line="190" w:lineRule="exact" w:before="74" w:after="0"/>
        <w:ind w:left="11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(g)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Liabilities arising under the ICS Agreement prior to the Effective Date and subsequent to the Effective Date for Products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sold by parties other than EKR or under the direction of EKR or arising under the Transition Services and Inventory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Agreement. </w:t>
      </w:r>
    </w:p>
    <w:p>
      <w:pPr>
        <w:autoSpaceDN w:val="0"/>
        <w:autoSpaceDE w:val="0"/>
        <w:widowControl/>
        <w:spacing w:line="164" w:lineRule="exact" w:before="17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-44-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148"/>
        </w:trPr>
        <w:tc>
          <w:tcPr>
            <w:tcW w:type="dxa" w:w="9928"/>
            <w:gridSpan w:val="2"/>
            <w:tcBorders>
              <w:top w:sz="10.399999999999977" w:val="single" w:color="#99999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8"/>
        </w:trPr>
        <w:tc>
          <w:tcPr>
            <w:tcW w:type="dxa" w:w="3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10.2</w:t>
            </w:r>
          </w:p>
        </w:tc>
        <w:tc>
          <w:tcPr>
            <w:tcW w:type="dxa" w:w="9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Indemnification of PPI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. EKR shall be liable for and shall defend, indemnify and hold harmless PPI from and against any and all Claims </w:t>
            </w:r>
          </w:p>
        </w:tc>
      </w:tr>
    </w:tbl>
    <w:p>
      <w:pPr>
        <w:autoSpaceDN w:val="0"/>
        <w:autoSpaceDE w:val="0"/>
        <w:widowControl/>
        <w:spacing w:line="164" w:lineRule="exact" w:before="0" w:after="0"/>
        <w:ind w:left="6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arising from (i) EKR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exercise of the Distribution Rights or arising under the Transition Services and Inventory Agreement, (ii) a breach by </w:t>
      </w:r>
    </w:p>
    <w:p>
      <w:pPr>
        <w:autoSpaceDN w:val="0"/>
        <w:autoSpaceDE w:val="0"/>
        <w:widowControl/>
        <w:spacing w:line="164" w:lineRule="exact" w:before="26" w:after="0"/>
        <w:ind w:left="6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EKR of any representation, warranty, covenant or agreement contained in this Agreement, the Supply Agreement or the Transitions </w:t>
      </w:r>
    </w:p>
    <w:p>
      <w:pPr>
        <w:autoSpaceDN w:val="0"/>
        <w:autoSpaceDE w:val="0"/>
        <w:widowControl/>
        <w:spacing w:line="164" w:lineRule="exact" w:before="24" w:after="0"/>
        <w:ind w:left="6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Services and Inventory Agreement, or (iii) EKR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failure to comply with Applicable Laws in connection with its performance of its </w:t>
      </w:r>
    </w:p>
    <w:p>
      <w:pPr>
        <w:autoSpaceDN w:val="0"/>
        <w:autoSpaceDE w:val="0"/>
        <w:widowControl/>
        <w:spacing w:line="164" w:lineRule="exact" w:before="26" w:after="0"/>
        <w:ind w:left="6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obligations hereunder, or (iv) Claims related to the manufacture of Products by EKR or by a Third Party Manufacturer designated by EKR </w:t>
      </w:r>
    </w:p>
    <w:p>
      <w:pPr>
        <w:autoSpaceDN w:val="0"/>
        <w:autoSpaceDE w:val="0"/>
        <w:widowControl/>
        <w:spacing w:line="164" w:lineRule="exact" w:before="26" w:after="0"/>
        <w:ind w:left="6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pursuant to Section 11.5 of the Supply Agreement, except to the extent that such Claims: </w:t>
      </w:r>
    </w:p>
    <w:p>
      <w:pPr>
        <w:autoSpaceDN w:val="0"/>
        <w:tabs>
          <w:tab w:pos="1708" w:val="left"/>
        </w:tabs>
        <w:autoSpaceDE w:val="0"/>
        <w:widowControl/>
        <w:spacing w:line="164" w:lineRule="exact" w:before="100" w:after="0"/>
        <w:ind w:left="11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relate to any act or circumstance occurring prior to the Effective Date; </w:t>
      </w:r>
    </w:p>
    <w:p>
      <w:pPr>
        <w:autoSpaceDN w:val="0"/>
        <w:tabs>
          <w:tab w:pos="1708" w:val="left"/>
        </w:tabs>
        <w:autoSpaceDE w:val="0"/>
        <w:widowControl/>
        <w:spacing w:line="164" w:lineRule="exact" w:before="102" w:after="0"/>
        <w:ind w:left="11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relate to Intellectual Property infringement proceedings with Third Parties in connection with the PPI IP and Trademarks </w:t>
      </w:r>
    </w:p>
    <w:p>
      <w:pPr>
        <w:autoSpaceDN w:val="0"/>
        <w:autoSpaceDE w:val="0"/>
        <w:widowControl/>
        <w:spacing w:line="164" w:lineRule="exact" w:before="26" w:after="0"/>
        <w:ind w:left="170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(except to the extent that the Claim has arisen from EKR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use of the PPI IP or Trademarks other than in accordance with </w:t>
      </w:r>
    </w:p>
    <w:p>
      <w:pPr>
        <w:autoSpaceDN w:val="0"/>
        <w:autoSpaceDE w:val="0"/>
        <w:widowControl/>
        <w:spacing w:line="164" w:lineRule="exact" w:before="24" w:after="0"/>
        <w:ind w:left="170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Agreement); </w:t>
      </w:r>
    </w:p>
    <w:p>
      <w:pPr>
        <w:autoSpaceDN w:val="0"/>
        <w:tabs>
          <w:tab w:pos="1708" w:val="left"/>
        </w:tabs>
        <w:autoSpaceDE w:val="0"/>
        <w:widowControl/>
        <w:spacing w:line="164" w:lineRule="exact" w:before="102" w:after="0"/>
        <w:ind w:left="11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arise outside the Territory (except to the extent that the Claim has arisen from any act or omission by EKR); </w:t>
      </w:r>
    </w:p>
    <w:p>
      <w:pPr>
        <w:autoSpaceDN w:val="0"/>
        <w:tabs>
          <w:tab w:pos="1708" w:val="left"/>
        </w:tabs>
        <w:autoSpaceDE w:val="0"/>
        <w:widowControl/>
        <w:spacing w:line="164" w:lineRule="exact" w:before="100" w:after="0"/>
        <w:ind w:left="11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relate to the development or manufacture of the Product by PPI or its Affiliates or its or their agents or sub-contractors; </w:t>
      </w:r>
    </w:p>
    <w:p>
      <w:pPr>
        <w:autoSpaceDN w:val="0"/>
        <w:tabs>
          <w:tab w:pos="1708" w:val="left"/>
        </w:tabs>
        <w:autoSpaceDE w:val="0"/>
        <w:widowControl/>
        <w:spacing w:line="164" w:lineRule="exact" w:before="102" w:after="0"/>
        <w:ind w:left="11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(e)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Arise under the ICS Agreement after the Effective Date for Products sold by EKR. </w:t>
      </w:r>
    </w:p>
    <w:p>
      <w:pPr>
        <w:autoSpaceDN w:val="0"/>
        <w:tabs>
          <w:tab w:pos="1708" w:val="left"/>
        </w:tabs>
        <w:autoSpaceDE w:val="0"/>
        <w:widowControl/>
        <w:spacing w:line="164" w:lineRule="exact" w:before="176" w:after="0"/>
        <w:ind w:left="11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(f)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result from the negligence, willful default or material breach of any representation or warranty given under this Agreement, </w:t>
      </w:r>
    </w:p>
    <w:p>
      <w:pPr>
        <w:autoSpaceDN w:val="0"/>
        <w:autoSpaceDE w:val="0"/>
        <w:widowControl/>
        <w:spacing w:line="164" w:lineRule="exact" w:before="26" w:after="0"/>
        <w:ind w:left="170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Supply Agreement, or the Transition Services and Inventory Agreement by PPI, its Affiliates or sub-contractors; or </w:t>
      </w:r>
    </w:p>
    <w:p>
      <w:pPr>
        <w:autoSpaceDN w:val="0"/>
        <w:tabs>
          <w:tab w:pos="1708" w:val="left"/>
        </w:tabs>
        <w:autoSpaceDE w:val="0"/>
        <w:widowControl/>
        <w:spacing w:line="164" w:lineRule="exact" w:before="102" w:after="0"/>
        <w:ind w:left="11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(g)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are the responsibility of PPI under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Section 10.1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above. </w:t>
      </w:r>
    </w:p>
    <w:p>
      <w:pPr>
        <w:autoSpaceDN w:val="0"/>
        <w:autoSpaceDE w:val="0"/>
        <w:widowControl/>
        <w:spacing w:line="164" w:lineRule="exact" w:before="17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-45-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148"/>
        </w:trPr>
        <w:tc>
          <w:tcPr>
            <w:tcW w:type="dxa" w:w="9836"/>
            <w:gridSpan w:val="2"/>
            <w:tcBorders>
              <w:top w:sz="10.399999999999977" w:val="single" w:color="#99999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8"/>
        </w:trPr>
        <w:tc>
          <w:tcPr>
            <w:tcW w:type="dxa" w:w="3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10.3</w:t>
            </w:r>
          </w:p>
        </w:tc>
        <w:tc>
          <w:tcPr>
            <w:tcW w:type="dxa" w:w="94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1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Conditions to Indemnification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. Promptly after receipt by a Party of any Claim or alleged claim or notice of the commencement of any action,</w:t>
            </w:r>
          </w:p>
        </w:tc>
      </w:tr>
    </w:tbl>
    <w:p>
      <w:pPr>
        <w:autoSpaceDN w:val="0"/>
        <w:autoSpaceDE w:val="0"/>
        <w:widowControl/>
        <w:spacing w:line="186" w:lineRule="exact" w:before="0" w:after="0"/>
        <w:ind w:left="622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administrative or legal proceeding, or investigation as to which the indemnity provided for in this Section 10 may apply, the indemnified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 shall give written notice to the indemnifying Party of such fact. The indemnifying Party shall have the option to assume the defense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thereof by election in writing within thirty (30) days of receipt of such notice. If the indemnifying Party fails to make such election,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indemnified Party may assume such defense and the indemnifying Party will be liable for reasonable legal and other expenses subsequently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incurred in connection with such defense. The Parties will co-operate in good faith in the conduct of any defense, provide such reasonable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assistance as may be required to enable any Claim to be properly defended, and the Party with conduct of the action shall provide promptly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the other Party copies of all proceedings relating to such action. </w:t>
      </w:r>
    </w:p>
    <w:p>
      <w:pPr>
        <w:autoSpaceDN w:val="0"/>
        <w:tabs>
          <w:tab w:pos="622" w:val="left"/>
        </w:tabs>
        <w:autoSpaceDE w:val="0"/>
        <w:widowControl/>
        <w:spacing w:line="164" w:lineRule="exact" w:before="10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10.4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Assumption of Defense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Should the indemnifying Party assume conduct of the defense: </w:t>
      </w:r>
    </w:p>
    <w:p>
      <w:pPr>
        <w:autoSpaceDN w:val="0"/>
        <w:tabs>
          <w:tab w:pos="1708" w:val="left"/>
        </w:tabs>
        <w:autoSpaceDE w:val="0"/>
        <w:widowControl/>
        <w:spacing w:line="190" w:lineRule="exact" w:before="74" w:after="0"/>
        <w:ind w:left="11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indemnified Party may retain separate legal advisors in the event that it reasonably concludes that it may have defenses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available to it which are additional to, different from or inconsistent with those available to the indemnifying Party, in which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case the indemnifying Party shall not be liable for the indemnified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reasonable costs and expenses so incurred; and </w:t>
      </w:r>
    </w:p>
    <w:p>
      <w:pPr>
        <w:autoSpaceDN w:val="0"/>
        <w:tabs>
          <w:tab w:pos="1708" w:val="left"/>
        </w:tabs>
        <w:autoSpaceDE w:val="0"/>
        <w:widowControl/>
        <w:spacing w:line="190" w:lineRule="exact" w:before="74" w:after="0"/>
        <w:ind w:left="11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indemnifying Party will not, except with the consent of the indemnified Party (such consent not be unreasonably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withheld or delayed), consent to the entry of any judgment or enter into any settlement (other than for the payment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damages by the indemnifying Party, which includes as an unconditional term a release from the claimant to the indemnified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 from all liability in respect of all claims). </w:t>
      </w:r>
    </w:p>
    <w:p>
      <w:pPr>
        <w:autoSpaceDN w:val="0"/>
        <w:autoSpaceDE w:val="0"/>
        <w:widowControl/>
        <w:spacing w:line="164" w:lineRule="exact" w:before="17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-46-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148"/>
        </w:trPr>
        <w:tc>
          <w:tcPr>
            <w:tcW w:type="dxa" w:w="9928"/>
            <w:gridSpan w:val="2"/>
            <w:tcBorders>
              <w:top w:sz="10.399999999999977" w:val="single" w:color="#99999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8"/>
        </w:trPr>
        <w:tc>
          <w:tcPr>
            <w:tcW w:type="dxa" w:w="3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10.5</w:t>
            </w:r>
          </w:p>
        </w:tc>
        <w:tc>
          <w:tcPr>
            <w:tcW w:type="dxa" w:w="9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Settlement of Claims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. The indemnified Party shall not admit liability in respect of, or compromise or settle any such action without the prior </w:t>
            </w:r>
          </w:p>
        </w:tc>
      </w:tr>
    </w:tbl>
    <w:p>
      <w:pPr>
        <w:autoSpaceDN w:val="0"/>
        <w:autoSpaceDE w:val="0"/>
        <w:widowControl/>
        <w:spacing w:line="164" w:lineRule="exact" w:before="0" w:after="0"/>
        <w:ind w:left="6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written consent of the indemnifying Party, such consent not to be unreasonably withheld or delayed. 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10.6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Insurance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Each Party shall maintain, at its own cost, comprehensive product liability insurance, general commercial liability insurance and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business interruption insurance at a level which is reasonable and customary taking into account the nature of the Product but which shall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have combined limits of not less than $[**] per occurrence. Such insurance shall be with a reputable insurance company and where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reasonably possible (taking into account the availability of such insurance) shall be maintained for not less than [**] ([**]) years following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expiry or termination of this Agreement. During the Term, neither Party shall do or omit to do any act, matter or thing which could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prejudice or render voidable any such insurance. Each Party will provide to the other Party evidence of its insurance and thirty (30) days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prior written notice of any cancellation of its coverage or reduction in coverage from the requirements stated herein. 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10.7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Third Party Liability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Each of the Parties shall be liable to the other for legal liability to Third Parties in respect of all claims, actions,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judgments, damages, lawsuits, costs or expenses or professional fees for death or personal injury incurred by such other Party in relation to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arising out of any breach of this Agreement, the Transition Services and Inventory Agreement or the Supply Agreement by the first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 or of any gross negligence or willful act of the first Party, or its employees in the course of their employment. 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10.8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PPI Liability Limitation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Any and all liability of PPI to EKR howsoever arising in respect of this Agreement, the Transition Services and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Inventory Agreement or the Supply Agreement and their performance, in contract tort or otherwise, shall be limited (except for death or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personal injury caused by the negligence of PPI or its employees while acting in the course of their employment) to [**] US Dollars ($[**]);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provided </w:t>
      </w:r>
    </w:p>
    <w:p>
      <w:pPr>
        <w:autoSpaceDN w:val="0"/>
        <w:autoSpaceDE w:val="0"/>
        <w:widowControl/>
        <w:spacing w:line="166" w:lineRule="exact" w:before="17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-47-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116" w:after="0"/>
        <w:ind w:left="622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however that such limitation shall not apply to the extent that EKR or any EKR Indemnified Party is required to pay in excess of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amount to a third party in respect of a final judgment or order obtained by the third party or as a result of PPI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breach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Section 7.2.12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Supply Agreement. 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10.9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EKR Liability Limitation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Any and all liability of EKR to PPI howsoever arising in respect of this Agreement, the Transition Services and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Inventory Agreement or the Supply Agreement and their performance in contract tort or otherwise shall be limited (except for death or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personal injury caused by the negligence of EKR or its employees while acting in the course of their employment, and except in relation to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specified payment, lump sum, milestone or royalty payment unpaid) to [**] US Dollars ($[**]); provided however that such limitation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not apply to the extent that PPI or any PPI Indemnified Party is required to pay in excess of such amount to a third party in respect of a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final judgment or order obtained by the third party. 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10.10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Limitation of Damages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Notwithstanding anything contained in this Agreement or the Transition Services and Inventory Agreement or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Supply Agreement in no circumstance shall either Party be liable to the other in contract, tort (including negligence or breach of statutory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duty) or otherwise howsoever, and whatever the cause thereof, for any special, indirect or consequential loss or damage of any nature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whatsoever except in the cases of fraud or intentional misconduct or in the case of PPI as a result of PPI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breach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Section 7.2.12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of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Supply Agreement. </w:t>
      </w:r>
    </w:p>
    <w:p>
      <w:pPr>
        <w:autoSpaceDN w:val="0"/>
        <w:tabs>
          <w:tab w:pos="622" w:val="left"/>
        </w:tabs>
        <w:autoSpaceDE w:val="0"/>
        <w:widowControl/>
        <w:spacing w:line="188" w:lineRule="exact" w:before="7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10.11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Definition of Claims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In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Section 10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Claims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mean any and all claims, actions, demands, losses, damages, costs and reasonable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expenses (including, without limitation, reasonable legal and expert fees) made or brought by Third Parties. </w:t>
      </w:r>
    </w:p>
    <w:p>
      <w:pPr>
        <w:autoSpaceDN w:val="0"/>
        <w:tabs>
          <w:tab w:pos="622" w:val="left"/>
        </w:tabs>
        <w:autoSpaceDE w:val="0"/>
        <w:widowControl/>
        <w:spacing w:line="166" w:lineRule="exact" w:before="27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11.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Confidentiality, Press Releases and Publications</w:t>
      </w:r>
    </w:p>
    <w:p>
      <w:pPr>
        <w:autoSpaceDN w:val="0"/>
        <w:tabs>
          <w:tab w:pos="622" w:val="left"/>
        </w:tabs>
        <w:autoSpaceDE w:val="0"/>
        <w:widowControl/>
        <w:spacing w:line="188" w:lineRule="exact" w:before="7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11.1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Confidential Information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PPI and EKR undertake to each other to keep confidential, and to procure that their respective Affiliates,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employees, directors, officers, contractors, lawyers and accountants (including those of their Affiliates) keep confidential, Confidential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Information disclosed to it by or belonging to the other Party. </w:t>
      </w:r>
    </w:p>
    <w:p>
      <w:pPr>
        <w:autoSpaceDN w:val="0"/>
        <w:autoSpaceDE w:val="0"/>
        <w:widowControl/>
        <w:spacing w:line="164" w:lineRule="exact" w:before="17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-48-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148"/>
        </w:trPr>
        <w:tc>
          <w:tcPr>
            <w:tcW w:type="dxa" w:w="9928"/>
            <w:gridSpan w:val="2"/>
            <w:tcBorders>
              <w:top w:sz="10.399999999999977" w:val="single" w:color="#99999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8"/>
        </w:trPr>
        <w:tc>
          <w:tcPr>
            <w:tcW w:type="dxa" w:w="3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11.2</w:t>
            </w:r>
          </w:p>
        </w:tc>
        <w:tc>
          <w:tcPr>
            <w:tcW w:type="dxa" w:w="9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Third Party Disclosure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. Any Confidential Information received from the other Party shall not be disclosed to any Third Party or used for </w:t>
            </w:r>
          </w:p>
        </w:tc>
      </w:tr>
    </w:tbl>
    <w:p>
      <w:pPr>
        <w:autoSpaceDN w:val="0"/>
        <w:autoSpaceDE w:val="0"/>
        <w:widowControl/>
        <w:spacing w:line="180" w:lineRule="exact" w:before="0" w:after="0"/>
        <w:ind w:left="622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purpose other than as provided or specifically envisaged by this Agreement or as required in connection with any securities offering,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financing, merger, acquisition or other corporate transaction involving such Party provided that any Party to whom such disclosure is made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is bound by obligations as to confidentiality that are at least as protective of Confidential Information as those contained herein. 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11.3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Duration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confidentiality and non-use obligations contained in this Agreement shall continue for the duration of this Agreement and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a period of [**] ([**]) years after termination for any reason of this Agreement. 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11.4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Public Announcements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Parties shall consult with each other, in advance, with regard to the terms of all proposed press releases,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public announcements and other public statements with respect to the transactions contemplated under this Agreement. The Parties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acknowledge that they have issued a joint press release in the form set out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Schedule VI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of this Agreement. 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11.5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Exceptions to Disclosure of Confidential Information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Confidential Information may be disclosed by the other Parties to the extent that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disclosure has been ordered by a court of law or directed by a governmental authority, provided that, wherever practicable, the Party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disclosing the Confidential Information has been given sufficient written notice in advance to the other Party to enable it to seek protection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confidential treatment of such Confidential Information, and may be disclosed only to the extent that such disclosure has been so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ordered or directed. </w:t>
      </w:r>
    </w:p>
    <w:p>
      <w:pPr>
        <w:autoSpaceDN w:val="0"/>
        <w:tabs>
          <w:tab w:pos="622" w:val="left"/>
        </w:tabs>
        <w:autoSpaceDE w:val="0"/>
        <w:widowControl/>
        <w:spacing w:line="164" w:lineRule="exact" w:before="27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12.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Patents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4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12.1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Maintenance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PPI shall pay all costs and expenses of the filing, prosecution and maintenance of the PPI Patents in each country of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Territory so as to maintain the </w:t>
      </w:r>
    </w:p>
    <w:p>
      <w:pPr>
        <w:autoSpaceDN w:val="0"/>
        <w:autoSpaceDE w:val="0"/>
        <w:widowControl/>
        <w:spacing w:line="164" w:lineRule="exact" w:before="17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-49-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116" w:after="0"/>
        <w:ind w:left="622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PPI Patents in full force and effect. PPI will consult with EKR with respect to any notice from or correspondence with the USPTO or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governmental entity with respect thereto and the development, filing and prosecution of any subdivisions, continuations,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continuations in part or additional applications related to the Product for use in the Field in the Territory. </w:t>
      </w:r>
    </w:p>
    <w:p>
      <w:pPr>
        <w:autoSpaceDN w:val="0"/>
        <w:tabs>
          <w:tab w:pos="622" w:val="left"/>
        </w:tabs>
        <w:autoSpaceDE w:val="0"/>
        <w:widowControl/>
        <w:spacing w:line="164" w:lineRule="exact" w:before="27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13.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Infringement of Third Party Rights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13.1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Notice of Infringemen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t. In the event of a Party becoming aware that the exercise of either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rights and obligations pursuant to this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are infringing or may infringe the rights of a Third Party, it will promptly notify the other Party and provide it with such details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the Third Party rights and the extent of the infringement as are known to it. 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13.2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Infringement of Third Party IP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 In the event a claim of infringement of a Third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intellectual property rights arising out of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manufacture, use, sale, promotion or distribution of the Products is brought against either Party, PPI shall defend such action at its cost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expense and take one or more of the following actions simultaneously or sequentially: </w:t>
      </w:r>
    </w:p>
    <w:p>
      <w:pPr>
        <w:autoSpaceDN w:val="0"/>
        <w:tabs>
          <w:tab w:pos="1708" w:val="left"/>
        </w:tabs>
        <w:autoSpaceDE w:val="0"/>
        <w:widowControl/>
        <w:spacing w:line="190" w:lineRule="exact" w:before="74" w:after="0"/>
        <w:ind w:left="11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Defend the claim and indemnify and hold harmless EKR, its Affiliates, officers, directors, shareholders, employees,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representations, consultants and agents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EKR Infringement Indemnitees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as set forth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Section 13.3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below. </w:t>
      </w:r>
    </w:p>
    <w:p>
      <w:pPr>
        <w:autoSpaceDN w:val="0"/>
        <w:tabs>
          <w:tab w:pos="1708" w:val="left"/>
        </w:tabs>
        <w:autoSpaceDE w:val="0"/>
        <w:widowControl/>
        <w:spacing w:line="190" w:lineRule="exact" w:before="76" w:after="0"/>
        <w:ind w:left="11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Obtain for itself as the benefit of EKR the right through license or otherwise to utilize the technology upon which the claim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infringement was based. Such rights obtained by PPI from a Third Party under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Section 13.2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shall be licensed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sublicensed to EKR at no additional cost to EKR. 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13.3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Infringement Indemnification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Notwithstanding any other provisions of this Agreement, PPI will defend, indemnify and hold harmless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EKR Infringement </w:t>
      </w:r>
    </w:p>
    <w:p>
      <w:pPr>
        <w:autoSpaceDN w:val="0"/>
        <w:autoSpaceDE w:val="0"/>
        <w:widowControl/>
        <w:spacing w:line="164" w:lineRule="exact" w:before="17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-50-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116" w:after="0"/>
        <w:ind w:left="622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Indemnitees from and against all liabilities, losses, damages, actions, claims and expenses suffered or incurred by the EKR Infringement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Indemnitees (including reasonable attorneys fees, court costs and expert witnesses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fees) resulting from any claims by any Third Party that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EKR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exercise during the Term of the rights granted under this Agreement infringes or violates any license, patent, copyright, trademark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intellectual property right of that Third Party. </w:t>
      </w:r>
    </w:p>
    <w:p>
      <w:pPr>
        <w:autoSpaceDN w:val="0"/>
        <w:tabs>
          <w:tab w:pos="622" w:val="left"/>
        </w:tabs>
        <w:autoSpaceDE w:val="0"/>
        <w:widowControl/>
        <w:spacing w:line="166" w:lineRule="exact" w:before="27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14.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Infringement of PPI IP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14.1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Notice of Infringement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In the event that either Party becomes aware of any actual or suspected infringement or misuse of the PPI IP or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Trademarks in the Territory by a Third Party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Third Party Infringement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it shall promptly notify the other Party and provide it with all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details thereof in its possession. 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14.2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Infringement Action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Within a reasonable time of becoming aware of such Third Party Infringement, the Parties shall consult with each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and their respective counsel to develop a strategy for addressing the Third Party Infringement. In the event the Parties agree to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legal action to stop the Third Party Infringement, they shall agree upon legal counsel to prosecute such action and unless the Parties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otherwise agree, PPI shall prosecute the action at its cost and expense. EKR shall provide all such assistance at PPI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cost and expense as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PPI may reasonably require in the prosecution or defense of any such proceedings. 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14.3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Awards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Any damages, award or settlement monies actually received by PPI in respect to such infringement and paid in compensation for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sales lost by EKR shall be deemed Net Sales and be paid to EKR, subject to PPI deducting its costs and expenses in pursuing such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infringement from such damages, award or settlement actually received. Any damages, award or settlement monies actually received by PPI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respect to such infringement and not paid in compensation for sales lost by EKR shall be shared equally by the Parties. </w:t>
      </w:r>
    </w:p>
    <w:p>
      <w:pPr>
        <w:autoSpaceDN w:val="0"/>
        <w:autoSpaceDE w:val="0"/>
        <w:widowControl/>
        <w:spacing w:line="164" w:lineRule="exact" w:before="17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-51-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74"/>
        </w:trPr>
        <w:tc>
          <w:tcPr>
            <w:tcW w:type="dxa" w:w="9928"/>
            <w:gridSpan w:val="2"/>
            <w:tcBorders>
              <w:top w:sz="10.399999999999977" w:val="single" w:color="#99999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6"/>
        </w:trPr>
        <w:tc>
          <w:tcPr>
            <w:tcW w:type="dxa" w:w="3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14.4</w:t>
            </w:r>
          </w:p>
        </w:tc>
        <w:tc>
          <w:tcPr>
            <w:tcW w:type="dxa" w:w="9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Non Participation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. Should in accordance with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Section 14.2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, PPI decide not to participate in any such infringement action, EKR may require </w:t>
            </w:r>
          </w:p>
        </w:tc>
      </w:tr>
    </w:tbl>
    <w:p>
      <w:pPr>
        <w:autoSpaceDN w:val="0"/>
        <w:autoSpaceDE w:val="0"/>
        <w:widowControl/>
        <w:spacing w:line="186" w:lineRule="exact" w:before="0" w:after="0"/>
        <w:ind w:left="622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PPI to bring the action, subject to reimbursement by EKR for reasonable out-of-pocket expenses incurred by PPI in connection with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action. The selection of counsel and all other material decisions with respect to such action shall be subject to EKR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prior, written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approval, such approval not to be unreasonably withheld. In addition, EKR shall have the right to discontinue the prosecution of any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action at any time upon written notice to PPI. Except as provided above in this Section 14.4, PPI shall have control of such action but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consult with EKR regarding the conduct of such action and shall not settle such action without the prior written consent of EKR, which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consent shall not be unreasonably withheld, and EKR may, in such instance, retain any award or settlement in its entirety. Notwithstanding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foregoing, PPI shall offer reasonable assistance to EKR at no charge except for reimbursement of reasonable out of pocket expense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including reasonable attorneys fees. </w:t>
      </w:r>
    </w:p>
    <w:p>
      <w:pPr>
        <w:autoSpaceDN w:val="0"/>
        <w:tabs>
          <w:tab w:pos="622" w:val="left"/>
        </w:tabs>
        <w:autoSpaceDE w:val="0"/>
        <w:widowControl/>
        <w:spacing w:line="188" w:lineRule="exact" w:before="78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14.5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Cooperation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Each Party shall keep the other Party reasonably informed and consult with the other Party with regard to any infringement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action under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Article 14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</w:p>
    <w:p>
      <w:pPr>
        <w:autoSpaceDN w:val="0"/>
        <w:tabs>
          <w:tab w:pos="622" w:val="left"/>
        </w:tabs>
        <w:autoSpaceDE w:val="0"/>
        <w:widowControl/>
        <w:spacing w:line="166" w:lineRule="exact" w:before="27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15.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Term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15.1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 shall commence on the Effective Date and, subject to earlier termination in accordance with the provisions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Section 16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continue in force for a period being the longer of fifteen (15) years from first Commercial Launch of the Product in the Territory or until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expiration of the last valid claim in the PPI Patents covering the Product in any country of the Territory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Initial 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Thereafter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term of this Agreement shall automatically renew for consecutive periods of two (2) years each. Notwithstanding the foregoing, this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can be terminated by EKR at the end of the Initial Term by delivery of written notice to PPI at least one hundred eighty (180)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days prior to the end of the Initial Term or any renewal term. As used herein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refers to the Initial Term and any renewal terms. </w:t>
      </w:r>
    </w:p>
    <w:p>
      <w:pPr>
        <w:autoSpaceDN w:val="0"/>
        <w:autoSpaceDE w:val="0"/>
        <w:widowControl/>
        <w:spacing w:line="164" w:lineRule="exact" w:before="17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-52-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0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3376"/>
        <w:gridCol w:w="3376"/>
        <w:gridCol w:w="3376"/>
      </w:tblGrid>
      <w:tr>
        <w:trPr>
          <w:trHeight w:hRule="exact" w:val="326"/>
        </w:trPr>
        <w:tc>
          <w:tcPr>
            <w:tcW w:type="dxa" w:w="992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6"/>
        </w:trPr>
        <w:tc>
          <w:tcPr>
            <w:tcW w:type="dxa" w:w="368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16.</w:t>
            </w:r>
          </w:p>
          <w:p>
            <w:pPr>
              <w:autoSpaceDN w:val="0"/>
              <w:autoSpaceDE w:val="0"/>
              <w:widowControl/>
              <w:spacing w:line="164" w:lineRule="exact" w:before="100" w:after="0"/>
              <w:ind w:left="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16.1</w:t>
            </w:r>
          </w:p>
        </w:tc>
        <w:tc>
          <w:tcPr>
            <w:tcW w:type="dxa" w:w="95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18" w:right="1008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  <w:u w:val="single"/>
              </w:rPr>
              <w:t xml:space="preserve">Termination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Prior Termination by Either Party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. Either Party shall be entitled forthwith to terminate this Agreement by notice to the other if: </w:t>
            </w:r>
          </w:p>
        </w:tc>
      </w:tr>
      <w:tr>
        <w:trPr>
          <w:trHeight w:hRule="exact" w:val="242"/>
        </w:trPr>
        <w:tc>
          <w:tcPr>
            <w:tcW w:type="dxa" w:w="3376"/>
            <w:vMerge/>
            <w:tcBorders/>
          </w:tcPr>
          <w:p/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(a)</w:t>
            </w:r>
          </w:p>
        </w:tc>
        <w:tc>
          <w:tcPr>
            <w:tcW w:type="dxa" w:w="8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22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the other Party commits a material breach of any material obligation under this Agreement or the Supply Agreement, and in </w:t>
            </w:r>
          </w:p>
        </w:tc>
      </w:tr>
    </w:tbl>
    <w:p>
      <w:pPr>
        <w:autoSpaceDN w:val="0"/>
        <w:autoSpaceDE w:val="0"/>
        <w:widowControl/>
        <w:spacing w:line="182" w:lineRule="exact" w:before="0" w:after="0"/>
        <w:ind w:left="170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case of a breach which is capable of remedy fails to remedy it within sixty (60) days of receipt of notice from the first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 of such breach and of its intention to exercise its rights under this Section; or </w:t>
      </w:r>
    </w:p>
    <w:p>
      <w:pPr>
        <w:autoSpaceDN w:val="0"/>
        <w:tabs>
          <w:tab w:pos="1708" w:val="left"/>
        </w:tabs>
        <w:autoSpaceDE w:val="0"/>
        <w:widowControl/>
        <w:spacing w:line="190" w:lineRule="exact" w:before="76" w:after="0"/>
        <w:ind w:left="11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representation or warranty made herein or in the Supply Agreement by such other Party proves to be incorrect when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made which has a material adverse effect on the performance of the other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obligations hereunder and in the case of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breach which is capable of remedy fails to remedy it within sixty (60) days of receipt of notice from the first Party of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breach and of its intention to exercise its rights under this Section; or </w:t>
      </w:r>
    </w:p>
    <w:p>
      <w:pPr>
        <w:autoSpaceDN w:val="0"/>
        <w:tabs>
          <w:tab w:pos="1708" w:val="left"/>
        </w:tabs>
        <w:autoSpaceDE w:val="0"/>
        <w:widowControl/>
        <w:spacing w:line="190" w:lineRule="exact" w:before="74" w:after="0"/>
        <w:ind w:left="11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entry of a decree or order for relief by a court having jurisdiction in the premises in respect of the other Party in an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involuntary case under the United States Bankruptcy Code, as now constituted or hereafter amended, or any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applicable foreign, federal or state insolvency or other similar law and the continuance of any such decree or order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unstayed and in effect for a period of sixty (60) consecutive days; or </w:t>
      </w:r>
    </w:p>
    <w:p>
      <w:pPr>
        <w:autoSpaceDN w:val="0"/>
        <w:tabs>
          <w:tab w:pos="1708" w:val="left"/>
        </w:tabs>
        <w:autoSpaceDE w:val="0"/>
        <w:widowControl/>
        <w:spacing w:line="190" w:lineRule="exact" w:before="74" w:after="0"/>
        <w:ind w:left="11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filing by the other Party of a petition for relief under the United States Bankruptcy Code, as now constituted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hereafter amended, or any other applicable foreign, federal or state insolvency law or other similar law; or </w:t>
      </w:r>
    </w:p>
    <w:p>
      <w:pPr>
        <w:autoSpaceDN w:val="0"/>
        <w:tabs>
          <w:tab w:pos="1708" w:val="left"/>
        </w:tabs>
        <w:autoSpaceDE w:val="0"/>
        <w:widowControl/>
        <w:spacing w:line="190" w:lineRule="exact" w:before="74" w:after="0"/>
        <w:ind w:left="11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(e)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other Party becomes insolvent or takes the benefit of any statute for insolvent debtors or any steps are taken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proceedings commenced by any person for the dissolution, winding-up or other termination of such other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existence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the liquidation of its assets; or </w:t>
      </w:r>
    </w:p>
    <w:p>
      <w:pPr>
        <w:autoSpaceDN w:val="0"/>
        <w:autoSpaceDE w:val="0"/>
        <w:widowControl/>
        <w:spacing w:line="164" w:lineRule="exact" w:before="17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-53-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576"/>
        </w:trPr>
        <w:tc>
          <w:tcPr>
            <w:tcW w:type="dxa" w:w="1368"/>
            <w:tcBorders>
              <w:top w:sz="10.39999999999997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2" w:after="0"/>
              <w:ind w:left="864" w:right="144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(f)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(g)</w:t>
            </w:r>
          </w:p>
        </w:tc>
        <w:tc>
          <w:tcPr>
            <w:tcW w:type="dxa" w:w="8560"/>
            <w:tcBorders>
              <w:top w:sz="10.39999999999997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2" w:after="0"/>
              <w:ind w:left="144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 trustee, receiver, receiver-manager or like person is appointed with respect to the business or assets of the other Party; or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the other Party proposes or makes any composition or arrangement or composition with, or any assignment for the benefit </w:t>
            </w:r>
          </w:p>
        </w:tc>
      </w:tr>
    </w:tbl>
    <w:p>
      <w:pPr>
        <w:autoSpaceDN w:val="0"/>
        <w:autoSpaceDE w:val="0"/>
        <w:widowControl/>
        <w:spacing w:line="164" w:lineRule="exact" w:before="0" w:after="0"/>
        <w:ind w:left="170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of, its creditors; or </w:t>
      </w:r>
    </w:p>
    <w:p>
      <w:pPr>
        <w:autoSpaceDN w:val="0"/>
        <w:tabs>
          <w:tab w:pos="1708" w:val="left"/>
        </w:tabs>
        <w:autoSpaceDE w:val="0"/>
        <w:widowControl/>
        <w:spacing w:line="164" w:lineRule="exact" w:before="100" w:after="0"/>
        <w:ind w:left="11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(h)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anything analogous to any of the events described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Sections 16.1(c)-(k)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–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16.1.6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, inclusive, occurs under the laws of any</w:t>
      </w:r>
    </w:p>
    <w:p>
      <w:pPr>
        <w:autoSpaceDN w:val="0"/>
        <w:autoSpaceDE w:val="0"/>
        <w:widowControl/>
        <w:spacing w:line="164" w:lineRule="exact" w:before="26" w:after="0"/>
        <w:ind w:left="170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applicable jurisdiction; or </w:t>
      </w:r>
    </w:p>
    <w:p>
      <w:pPr>
        <w:autoSpaceDN w:val="0"/>
        <w:tabs>
          <w:tab w:pos="1708" w:val="left"/>
        </w:tabs>
        <w:autoSpaceDE w:val="0"/>
        <w:widowControl/>
        <w:spacing w:line="164" w:lineRule="exact" w:before="102" w:after="0"/>
        <w:ind w:left="11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other Party ceases or threatens to cease to carry on the whole or any material part of its business; or </w:t>
      </w:r>
    </w:p>
    <w:p>
      <w:pPr>
        <w:autoSpaceDN w:val="0"/>
        <w:tabs>
          <w:tab w:pos="1708" w:val="left"/>
        </w:tabs>
        <w:autoSpaceDE w:val="0"/>
        <w:widowControl/>
        <w:spacing w:line="164" w:lineRule="exact" w:before="100" w:after="0"/>
        <w:ind w:left="11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(j)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for reasons unrelated to any breach of either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duties or obligations under or in connection with this Agreement, the </w:t>
      </w:r>
    </w:p>
    <w:p>
      <w:pPr>
        <w:autoSpaceDN w:val="0"/>
        <w:autoSpaceDE w:val="0"/>
        <w:widowControl/>
        <w:spacing w:line="164" w:lineRule="exact" w:before="26" w:after="0"/>
        <w:ind w:left="170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Party is prevented from performing any of its material obligations hereunder by any law, governmental or other action </w:t>
      </w:r>
    </w:p>
    <w:p>
      <w:pPr>
        <w:autoSpaceDN w:val="0"/>
        <w:autoSpaceDE w:val="0"/>
        <w:widowControl/>
        <w:spacing w:line="166" w:lineRule="exact" w:before="24" w:after="0"/>
        <w:ind w:left="170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(other than laws of general application) and has not resumed performance in compliance with all Applicable Laws within </w:t>
      </w:r>
    </w:p>
    <w:p>
      <w:pPr>
        <w:autoSpaceDN w:val="0"/>
        <w:autoSpaceDE w:val="0"/>
        <w:widowControl/>
        <w:spacing w:line="164" w:lineRule="exact" w:before="2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one hundred twenty (120) days following the date on which such performance was first provided; or </w:t>
      </w:r>
    </w:p>
    <w:p>
      <w:pPr>
        <w:autoSpaceDN w:val="0"/>
        <w:tabs>
          <w:tab w:pos="1708" w:val="left"/>
        </w:tabs>
        <w:autoSpaceDE w:val="0"/>
        <w:widowControl/>
        <w:spacing w:line="164" w:lineRule="exact" w:before="102" w:after="0"/>
        <w:ind w:left="11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(k)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accordance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Section 18.2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below. </w:t>
      </w:r>
    </w:p>
    <w:p>
      <w:pPr>
        <w:autoSpaceDN w:val="0"/>
        <w:tabs>
          <w:tab w:pos="622" w:val="left"/>
        </w:tabs>
        <w:autoSpaceDE w:val="0"/>
        <w:widowControl/>
        <w:spacing w:line="164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16.2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Prior Termination by PPI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</w:p>
    <w:p>
      <w:pPr>
        <w:autoSpaceDN w:val="0"/>
        <w:tabs>
          <w:tab w:pos="1708" w:val="left"/>
        </w:tabs>
        <w:autoSpaceDE w:val="0"/>
        <w:widowControl/>
        <w:spacing w:line="164" w:lineRule="exact" w:before="102" w:after="0"/>
        <w:ind w:left="11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Reserved. </w:t>
      </w:r>
    </w:p>
    <w:p>
      <w:pPr>
        <w:autoSpaceDN w:val="0"/>
        <w:tabs>
          <w:tab w:pos="1708" w:val="left"/>
        </w:tabs>
        <w:autoSpaceDE w:val="0"/>
        <w:widowControl/>
        <w:spacing w:line="164" w:lineRule="exact" w:before="100" w:after="0"/>
        <w:ind w:left="11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PPI may terminate this Agreement with immediate effect in any country of the Territory where EKR is obligated to launch </w:t>
      </w:r>
    </w:p>
    <w:p>
      <w:pPr>
        <w:autoSpaceDN w:val="0"/>
        <w:autoSpaceDE w:val="0"/>
        <w:widowControl/>
        <w:spacing w:line="164" w:lineRule="exact" w:before="26" w:after="0"/>
        <w:ind w:left="170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Product pursuant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Section 4.5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if within [**] months of the receipt of the Marketing Authorization for such country, </w:t>
      </w:r>
    </w:p>
    <w:p>
      <w:pPr>
        <w:autoSpaceDN w:val="0"/>
        <w:autoSpaceDE w:val="0"/>
        <w:widowControl/>
        <w:spacing w:line="164" w:lineRule="exact" w:before="26" w:after="0"/>
        <w:ind w:left="170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EKR has not made its first Commercial Launch of the Product in that country. </w:t>
      </w:r>
    </w:p>
    <w:p>
      <w:pPr>
        <w:autoSpaceDN w:val="0"/>
        <w:tabs>
          <w:tab w:pos="1708" w:val="left"/>
        </w:tabs>
        <w:autoSpaceDE w:val="0"/>
        <w:widowControl/>
        <w:spacing w:line="164" w:lineRule="exact" w:before="100" w:after="0"/>
        <w:ind w:left="11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the event PPI has terminated the Supply Agreement pursuant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Section 10.2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thereof and EKR or its designee is </w:t>
      </w:r>
    </w:p>
    <w:p>
      <w:pPr>
        <w:autoSpaceDN w:val="0"/>
        <w:autoSpaceDE w:val="0"/>
        <w:widowControl/>
        <w:spacing w:line="164" w:lineRule="exact" w:before="26" w:after="0"/>
        <w:ind w:left="170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manufacturing Products pursuant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Section 11.5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of the Supply Agreement, PPI shall have the right to terminate such rights </w:t>
      </w:r>
    </w:p>
    <w:p>
      <w:pPr>
        <w:autoSpaceDN w:val="0"/>
        <w:autoSpaceDE w:val="0"/>
        <w:widowControl/>
        <w:spacing w:line="164" w:lineRule="exact" w:before="26" w:after="0"/>
        <w:ind w:left="170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of manufacture and this Agreement upon thirty (30)</w:t>
      </w:r>
    </w:p>
    <w:p>
      <w:pPr>
        <w:autoSpaceDN w:val="0"/>
        <w:autoSpaceDE w:val="0"/>
        <w:widowControl/>
        <w:spacing w:line="164" w:lineRule="exact" w:before="17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-54-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1140" w:after="0"/>
        <w:ind w:left="170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days prior, written notice to EKR only in the event Royalties and Additional Royalties paid hereunder in any one year </w:t>
      </w:r>
    </w:p>
    <w:p>
      <w:pPr>
        <w:autoSpaceDN w:val="0"/>
        <w:autoSpaceDE w:val="0"/>
        <w:widowControl/>
        <w:spacing w:line="164" w:lineRule="exact" w:before="24" w:after="0"/>
        <w:ind w:left="170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period following the date of such termination are less than $[**], unless the difference between $[**] and the actual </w:t>
      </w:r>
    </w:p>
    <w:p>
      <w:pPr>
        <w:autoSpaceDN w:val="0"/>
        <w:autoSpaceDE w:val="0"/>
        <w:widowControl/>
        <w:spacing w:line="164" w:lineRule="exact" w:before="26" w:after="0"/>
        <w:ind w:left="170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Royalties and Additional Royalties paid by EKR is paid to PPI within thirty (30) days of notice of such termination. </w:t>
      </w:r>
    </w:p>
    <w:p>
      <w:pPr>
        <w:autoSpaceDN w:val="0"/>
        <w:tabs>
          <w:tab w:pos="622" w:val="left"/>
        </w:tabs>
        <w:autoSpaceDE w:val="0"/>
        <w:widowControl/>
        <w:spacing w:line="164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16.3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Prior Termination by EKR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</w:p>
    <w:p>
      <w:pPr>
        <w:autoSpaceDN w:val="0"/>
        <w:tabs>
          <w:tab w:pos="1708" w:val="left"/>
        </w:tabs>
        <w:autoSpaceDE w:val="0"/>
        <w:widowControl/>
        <w:spacing w:line="164" w:lineRule="exact" w:before="102" w:after="0"/>
        <w:ind w:left="11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EKR may terminate this Agreement with immediate effect in any country of the Territory if the Products are withdrawn from </w:t>
      </w:r>
    </w:p>
    <w:p>
      <w:pPr>
        <w:autoSpaceDN w:val="0"/>
        <w:autoSpaceDE w:val="0"/>
        <w:widowControl/>
        <w:spacing w:line="164" w:lineRule="exact" w:before="26" w:after="0"/>
        <w:ind w:left="170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market in such country of the Territory as a result of regulatory action by FDA or other governmental entities or there </w:t>
      </w:r>
    </w:p>
    <w:p>
      <w:pPr>
        <w:autoSpaceDN w:val="0"/>
        <w:autoSpaceDE w:val="0"/>
        <w:widowControl/>
        <w:spacing w:line="164" w:lineRule="exact" w:before="24" w:after="0"/>
        <w:ind w:left="170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are significant adverse reactions from use of the Products. </w:t>
      </w:r>
    </w:p>
    <w:p>
      <w:pPr>
        <w:autoSpaceDN w:val="0"/>
        <w:tabs>
          <w:tab w:pos="1708" w:val="left"/>
        </w:tabs>
        <w:autoSpaceDE w:val="0"/>
        <w:widowControl/>
        <w:spacing w:line="164" w:lineRule="exact" w:before="102" w:after="0"/>
        <w:ind w:left="11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EKR may terminate this Agreement for convenience at any time upon [**] ([**]) days prior, written notice to PPI. </w:t>
      </w:r>
    </w:p>
    <w:p>
      <w:pPr>
        <w:autoSpaceDN w:val="0"/>
        <w:tabs>
          <w:tab w:pos="622" w:val="left"/>
        </w:tabs>
        <w:autoSpaceDE w:val="0"/>
        <w:widowControl/>
        <w:spacing w:line="166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16.4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Effect of Termination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termination or expiration of this Agreement shall not release either of the Parties from any liability which at the </w:t>
      </w:r>
    </w:p>
    <w:p>
      <w:pPr>
        <w:autoSpaceDN w:val="0"/>
        <w:autoSpaceDE w:val="0"/>
        <w:widowControl/>
        <w:spacing w:line="164" w:lineRule="exact" w:before="24" w:after="0"/>
        <w:ind w:left="6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time of termination or expiry has already accrued to the other Party, nor affect in any way the survival of any other right, duty or obligation </w:t>
      </w:r>
    </w:p>
    <w:p>
      <w:pPr>
        <w:autoSpaceDN w:val="0"/>
        <w:autoSpaceDE w:val="0"/>
        <w:widowControl/>
        <w:spacing w:line="164" w:lineRule="exact" w:before="26" w:after="0"/>
        <w:ind w:left="6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the Parties which is expressly stated elsewhere in this Agreement to survive such termination or expiry. </w:t>
      </w:r>
    </w:p>
    <w:p>
      <w:pPr>
        <w:autoSpaceDN w:val="0"/>
        <w:tabs>
          <w:tab w:pos="622" w:val="left"/>
        </w:tabs>
        <w:autoSpaceDE w:val="0"/>
        <w:widowControl/>
        <w:spacing w:line="164" w:lineRule="exact" w:before="27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17.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Consequences of Termination</w:t>
      </w:r>
    </w:p>
    <w:p>
      <w:pPr>
        <w:autoSpaceDN w:val="0"/>
        <w:tabs>
          <w:tab w:pos="622" w:val="left"/>
        </w:tabs>
        <w:autoSpaceDE w:val="0"/>
        <w:widowControl/>
        <w:spacing w:line="164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17.1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Upon termination of this Agreement for any reason except as set forth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Section 17.4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below (and, if applicable, in respect of that country in </w:t>
      </w:r>
    </w:p>
    <w:p>
      <w:pPr>
        <w:autoSpaceDN w:val="0"/>
        <w:autoSpaceDE w:val="0"/>
        <w:widowControl/>
        <w:spacing w:line="164" w:lineRule="exact" w:before="26" w:after="0"/>
        <w:ind w:left="6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respect of which termination occurs): </w:t>
      </w:r>
    </w:p>
    <w:p>
      <w:pPr>
        <w:autoSpaceDN w:val="0"/>
        <w:tabs>
          <w:tab w:pos="1708" w:val="left"/>
        </w:tabs>
        <w:autoSpaceDE w:val="0"/>
        <w:widowControl/>
        <w:spacing w:line="164" w:lineRule="exact" w:before="102" w:after="0"/>
        <w:ind w:left="11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licenses and rights granted and appointments made under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Sections 2.1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2.2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2.3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shall terminate and EKR shall (and </w:t>
      </w:r>
    </w:p>
    <w:p>
      <w:pPr>
        <w:autoSpaceDN w:val="0"/>
        <w:autoSpaceDE w:val="0"/>
        <w:widowControl/>
        <w:spacing w:line="164" w:lineRule="exact" w:before="24" w:after="0"/>
        <w:ind w:left="170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procure that its Affiliates, sub-distributors and sub-licensees shall) cease all activities licensed or appointed </w:t>
      </w:r>
    </w:p>
    <w:p>
      <w:pPr>
        <w:autoSpaceDN w:val="0"/>
        <w:autoSpaceDE w:val="0"/>
        <w:widowControl/>
        <w:spacing w:line="164" w:lineRule="exact" w:before="26" w:after="0"/>
        <w:ind w:left="170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hereunder, subject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Sections 17.2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17.3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; </w:t>
      </w:r>
    </w:p>
    <w:p>
      <w:pPr>
        <w:autoSpaceDN w:val="0"/>
        <w:autoSpaceDE w:val="0"/>
        <w:widowControl/>
        <w:spacing w:line="164" w:lineRule="exact" w:before="17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-55-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310"/>
        </w:trPr>
        <w:tc>
          <w:tcPr>
            <w:tcW w:type="dxa" w:w="1368"/>
            <w:tcBorders>
              <w:top w:sz="10.39999999999997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2" w:after="0"/>
              <w:ind w:left="0" w:right="20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(b)</w:t>
            </w:r>
          </w:p>
        </w:tc>
        <w:tc>
          <w:tcPr>
            <w:tcW w:type="dxa" w:w="8560"/>
            <w:tcBorders>
              <w:top w:sz="10.39999999999997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20" w:after="0"/>
              <w:ind w:left="20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the following provisions of this Agreement shall continue in full force and effect: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Article 1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(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Definitions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”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),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Section 3.20(k)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, </w:t>
            </w:r>
          </w:p>
        </w:tc>
      </w:tr>
    </w:tbl>
    <w:p>
      <w:pPr>
        <w:autoSpaceDN w:val="0"/>
        <w:autoSpaceDE w:val="0"/>
        <w:widowControl/>
        <w:spacing w:line="182" w:lineRule="exact" w:before="0" w:after="0"/>
        <w:ind w:left="1708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Section 3.20(l)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Article 9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Representations and Warranties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Article 10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Liability, Insurance and Indemnities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(excluding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Section 10.6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Insurance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)),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Article 11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Confidentiality, Press Releases and Publications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Article 13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Infringement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Third Party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Section 16.4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Effect of Termination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Article 17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Consequences of Termination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Article 18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Majeure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Article 19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Notices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Article 20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Assignment and Change of Control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Article 21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General Provisions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); </w:t>
      </w:r>
    </w:p>
    <w:p>
      <w:pPr>
        <w:autoSpaceDN w:val="0"/>
        <w:tabs>
          <w:tab w:pos="1708" w:val="left"/>
        </w:tabs>
        <w:autoSpaceDE w:val="0"/>
        <w:widowControl/>
        <w:spacing w:line="164" w:lineRule="exact" w:before="102" w:after="0"/>
        <w:ind w:left="11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EKR shall return to PPI all PPI IP in its possession; </w:t>
      </w:r>
    </w:p>
    <w:p>
      <w:pPr>
        <w:autoSpaceDN w:val="0"/>
        <w:tabs>
          <w:tab w:pos="1708" w:val="left"/>
        </w:tabs>
        <w:autoSpaceDE w:val="0"/>
        <w:widowControl/>
        <w:spacing w:line="164" w:lineRule="exact" w:before="100" w:after="0"/>
        <w:ind w:left="11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EKR shall assign to PPI free of charge any domain name registrations it has registered pursuant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Section 8.5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; and </w:t>
      </w:r>
    </w:p>
    <w:p>
      <w:pPr>
        <w:autoSpaceDN w:val="0"/>
        <w:tabs>
          <w:tab w:pos="1708" w:val="left"/>
        </w:tabs>
        <w:autoSpaceDE w:val="0"/>
        <w:widowControl/>
        <w:spacing w:line="190" w:lineRule="exact" w:before="78" w:after="0"/>
        <w:ind w:left="11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(e)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Except in the event of termination of this Agreement by EKR pursuant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Section 16.1(a)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EKR shall promptly transfer to PPI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its nominee, each and every Marketing Authorization (to the extent not held by PPI) relating to the Product, together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all communications with the relevant Regulatory Authorities, and all notes and record thereof. 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17.2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Sale of Remaining Inventory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Where this Agreement has expired or has been terminated for any reason other than by PPI in accordance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Section 16.1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or EKR in accordance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Section 16.3(b)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EKR and its Affiliates and sub-distributors and sales agents shall be entitled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continue to sell existing stocks of the Product in the Territory for a period of not longer than 12 months following the date of termination,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provided that, EKR continues to make any Royalty payments due to PPI in respect of such sales in accordance with the provisions of this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Agreement. 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4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17.3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Other Rights upon Termination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In the event that this Agreement is terminated by PPI in accordance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Section 16.1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or EKR in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accordance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Section 16.3(b)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EKR and its Affiliates, sub-distributors and sub-licensees shall be entitled to continue to sell </w:t>
      </w:r>
    </w:p>
    <w:p>
      <w:pPr>
        <w:autoSpaceDN w:val="0"/>
        <w:autoSpaceDE w:val="0"/>
        <w:widowControl/>
        <w:spacing w:line="164" w:lineRule="exact" w:before="17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-56-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116" w:after="0"/>
        <w:ind w:left="622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existing stocks of the Product in the Territory for so long as PPI deems necessary to ensure that sale of the Product is not disrupted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provided that EKR and its Affiliates shall cease such sale immediately upon notification from PPI and in any event EKR shall not so sell for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 period of longer than three (3) months following the date of termination. Immediately upon notification from PPI, such post termination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sales shall cease. 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17.4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Other Remedies of EKR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Notwithstanding anything contained herein to the contrary, in the event that EKR is entitled to exercise its right to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terminate this Agreement pursuant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Section 16.1(a)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in addition to the right to terminate as provided therein and any other remedies EKR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may have hereunder, PPI shall assist EKR in the transfer of the manufacture of the Products, including the Specifications from PPI to EKR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or EKR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designee. In such event, the Royalty payments payable hereunder shall continue to be paid;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however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that all costs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incurred by EKR in the transfer of manufacturing information from PPI and obtaining FDA approval of the manufacture of the Products by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EKR or EKR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designee, and any other amounts due to EKR, shall be deducted from any royalties payable to PPI. In addition, PPI shall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during the remainder of the Term and for a period of up to [**] ([**]) years thereafter continue to manufacture and supply the Product to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EKR at cost without mark-up until such time that EKR can secure an FDA approved manufacturing facility for the Product. PPI shall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provide such advice as necessary for EKR to arrange for an alternative manufacturer and shall provide EKR with access to all relevant PPI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Know-How, and any other information necessary for EKR to transfer such manufacturing to an alternate manufacturer. In addition, (i) PPI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transfer to EKR any Marketing Authorizations held by PPI and (ii) the Trademark license granted under Section 2.3 shall continue in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effect following such termination on a perpetual basis and EKR shall be responsible for all costs associated with the maintenance of such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Trademark. </w:t>
      </w:r>
    </w:p>
    <w:p>
      <w:pPr>
        <w:autoSpaceDN w:val="0"/>
        <w:autoSpaceDE w:val="0"/>
        <w:widowControl/>
        <w:spacing w:line="164" w:lineRule="exact" w:before="17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-57-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0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3376"/>
        <w:gridCol w:w="3376"/>
        <w:gridCol w:w="3376"/>
      </w:tblGrid>
      <w:tr>
        <w:trPr>
          <w:trHeight w:hRule="exact" w:val="148"/>
        </w:trPr>
        <w:tc>
          <w:tcPr>
            <w:tcW w:type="dxa" w:w="992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4"/>
        </w:trPr>
        <w:tc>
          <w:tcPr>
            <w:tcW w:type="dxa" w:w="368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17.5</w:t>
            </w:r>
          </w:p>
        </w:tc>
        <w:tc>
          <w:tcPr>
            <w:tcW w:type="dxa" w:w="95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1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EKR Step-In Rights.</w:t>
            </w:r>
          </w:p>
        </w:tc>
      </w:tr>
      <w:tr>
        <w:trPr>
          <w:trHeight w:hRule="exact" w:val="238"/>
        </w:trPr>
        <w:tc>
          <w:tcPr>
            <w:tcW w:type="dxa" w:w="3376"/>
            <w:vMerge/>
            <w:tcBorders/>
          </w:tcPr>
          <w:p/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2" w:after="0"/>
              <w:ind w:left="0" w:right="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(a)</w:t>
            </w:r>
          </w:p>
        </w:tc>
        <w:tc>
          <w:tcPr>
            <w:tcW w:type="dxa" w:w="8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2" w:after="0"/>
              <w:ind w:left="22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During the Term, in the event EKR has the right to terminate this Agreement under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 xml:space="preserve">Section 16.1(a)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–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(i)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hereof (the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Step-in </w:t>
            </w:r>
          </w:p>
        </w:tc>
      </w:tr>
    </w:tbl>
    <w:p>
      <w:pPr>
        <w:autoSpaceDN w:val="0"/>
        <w:autoSpaceDE w:val="0"/>
        <w:widowControl/>
        <w:spacing w:line="188" w:lineRule="exact" w:before="0" w:after="0"/>
        <w:ind w:left="1708" w:right="112" w:firstLine="0"/>
        <w:jc w:val="both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Right Trigger Event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and EKR does not exercise its right to terminate this Agreement under such Section, EKR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have the option to exercise step-in rights to manufacture the Product for the remainder of the Term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Step-in Right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providing PPI written notice of such election within ninety (90) days after the Step-in Right Trigger Event (or such longer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period as mutually agreed by the Parties)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Step-in Right Notice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);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provided that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in the event such Step-in Right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Trigger Event has been cured prior to EKR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exercise of the Step-in Right, the Step-in Right shall terminate with respect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Step-in Right Trigger Event. The Step-in Right Notice shall specify the date which EKR intends to exercise the rights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associated with the Step-in Right. </w:t>
      </w:r>
    </w:p>
    <w:p>
      <w:pPr>
        <w:autoSpaceDN w:val="0"/>
        <w:tabs>
          <w:tab w:pos="1708" w:val="left"/>
        </w:tabs>
        <w:autoSpaceDE w:val="0"/>
        <w:widowControl/>
        <w:spacing w:line="190" w:lineRule="exact" w:before="74" w:after="0"/>
        <w:ind w:left="11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 the event EKR exercises the Step-in Right, PPI shall, at EKR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cost and expense, cooperate in the exercise of such rights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EKR shall reimburse PPI for the reasonable costs PPI incurs in assisting EKR in the exercise of such rights within thirty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(30) days of EKR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receipt of invoice. </w:t>
      </w:r>
    </w:p>
    <w:p>
      <w:pPr>
        <w:autoSpaceDN w:val="0"/>
        <w:tabs>
          <w:tab w:pos="1708" w:val="left"/>
        </w:tabs>
        <w:autoSpaceDE w:val="0"/>
        <w:widowControl/>
        <w:spacing w:line="190" w:lineRule="exact" w:before="74" w:after="0"/>
        <w:ind w:left="11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Step-in Right shall include, without limitation, and to the extent allowable under Applicable Law, PPI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grant to EKR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additional license rights, rights of access, rights of observation and rights of management, direction and control,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each case solely with respect to the manufacture and supply of Product and as reasonably necessary to enable and permit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EKR (or EKR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designee) to ensure that the supply of Product shall continue to be available to EKR under this Agreement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and the Supply Agreement; provided that EKR in exercising the Step-in Right shall not (i) unreasonably interfere with PPI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activities at the facilities at which the Product is manufactured, tested, labeled, stored or </w:t>
      </w:r>
    </w:p>
    <w:p>
      <w:pPr>
        <w:autoSpaceDN w:val="0"/>
        <w:autoSpaceDE w:val="0"/>
        <w:widowControl/>
        <w:spacing w:line="164" w:lineRule="exact" w:before="17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-58-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116" w:after="0"/>
        <w:ind w:left="1708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otherwise handled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Product Facilities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or (ii) require PPI to take any action or fail to take any action that does or could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reasonably be expected to interfere with PPI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other activities at the Product Facilities. The foregoing rights shall apply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respect to any Product Facility to the extent necessary for EKR to preserve and protect supply of the Product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contemplated by this Agreement and the Supply Agreement. For the avoidance of doubt, (i) upon termination of the Lease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Term, PPI shall maintain responsibility and control over all other products manufactured by PPI and nothing in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Section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17.5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shall give EKR any rights to direct, manage or control the manufacture of such products (ii) PPI shall maintain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responsibility and control over the facilities where Product is manufactured, tested, labeled, stored or otherwise handled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nothing in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Section 17.5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shall give EKR general oversight or control of the facilities where Product is manufactured,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tested, labeled, stored or otherwise handled. </w:t>
      </w:r>
    </w:p>
    <w:p>
      <w:pPr>
        <w:autoSpaceDN w:val="0"/>
        <w:tabs>
          <w:tab w:pos="1708" w:val="left"/>
        </w:tabs>
        <w:autoSpaceDE w:val="0"/>
        <w:widowControl/>
        <w:spacing w:line="188" w:lineRule="exact" w:before="78" w:after="0"/>
        <w:ind w:left="11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the event EKR exercises the Step-in Right, EKR shall comply with all policies applicable to the facilities where Product 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manufactured, tested, labeled, stored or otherwise handled and all Applicable Laws with respect to the manufacture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Product. </w:t>
      </w:r>
    </w:p>
    <w:p>
      <w:pPr>
        <w:autoSpaceDN w:val="0"/>
        <w:tabs>
          <w:tab w:pos="622" w:val="left"/>
        </w:tabs>
        <w:autoSpaceDE w:val="0"/>
        <w:widowControl/>
        <w:spacing w:line="164" w:lineRule="exact" w:before="27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18.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Force Majeure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18.1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Obligation to Perform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Except for payment obligations which shall not be excused or affected by any Force Majeure, neither Party shall be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entitled to terminate this Agreement or shall be liable to the other under this Agreement for loss or damages attributable to any Force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Majeure, provided the Party affected shall give prompt notice thereof to the other Party. Subject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Section 18.2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the Party giving such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notice shall be excused from such of its obligations hereunder for so long as it continues to be affected by Force Majeure. </w:t>
      </w:r>
    </w:p>
    <w:p>
      <w:pPr>
        <w:autoSpaceDN w:val="0"/>
        <w:autoSpaceDE w:val="0"/>
        <w:widowControl/>
        <w:spacing w:line="164" w:lineRule="exact" w:before="17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-59-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72"/>
        </w:trPr>
        <w:tc>
          <w:tcPr>
            <w:tcW w:type="dxa" w:w="9928"/>
            <w:gridSpan w:val="2"/>
            <w:tcBorders>
              <w:top w:sz="10.399999999999977" w:val="single" w:color="#99999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8"/>
        </w:trPr>
        <w:tc>
          <w:tcPr>
            <w:tcW w:type="dxa" w:w="3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18.2</w:t>
            </w:r>
          </w:p>
        </w:tc>
        <w:tc>
          <w:tcPr>
            <w:tcW w:type="dxa" w:w="9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Duration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. If such Force Majeure continues unabated for a period of at least ninety (90) days, the Parties will meet to discuss in good faith </w:t>
            </w:r>
          </w:p>
        </w:tc>
      </w:tr>
    </w:tbl>
    <w:p>
      <w:pPr>
        <w:autoSpaceDN w:val="0"/>
        <w:autoSpaceDE w:val="0"/>
        <w:widowControl/>
        <w:spacing w:line="182" w:lineRule="exact" w:before="0" w:after="0"/>
        <w:ind w:left="622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what actions to take or what modifications should be made to this Agreement as a consequence of such Force Majeure in order to alleviate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its consequences on the affected Party. If the affected Party is prevented by reason of any circumstances referred to in this Section of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from performing any of its obligations hereunder for a continuous period of six (6) months the other Party may terminate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Agreement. </w:t>
      </w:r>
    </w:p>
    <w:p>
      <w:pPr>
        <w:autoSpaceDN w:val="0"/>
        <w:tabs>
          <w:tab w:pos="622" w:val="left"/>
        </w:tabs>
        <w:autoSpaceDE w:val="0"/>
        <w:widowControl/>
        <w:spacing w:line="166" w:lineRule="exact" w:before="27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19.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Notices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19.1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Form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Any notice or other document given under this Agreement shall be in writing in the English language and shall be given by hand or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sent by U.S. prepaid first class registered or certified mail, return receipt requested, recognized national overnight courier service, or by fax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transmission to the address of the receiving Party as set out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Section 19.3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below unless a different address or fax number has been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notified to the other in writing for this purpose. </w:t>
      </w:r>
    </w:p>
    <w:p>
      <w:pPr>
        <w:autoSpaceDN w:val="0"/>
        <w:tabs>
          <w:tab w:pos="622" w:val="left"/>
        </w:tabs>
        <w:autoSpaceDE w:val="0"/>
        <w:widowControl/>
        <w:spacing w:line="164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19.2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Delivery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Each such notice or document shall: </w:t>
      </w:r>
    </w:p>
    <w:p>
      <w:pPr>
        <w:autoSpaceDN w:val="0"/>
        <w:tabs>
          <w:tab w:pos="1708" w:val="left"/>
        </w:tabs>
        <w:autoSpaceDE w:val="0"/>
        <w:widowControl/>
        <w:spacing w:line="164" w:lineRule="exact" w:before="102" w:after="0"/>
        <w:ind w:left="11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sent by hand, be deemed to have been given when delivered at the relevant address; </w:t>
      </w:r>
    </w:p>
    <w:p>
      <w:pPr>
        <w:autoSpaceDN w:val="0"/>
        <w:tabs>
          <w:tab w:pos="1708" w:val="left"/>
        </w:tabs>
        <w:autoSpaceDE w:val="0"/>
        <w:widowControl/>
        <w:spacing w:line="166" w:lineRule="exact" w:before="100" w:after="0"/>
        <w:ind w:left="11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sent by prepaid airmail, be deemed to have been given 7 days after posting; or </w:t>
      </w:r>
    </w:p>
    <w:p>
      <w:pPr>
        <w:autoSpaceDN w:val="0"/>
        <w:tabs>
          <w:tab w:pos="1708" w:val="left"/>
        </w:tabs>
        <w:autoSpaceDE w:val="0"/>
        <w:widowControl/>
        <w:spacing w:line="190" w:lineRule="exact" w:before="76" w:after="0"/>
        <w:ind w:left="11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sent by fax transmission be deemed to have been given when transmitted provided that a confirmatory copy of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facsimile transmission shall have been sent by hand, U.S. prepaid first class registered or certified mail, return receipt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requested, or recognized national overnight courier service within 24 hours of such transmission. </w:t>
      </w:r>
    </w:p>
    <w:p>
      <w:pPr>
        <w:autoSpaceDN w:val="0"/>
        <w:autoSpaceDE w:val="0"/>
        <w:widowControl/>
        <w:spacing w:line="164" w:lineRule="exact" w:before="17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-60-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rHeight w:hRule="exact" w:val="324"/>
        </w:trPr>
        <w:tc>
          <w:tcPr>
            <w:tcW w:type="dxa" w:w="44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19.3</w:t>
            </w:r>
          </w:p>
        </w:tc>
        <w:tc>
          <w:tcPr>
            <w:tcW w:type="dxa" w:w="955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1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Notice of Parties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. The address for services of notices and other documents on the Parties shall be: </w:t>
            </w:r>
          </w:p>
        </w:tc>
      </w:tr>
      <w:tr>
        <w:trPr>
          <w:trHeight w:hRule="exact" w:val="340"/>
        </w:trPr>
        <w:tc>
          <w:tcPr>
            <w:tcW w:type="dxa" w:w="23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8" w:after="0"/>
              <w:ind w:left="6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  <w:u w:val="single"/>
              </w:rPr>
              <w:t>To EKR</w:t>
            </w:r>
          </w:p>
        </w:tc>
        <w:tc>
          <w:tcPr>
            <w:tcW w:type="dxa" w:w="76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8" w:after="0"/>
              <w:ind w:left="0" w:right="4442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  <w:u w:val="single"/>
              </w:rPr>
              <w:t>To PPI</w:t>
            </w:r>
          </w:p>
        </w:tc>
      </w:tr>
      <w:tr>
        <w:trPr>
          <w:trHeight w:hRule="exact" w:val="240"/>
        </w:trPr>
        <w:tc>
          <w:tcPr>
            <w:tcW w:type="dxa" w:w="84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6" w:after="0"/>
              <w:ind w:left="6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Address:</w:t>
            </w:r>
          </w:p>
        </w:tc>
        <w:tc>
          <w:tcPr>
            <w:tcW w:type="dxa" w:w="290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6" w:after="0"/>
              <w:ind w:left="10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1545 Route 206 South</w:t>
            </w:r>
          </w:p>
        </w:tc>
        <w:tc>
          <w:tcPr>
            <w:tcW w:type="dxa" w:w="212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6" w:after="0"/>
              <w:ind w:left="0" w:right="16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Address:</w:t>
            </w:r>
          </w:p>
        </w:tc>
        <w:tc>
          <w:tcPr>
            <w:tcW w:type="dxa" w:w="41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6" w:after="0"/>
              <w:ind w:left="10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10450 Science Center</w:t>
            </w:r>
          </w:p>
        </w:tc>
      </w:tr>
      <w:tr>
        <w:trPr>
          <w:trHeight w:hRule="exact" w:val="200"/>
        </w:trPr>
        <w:tc>
          <w:tcPr>
            <w:tcW w:type="dxa" w:w="23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67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Third Floor</w:t>
            </w:r>
          </w:p>
        </w:tc>
        <w:tc>
          <w:tcPr>
            <w:tcW w:type="dxa" w:w="76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285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Drive, San Diego,</w:t>
            </w:r>
          </w:p>
        </w:tc>
      </w:tr>
      <w:tr>
        <w:trPr>
          <w:trHeight w:hRule="exact" w:val="240"/>
        </w:trPr>
        <w:tc>
          <w:tcPr>
            <w:tcW w:type="dxa" w:w="23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Bedminster, NJ 07921</w:t>
            </w:r>
          </w:p>
        </w:tc>
        <w:tc>
          <w:tcPr>
            <w:tcW w:type="dxa" w:w="76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259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California 92121 USA</w:t>
            </w:r>
          </w:p>
        </w:tc>
      </w:tr>
      <w:tr>
        <w:trPr>
          <w:trHeight w:hRule="exact" w:val="300"/>
        </w:trPr>
        <w:tc>
          <w:tcPr>
            <w:tcW w:type="dxa" w:w="23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80" w:after="0"/>
              <w:ind w:left="6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Fax:</w:t>
            </w:r>
          </w:p>
        </w:tc>
        <w:tc>
          <w:tcPr>
            <w:tcW w:type="dxa" w:w="329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80" w:after="0"/>
              <w:ind w:left="0" w:right="296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Fax:</w:t>
            </w:r>
          </w:p>
        </w:tc>
        <w:tc>
          <w:tcPr>
            <w:tcW w:type="dxa" w:w="432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0" w:after="0"/>
              <w:ind w:left="29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858 623 0376</w:t>
            </w:r>
          </w:p>
        </w:tc>
      </w:tr>
      <w:tr>
        <w:trPr>
          <w:trHeight w:hRule="exact" w:val="280"/>
        </w:trPr>
        <w:tc>
          <w:tcPr>
            <w:tcW w:type="dxa" w:w="84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2" w:after="0"/>
              <w:ind w:left="0" w:right="0" w:firstLine="0"/>
              <w:jc w:val="center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Attention:</w:t>
            </w:r>
          </w:p>
        </w:tc>
        <w:tc>
          <w:tcPr>
            <w:tcW w:type="dxa" w:w="153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0" w:after="0"/>
              <w:ind w:left="10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Chairman &amp; CEO</w:t>
            </w:r>
          </w:p>
        </w:tc>
        <w:tc>
          <w:tcPr>
            <w:tcW w:type="dxa" w:w="349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2" w:after="0"/>
              <w:ind w:left="0" w:right="84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Attention:</w:t>
            </w:r>
          </w:p>
        </w:tc>
        <w:tc>
          <w:tcPr>
            <w:tcW w:type="dxa" w:w="41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0" w:after="0"/>
              <w:ind w:left="10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President</w:t>
            </w:r>
          </w:p>
        </w:tc>
      </w:tr>
      <w:tr>
        <w:trPr>
          <w:trHeight w:hRule="exact" w:val="300"/>
        </w:trPr>
        <w:tc>
          <w:tcPr>
            <w:tcW w:type="dxa" w:w="23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2" w:after="0"/>
              <w:ind w:left="6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With a copy to:</w:t>
            </w:r>
          </w:p>
        </w:tc>
        <w:tc>
          <w:tcPr>
            <w:tcW w:type="dxa" w:w="76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2" w:after="0"/>
              <w:ind w:left="0" w:right="3886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With a copy to:</w:t>
            </w:r>
          </w:p>
        </w:tc>
      </w:tr>
      <w:tr>
        <w:trPr>
          <w:trHeight w:hRule="exact" w:val="240"/>
        </w:trPr>
        <w:tc>
          <w:tcPr>
            <w:tcW w:type="dxa" w:w="23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2" w:after="0"/>
              <w:ind w:left="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Lowenstein Sandler</w:t>
            </w:r>
          </w:p>
        </w:tc>
        <w:tc>
          <w:tcPr>
            <w:tcW w:type="dxa" w:w="76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2" w:after="0"/>
              <w:ind w:left="0" w:right="218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Wilmer Cutler Pickering Hale &amp; Dorr LLP</w:t>
            </w:r>
          </w:p>
        </w:tc>
      </w:tr>
      <w:tr>
        <w:trPr>
          <w:trHeight w:hRule="exact" w:val="180"/>
        </w:trPr>
        <w:tc>
          <w:tcPr>
            <w:tcW w:type="dxa" w:w="23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65 Livingston Avenue</w:t>
            </w:r>
          </w:p>
        </w:tc>
        <w:tc>
          <w:tcPr>
            <w:tcW w:type="dxa" w:w="76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0" w:right="321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1117 S California Avenue</w:t>
            </w:r>
          </w:p>
        </w:tc>
      </w:tr>
      <w:tr>
        <w:trPr>
          <w:trHeight w:hRule="exact" w:val="260"/>
        </w:trPr>
        <w:tc>
          <w:tcPr>
            <w:tcW w:type="dxa" w:w="23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Roseland, New Jersey 07068</w:t>
            </w:r>
          </w:p>
        </w:tc>
        <w:tc>
          <w:tcPr>
            <w:tcW w:type="dxa" w:w="76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319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Palo Alto, CA 94304 USA</w:t>
            </w:r>
          </w:p>
        </w:tc>
      </w:tr>
      <w:tr>
        <w:trPr>
          <w:trHeight w:hRule="exact" w:val="240"/>
        </w:trPr>
        <w:tc>
          <w:tcPr>
            <w:tcW w:type="dxa" w:w="672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4" w:after="0"/>
              <w:ind w:left="6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Fax: </w:t>
            </w:r>
          </w:p>
        </w:tc>
        <w:tc>
          <w:tcPr>
            <w:tcW w:type="dxa" w:w="170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4" w:after="0"/>
              <w:ind w:left="27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973-597-6395</w:t>
            </w:r>
          </w:p>
        </w:tc>
        <w:tc>
          <w:tcPr>
            <w:tcW w:type="dxa" w:w="329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4" w:after="0"/>
              <w:ind w:left="0" w:right="296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Fax:</w:t>
            </w:r>
          </w:p>
        </w:tc>
        <w:tc>
          <w:tcPr>
            <w:tcW w:type="dxa" w:w="432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4" w:after="0"/>
              <w:ind w:left="29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650-858-6100</w:t>
            </w:r>
          </w:p>
        </w:tc>
      </w:tr>
      <w:tr>
        <w:trPr>
          <w:trHeight w:hRule="exact" w:val="320"/>
        </w:trPr>
        <w:tc>
          <w:tcPr>
            <w:tcW w:type="dxa" w:w="84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center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Attention:</w:t>
            </w:r>
          </w:p>
        </w:tc>
        <w:tc>
          <w:tcPr>
            <w:tcW w:type="dxa" w:w="153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10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Michael J. Lerner</w:t>
            </w:r>
          </w:p>
        </w:tc>
        <w:tc>
          <w:tcPr>
            <w:tcW w:type="dxa" w:w="349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84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Attention:</w:t>
            </w:r>
          </w:p>
        </w:tc>
        <w:tc>
          <w:tcPr>
            <w:tcW w:type="dxa" w:w="41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10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Joseph K. Wyatt</w:t>
            </w:r>
          </w:p>
        </w:tc>
      </w:tr>
      <w:tr>
        <w:trPr>
          <w:trHeight w:hRule="exact" w:val="360"/>
        </w:trPr>
        <w:tc>
          <w:tcPr>
            <w:tcW w:type="dxa" w:w="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20.</w:t>
            </w:r>
          </w:p>
        </w:tc>
        <w:tc>
          <w:tcPr>
            <w:tcW w:type="dxa" w:w="972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6" w:after="0"/>
              <w:ind w:left="278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  <w:u w:val="single"/>
              </w:rPr>
              <w:t>Assignment and Change of Control</w:t>
            </w:r>
          </w:p>
        </w:tc>
      </w:tr>
      <w:tr>
        <w:trPr>
          <w:trHeight w:hRule="exact" w:val="226"/>
        </w:trPr>
        <w:tc>
          <w:tcPr>
            <w:tcW w:type="dxa" w:w="44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20.1</w:t>
            </w:r>
          </w:p>
        </w:tc>
        <w:tc>
          <w:tcPr>
            <w:tcW w:type="dxa" w:w="955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Assignment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. Subject to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Section 20.2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, neither Party shall, nor shall it purport to, assign, license, transfer or change any of its rights or </w:t>
            </w:r>
          </w:p>
        </w:tc>
      </w:tr>
    </w:tbl>
    <w:p>
      <w:pPr>
        <w:autoSpaceDN w:val="0"/>
        <w:autoSpaceDE w:val="0"/>
        <w:widowControl/>
        <w:spacing w:line="186" w:lineRule="exact" w:before="0" w:after="0"/>
        <w:ind w:left="622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obligations under this Agreement without the prior written consent of the other, such consent not to be unreasonably withheld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conditioned or delayed;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however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that except as provided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Section 20.4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either Party may assign its rights hereunder to an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Affiliate or to any successor by merger, consolidation, sale of stock or other equity interests or the sale of substantially all of the assets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Party without the consent of the other Party. For the avoidance of doubt, either Party may grant a security interest with respect to its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rights under this Agreement in connection with a secured financing or similar transaction. </w:t>
      </w:r>
    </w:p>
    <w:p>
      <w:pPr>
        <w:autoSpaceDN w:val="0"/>
        <w:tabs>
          <w:tab w:pos="622" w:val="left"/>
        </w:tabs>
        <w:autoSpaceDE w:val="0"/>
        <w:widowControl/>
        <w:spacing w:line="164" w:lineRule="exact" w:before="10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20.2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Sub-Distribution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EKR may appoint sub-distributors under this Agreement provided that EKR: </w:t>
      </w:r>
    </w:p>
    <w:p>
      <w:pPr>
        <w:autoSpaceDN w:val="0"/>
        <w:tabs>
          <w:tab w:pos="1708" w:val="left"/>
        </w:tabs>
        <w:autoSpaceDE w:val="0"/>
        <w:widowControl/>
        <w:spacing w:line="190" w:lineRule="exact" w:before="74" w:after="0"/>
        <w:ind w:left="11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informs PPI of the identity of any Third Party sub-distributor (other than Affiliate companies) prior to the execution of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sub-distribution agreement; </w:t>
      </w:r>
    </w:p>
    <w:p>
      <w:pPr>
        <w:autoSpaceDN w:val="0"/>
        <w:autoSpaceDE w:val="0"/>
        <w:widowControl/>
        <w:spacing w:line="166" w:lineRule="exact" w:before="17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-61-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310"/>
        </w:trPr>
        <w:tc>
          <w:tcPr>
            <w:tcW w:type="dxa" w:w="1368"/>
            <w:tcBorders>
              <w:top w:sz="10.39999999999997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20" w:after="0"/>
              <w:ind w:left="0" w:right="20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(b)</w:t>
            </w:r>
          </w:p>
        </w:tc>
        <w:tc>
          <w:tcPr>
            <w:tcW w:type="dxa" w:w="8560"/>
            <w:tcBorders>
              <w:top w:sz="10.39999999999997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20" w:after="0"/>
              <w:ind w:left="20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obtain a confidential nondisclosure agreement with the prospective Sub-Distributor in a form acceptable to PPI, which </w:t>
            </w:r>
          </w:p>
        </w:tc>
      </w:tr>
    </w:tbl>
    <w:p>
      <w:pPr>
        <w:autoSpaceDN w:val="0"/>
        <w:autoSpaceDE w:val="0"/>
        <w:widowControl/>
        <w:spacing w:line="178" w:lineRule="exact" w:before="0" w:after="0"/>
        <w:ind w:left="170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acceptance shall not be unreasonably withheld or delayed and containing terms at least as stringent as those terms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included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Article 11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of this Agreement; </w:t>
      </w:r>
    </w:p>
    <w:p>
      <w:pPr>
        <w:autoSpaceDN w:val="0"/>
        <w:tabs>
          <w:tab w:pos="1708" w:val="left"/>
        </w:tabs>
        <w:autoSpaceDE w:val="0"/>
        <w:widowControl/>
        <w:spacing w:line="190" w:lineRule="exact" w:before="74" w:after="0"/>
        <w:ind w:left="11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deliver to the prospective Sub-Distributor a redacted copy of this Agreement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Redacted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). Any sub-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distribution agreement shall provide that such agreement is subject and subordinate to the rights of PPI under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Agreement; and </w:t>
      </w:r>
    </w:p>
    <w:p>
      <w:pPr>
        <w:autoSpaceDN w:val="0"/>
        <w:tabs>
          <w:tab w:pos="1708" w:val="left"/>
        </w:tabs>
        <w:autoSpaceDE w:val="0"/>
        <w:widowControl/>
        <w:spacing w:line="190" w:lineRule="exact" w:before="74" w:after="0"/>
        <w:ind w:left="11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provides PPI with a copy of written sub-distribution agreement as soon as reasonably practicable after the execution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thereof by EKR. </w:t>
      </w:r>
    </w:p>
    <w:p>
      <w:pPr>
        <w:autoSpaceDN w:val="0"/>
        <w:tabs>
          <w:tab w:pos="622" w:val="left"/>
        </w:tabs>
        <w:autoSpaceDE w:val="0"/>
        <w:widowControl/>
        <w:spacing w:line="188" w:lineRule="exact" w:before="78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20.3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Responsibility of EKR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Notwithstanding any such sub-distribution agreement, EKR shall remain primarily liable to PPI for its obligations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hereunder, and for any act or omission of any sub-distributor. 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20.4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Change of Control.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Should there be a Change of Control of either Party resulting in the control of such Party by a Third Party which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markets or sells a Competing Product in any part of the Territory, then the rights under this Agreement may not be assigned without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express consent of the other Party which consent shall not be unreasonably withheld.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Change of Control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shall mean (a) the sale, lease,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exchange, license or disposition of all or substantially all of the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assets in one transaction or series of related transactions or (b) a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merger or consolidation with an unaffiliated Third Party as a result of which the holders of the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issued and outstanding voting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securities immediately before such transaction own or control less than a majority of the voting securities of the continuing or surviving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entity immediately after such transaction. The issuance by either Party of securities in connection with any financing transaction or </w:t>
      </w:r>
    </w:p>
    <w:p>
      <w:pPr>
        <w:autoSpaceDN w:val="0"/>
        <w:autoSpaceDE w:val="0"/>
        <w:widowControl/>
        <w:spacing w:line="164" w:lineRule="exact" w:before="17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-62-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8" w:lineRule="exact" w:before="1116" w:after="0"/>
        <w:ind w:left="622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public offering shall not be deemed a Change of Control under this Agreement. Notwithstanding the foregoing, for the purposes of Section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6.3(b)(iii): (i) references to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the above definition of Change of Control shall be deemed to include PPI as well as any Affiliate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PPI and (ii) a Change of Control shall also include (in addition to any of the transactions described above in the definition of Change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Control), any sale of securities of PPI or its Affiliates directly by the holder (the "Holder") of such securities (other than to an Affiliate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Holder) in which such sale results in a transfer of more than 50% of the outstanding voting stock of PPI or its Affiliates. </w:t>
      </w:r>
    </w:p>
    <w:p>
      <w:pPr>
        <w:autoSpaceDN w:val="0"/>
        <w:tabs>
          <w:tab w:pos="622" w:val="left"/>
        </w:tabs>
        <w:autoSpaceDE w:val="0"/>
        <w:widowControl/>
        <w:spacing w:line="166" w:lineRule="exact" w:before="27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21.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General Provisions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21.1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Relationship of the Parties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Nothing in this agreement is deemed to constitute a partnership, agency, employer-employee or joint venture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relationship between the Parties. No Party shall incur any debts or make any commitments for the other, except to the extent, if at all,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specifically provided herein. 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21.2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Dispute Resolution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If there is a disagreement between the PPI and EKR on the interpretation of this Agreement or any aspect of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performance by either Party of its obligations under this Agreement, the Parties shall resolve the dispute in accordance with the dispute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resolution procedure set out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Schedule VIII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</w:p>
    <w:p>
      <w:pPr>
        <w:autoSpaceDN w:val="0"/>
        <w:tabs>
          <w:tab w:pos="622" w:val="left"/>
        </w:tabs>
        <w:autoSpaceDE w:val="0"/>
        <w:widowControl/>
        <w:spacing w:line="188" w:lineRule="exact" w:before="7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21.3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Cooperation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Each of the Parties shall do execute and perform and shall procure to be done executed and performed all such further acts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deeds documents and things as the other Party may reasonably require from time to time to give full effect to the terms of this Agreement. 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21.4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Expenses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Each Party shall pay its own costs, charges and expenses incurred in connection with the negotiation, preparation and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completion of this agreement. 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21.5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Entire Agreemen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t. This Agreement (together with the Transition Services and Inventory Purchase Agreement and the Supply Agreement)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sets out the entire agreement and understanding between the Parties in respect of the subject matter hereof and thereof. This Agreement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supersedes the Original Agreement and any heads of agreement which shall cease to have any further force or effect. It is agreed that: </w:t>
      </w:r>
    </w:p>
    <w:p>
      <w:pPr>
        <w:autoSpaceDN w:val="0"/>
        <w:tabs>
          <w:tab w:pos="1708" w:val="left"/>
        </w:tabs>
        <w:autoSpaceDE w:val="0"/>
        <w:widowControl/>
        <w:spacing w:line="190" w:lineRule="exact" w:before="74" w:after="0"/>
        <w:ind w:left="11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 Party has entered into this Agreement in reliance upon any representation, warranty or undertaking of the other Party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which is not expressly set out in this Agreement; </w:t>
      </w:r>
    </w:p>
    <w:p>
      <w:pPr>
        <w:autoSpaceDN w:val="0"/>
        <w:autoSpaceDE w:val="0"/>
        <w:widowControl/>
        <w:spacing w:line="164" w:lineRule="exact" w:before="17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-63-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386"/>
        </w:trPr>
        <w:tc>
          <w:tcPr>
            <w:tcW w:type="dxa" w:w="1368"/>
            <w:tcBorders>
              <w:top w:sz="10.39999999999997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96" w:after="0"/>
              <w:ind w:left="0" w:right="20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(b)</w:t>
            </w:r>
          </w:p>
        </w:tc>
        <w:tc>
          <w:tcPr>
            <w:tcW w:type="dxa" w:w="8560"/>
            <w:tcBorders>
              <w:top w:sz="10.39999999999997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96" w:after="0"/>
              <w:ind w:left="20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 Party shall have any remedy in respect of misrepresentation or untrue statement made by the other Party or for any </w:t>
            </w:r>
          </w:p>
        </w:tc>
      </w:tr>
    </w:tbl>
    <w:p>
      <w:pPr>
        <w:autoSpaceDN w:val="0"/>
        <w:autoSpaceDE w:val="0"/>
        <w:widowControl/>
        <w:spacing w:line="164" w:lineRule="exact" w:before="0" w:after="0"/>
        <w:ind w:left="170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breach of warranty which is not contained in this Agreement; </w:t>
      </w:r>
    </w:p>
    <w:p>
      <w:pPr>
        <w:autoSpaceDN w:val="0"/>
        <w:tabs>
          <w:tab w:pos="1708" w:val="left"/>
        </w:tabs>
        <w:autoSpaceDE w:val="0"/>
        <w:widowControl/>
        <w:spacing w:line="164" w:lineRule="exact" w:before="102" w:after="0"/>
        <w:ind w:left="11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Section shall not exclude any liability for, or remedy in respect of, fraudulent misrepresentation. 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21.6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Amendment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No amendment, change or modification of any of the terms, provisions or conditions of this Agreement shall be valid unless it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is in writing and signed by or on behalf of both Parties. 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21.7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Waiver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Unless expressly agreed, no waiver of any term, provision or condition of this Agreement shall constitute a general waiver of any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provisions of this Agreement, nor shall it affect any rights, obligations or liabilities under or pursuant to this Agreement which have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already accrued up to the date of variation, and the rights and obligations of the Parties under or pursuant to this Agreement shall remain in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full force and effect, except and only to the extent that they are so waived. 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21.8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Unenforceability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If and to the extent that any provision of this Agreement is held to be illegal, void or unenforceable, such provision shall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 given no effect and shall be deemed not to be included in this Agreement but without invalidating any of the remaining provisions of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Agreement. 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21.9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Delay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No failure or delay by either Party in exercising any right or remedy provided by law under or pursuant to this Agreement shall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impair such right or remedy or operate or be construed as a waiver or variation of it or preclude its exercise at any subsequent time and no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single or partial exercise of any such right or remedy shall preclude any other or further exercise of it or the exercise of any other right or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remedy. </w:t>
      </w:r>
    </w:p>
    <w:p>
      <w:pPr>
        <w:autoSpaceDN w:val="0"/>
        <w:autoSpaceDE w:val="0"/>
        <w:widowControl/>
        <w:spacing w:line="166" w:lineRule="exact" w:before="17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-64-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148"/>
        </w:trPr>
        <w:tc>
          <w:tcPr>
            <w:tcW w:type="dxa" w:w="9836"/>
            <w:gridSpan w:val="2"/>
            <w:tcBorders>
              <w:top w:sz="10.399999999999977" w:val="single" w:color="#99999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8"/>
        </w:trPr>
        <w:tc>
          <w:tcPr>
            <w:tcW w:type="dxa" w:w="4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21.10</w:t>
            </w:r>
          </w:p>
        </w:tc>
        <w:tc>
          <w:tcPr>
            <w:tcW w:type="dxa" w:w="94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7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Cumulative Rights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. The rights and remedies of each of the Parties under or pursuant to this Agreement are cumulative, may be exercised as</w:t>
            </w:r>
          </w:p>
        </w:tc>
      </w:tr>
    </w:tbl>
    <w:p>
      <w:pPr>
        <w:autoSpaceDN w:val="0"/>
        <w:autoSpaceDE w:val="0"/>
        <w:widowControl/>
        <w:spacing w:line="164" w:lineRule="exact" w:before="0" w:after="0"/>
        <w:ind w:left="6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often as such Party considers appropriate and are in addition to its rights and remedies under general law. </w:t>
      </w:r>
    </w:p>
    <w:p>
      <w:pPr>
        <w:autoSpaceDN w:val="0"/>
        <w:tabs>
          <w:tab w:pos="622" w:val="left"/>
        </w:tabs>
        <w:autoSpaceDE w:val="0"/>
        <w:widowControl/>
        <w:spacing w:line="164" w:lineRule="exact" w:before="10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21.11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Counterparts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This Agreement may be executed in any number of counterparts and by the Parties on separate counterparts, each of which </w:t>
      </w:r>
    </w:p>
    <w:p>
      <w:pPr>
        <w:autoSpaceDN w:val="0"/>
        <w:autoSpaceDE w:val="0"/>
        <w:widowControl/>
        <w:spacing w:line="164" w:lineRule="exact" w:before="24" w:after="0"/>
        <w:ind w:left="6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is an original but all of which together constitute one and the same instrument. </w:t>
      </w:r>
    </w:p>
    <w:p>
      <w:pPr>
        <w:autoSpaceDN w:val="0"/>
        <w:tabs>
          <w:tab w:pos="622" w:val="left"/>
        </w:tabs>
        <w:autoSpaceDE w:val="0"/>
        <w:widowControl/>
        <w:spacing w:line="164" w:lineRule="exact" w:before="10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21.12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Reserved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</w:p>
    <w:p>
      <w:pPr>
        <w:autoSpaceDN w:val="0"/>
        <w:tabs>
          <w:tab w:pos="622" w:val="left"/>
        </w:tabs>
        <w:autoSpaceDE w:val="0"/>
        <w:widowControl/>
        <w:spacing w:line="166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21.13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Governing Law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This Agreement and the relationship between the Parties shall be governed by, and interpreted in accordance with New </w:t>
      </w:r>
    </w:p>
    <w:p>
      <w:pPr>
        <w:autoSpaceDN w:val="0"/>
        <w:autoSpaceDE w:val="0"/>
        <w:widowControl/>
        <w:spacing w:line="164" w:lineRule="exact" w:before="24" w:after="0"/>
        <w:ind w:left="6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York law without regard to provisions related to conflicts of laws, and, except as provided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Section 21.2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above, the Parties agree to submit </w:t>
      </w:r>
    </w:p>
    <w:p>
      <w:pPr>
        <w:autoSpaceDN w:val="0"/>
        <w:autoSpaceDE w:val="0"/>
        <w:widowControl/>
        <w:spacing w:line="164" w:lineRule="exact" w:before="26" w:after="0"/>
        <w:ind w:left="6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dispute to the exclusive jurisdiction of the federal and state courts sitting in New York. </w:t>
      </w:r>
    </w:p>
    <w:p>
      <w:pPr>
        <w:autoSpaceDN w:val="0"/>
        <w:tabs>
          <w:tab w:pos="622" w:val="left"/>
        </w:tabs>
        <w:autoSpaceDE w:val="0"/>
        <w:widowControl/>
        <w:spacing w:line="164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21.14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Successors and Assigns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Subject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Section 20.1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this Agreement shall be binding upon and shall inure to the benefit of the Parties hereto </w:t>
      </w:r>
    </w:p>
    <w:p>
      <w:pPr>
        <w:autoSpaceDN w:val="0"/>
        <w:autoSpaceDE w:val="0"/>
        <w:widowControl/>
        <w:spacing w:line="164" w:lineRule="exact" w:before="26" w:after="0"/>
        <w:ind w:left="6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their respective successors and assigns permitted under this Agreement. </w:t>
      </w:r>
    </w:p>
    <w:p>
      <w:pPr>
        <w:autoSpaceDN w:val="0"/>
        <w:tabs>
          <w:tab w:pos="622" w:val="left"/>
        </w:tabs>
        <w:autoSpaceDE w:val="0"/>
        <w:widowControl/>
        <w:spacing w:line="164" w:lineRule="exact" w:before="10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21.15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Systems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 Immediately upon the Effective Date, or as soon thereafter as practicable, the Parties shall implement a mutually acceptable</w:t>
      </w:r>
    </w:p>
    <w:p>
      <w:pPr>
        <w:autoSpaceDN w:val="0"/>
        <w:autoSpaceDE w:val="0"/>
        <w:widowControl/>
        <w:spacing w:line="164" w:lineRule="exact" w:before="24" w:after="0"/>
        <w:ind w:left="6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operation plan to transfer the processing of chargebacks, federal releases, state releases and customer services from PPI to EKR. </w:t>
      </w:r>
    </w:p>
    <w:p>
      <w:pPr>
        <w:autoSpaceDN w:val="0"/>
        <w:autoSpaceDE w:val="0"/>
        <w:widowControl/>
        <w:spacing w:line="164" w:lineRule="exact" w:before="178" w:after="0"/>
        <w:ind w:left="0" w:right="0" w:firstLine="0"/>
        <w:jc w:val="center"/>
      </w:pP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(signature page follows) </w:t>
      </w:r>
    </w:p>
    <w:p>
      <w:pPr>
        <w:autoSpaceDN w:val="0"/>
        <w:autoSpaceDE w:val="0"/>
        <w:widowControl/>
        <w:spacing w:line="164" w:lineRule="exact" w:before="17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-65-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1140" w:after="166"/>
        <w:ind w:left="938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AS WITNESS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the hands of the Parties or their duly authorized representatives effective as of the Effective Date.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3376"/>
        <w:gridCol w:w="3376"/>
        <w:gridCol w:w="3376"/>
      </w:tblGrid>
      <w:tr>
        <w:trPr>
          <w:trHeight w:hRule="exact" w:val="264"/>
        </w:trPr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SIGNED for and by behalf of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6" w:after="0"/>
              <w:ind w:left="0" w:right="1614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111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By: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/s/ David Stack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PACIRA PHARMACEUTICALS, INC.</w:t>
      </w:r>
    </w:p>
    <w:p>
      <w:pPr>
        <w:autoSpaceDN w:val="0"/>
        <w:tabs>
          <w:tab w:pos="6544" w:val="left"/>
        </w:tabs>
        <w:autoSpaceDE w:val="0"/>
        <w:widowControl/>
        <w:spacing w:line="188" w:lineRule="exact" w:before="2" w:after="0"/>
        <w:ind w:left="3236" w:right="2736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)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David Stack</w:t>
      </w:r>
    </w:p>
    <w:p>
      <w:pPr>
        <w:autoSpaceDN w:val="0"/>
        <w:autoSpaceDE w:val="0"/>
        <w:widowControl/>
        <w:spacing w:line="166" w:lineRule="exact" w:before="50" w:after="166"/>
        <w:ind w:left="0" w:right="2788" w:firstLine="0"/>
        <w:jc w:val="righ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Print Name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3376"/>
        <w:gridCol w:w="3376"/>
        <w:gridCol w:w="3376"/>
      </w:tblGrid>
      <w:tr>
        <w:trPr>
          <w:trHeight w:hRule="exact" w:val="262"/>
        </w:trPr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SIGNED for and by behalf of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6" w:after="0"/>
              <w:ind w:left="0" w:right="1614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90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By: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/s/ Richard DeSimone</w:t>
            </w:r>
          </w:p>
        </w:tc>
      </w:tr>
    </w:tbl>
    <w:p>
      <w:pPr>
        <w:autoSpaceDN w:val="0"/>
        <w:tabs>
          <w:tab w:pos="6544" w:val="left"/>
        </w:tabs>
        <w:autoSpaceDE w:val="0"/>
        <w:widowControl/>
        <w:spacing w:line="184" w:lineRule="exact" w:before="0" w:after="0"/>
        <w:ind w:left="130" w:right="1872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EKR THERAPEUTICS, INC.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Richard DeSimone, CFO</w:t>
      </w:r>
    </w:p>
    <w:p>
      <w:pPr>
        <w:autoSpaceDN w:val="0"/>
        <w:autoSpaceDE w:val="0"/>
        <w:widowControl/>
        <w:spacing w:line="166" w:lineRule="exact" w:before="50" w:after="0"/>
        <w:ind w:left="0" w:right="2788" w:firstLine="0"/>
        <w:jc w:val="righ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Print Name</w:t>
      </w:r>
    </w:p>
    <w:p>
      <w:pPr>
        <w:autoSpaceDN w:val="0"/>
        <w:autoSpaceDE w:val="0"/>
        <w:widowControl/>
        <w:spacing w:line="164" w:lineRule="exact" w:before="17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-66-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42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SCHEDULE I </w:t>
      </w:r>
    </w:p>
    <w:p>
      <w:pPr>
        <w:autoSpaceDN w:val="0"/>
        <w:autoSpaceDE w:val="0"/>
        <w:widowControl/>
        <w:spacing w:line="164" w:lineRule="exact" w:before="176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PATENTS </w:t>
      </w:r>
    </w:p>
    <w:p>
      <w:pPr>
        <w:autoSpaceDN w:val="0"/>
        <w:autoSpaceDE w:val="0"/>
        <w:widowControl/>
        <w:spacing w:line="164" w:lineRule="exact" w:before="228" w:after="14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[**]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48"/>
        </w:trPr>
        <w:tc>
          <w:tcPr>
            <w:tcW w:type="dxa" w:w="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4" w:after="0"/>
              <w:ind w:left="0" w:right="0" w:firstLine="0"/>
              <w:jc w:val="center"/>
            </w:pP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Attorneys</w:t>
            </w:r>
            <w:r>
              <w:rPr>
                <w:w w:val="97.11538461538461"/>
                <w:rFonts w:ascii="TimesNewRomanPSMT" w:hAnsi="TimesNewRomanPSMT" w:eastAsia="TimesNewRomanPSMT"/>
                <w:b w:val="0"/>
                <w:i w:val="0"/>
                <w:color w:val="000000"/>
                <w:sz w:val="13"/>
              </w:rPr>
              <w:t>’</w:t>
            </w:r>
          </w:p>
        </w:tc>
        <w:tc>
          <w:tcPr>
            <w:tcW w:type="dxa" w:w="1692"/>
            <w:vMerge w:val="restart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54" w:after="0"/>
              <w:ind w:left="0" w:right="0" w:firstLine="0"/>
              <w:jc w:val="center"/>
            </w:pP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Country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4" w:after="0"/>
              <w:ind w:left="108" w:right="0" w:firstLine="0"/>
              <w:jc w:val="left"/>
            </w:pP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Application</w:t>
            </w:r>
          </w:p>
        </w:tc>
        <w:tc>
          <w:tcPr>
            <w:tcW w:type="dxa" w:w="12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4" w:after="0"/>
              <w:ind w:left="94" w:right="0" w:firstLine="0"/>
              <w:jc w:val="left"/>
            </w:pP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Application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4" w:after="0"/>
              <w:ind w:left="108" w:right="0" w:firstLine="0"/>
              <w:jc w:val="left"/>
            </w:pP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 xml:space="preserve">Patent/ </w:t>
            </w:r>
          </w:p>
        </w:tc>
        <w:tc>
          <w:tcPr>
            <w:tcW w:type="dxa" w:w="1276"/>
            <w:vMerge w:val="restart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54" w:after="0"/>
              <w:ind w:left="96" w:right="0" w:firstLine="0"/>
              <w:jc w:val="left"/>
            </w:pP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Grant date</w:t>
            </w:r>
          </w:p>
        </w:tc>
        <w:tc>
          <w:tcPr>
            <w:tcW w:type="dxa" w:w="1288"/>
            <w:vMerge w:val="restart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54" w:after="0"/>
              <w:ind w:left="106" w:right="0" w:firstLine="0"/>
              <w:jc w:val="left"/>
            </w:pP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Expiry date</w:t>
            </w:r>
          </w:p>
        </w:tc>
        <w:tc>
          <w:tcPr>
            <w:tcW w:type="dxa" w:w="1174"/>
            <w:vMerge w:val="restart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54" w:after="0"/>
              <w:ind w:left="94" w:right="0" w:firstLine="0"/>
              <w:jc w:val="left"/>
            </w:pP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Status</w:t>
            </w:r>
          </w:p>
        </w:tc>
      </w:tr>
      <w:tr>
        <w:trPr>
          <w:trHeight w:hRule="exact" w:val="138"/>
        </w:trPr>
        <w:tc>
          <w:tcPr>
            <w:tcW w:type="dxa" w:w="568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" w:after="0"/>
              <w:ind w:left="6" w:right="0" w:firstLine="0"/>
              <w:jc w:val="left"/>
            </w:pP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Ref:</w:t>
            </w:r>
          </w:p>
        </w:tc>
        <w:tc>
          <w:tcPr>
            <w:tcW w:type="dxa" w:w="1266"/>
            <w:vMerge/>
            <w:tcBorders>
              <w:bottom w:sz="5.050000190734863" w:val="single" w:color="#000000"/>
            </w:tcBorders>
          </w:tcPr>
          <w:p/>
        </w:tc>
        <w:tc>
          <w:tcPr>
            <w:tcW w:type="dxa" w:w="1288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" w:after="0"/>
              <w:ind w:left="108" w:right="0" w:firstLine="0"/>
              <w:jc w:val="left"/>
            </w:pP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date</w:t>
            </w:r>
          </w:p>
        </w:tc>
        <w:tc>
          <w:tcPr>
            <w:tcW w:type="dxa" w:w="1274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" w:after="0"/>
              <w:ind w:left="94" w:right="0" w:firstLine="0"/>
              <w:jc w:val="left"/>
            </w:pP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no.</w:t>
            </w:r>
          </w:p>
        </w:tc>
        <w:tc>
          <w:tcPr>
            <w:tcW w:type="dxa" w:w="1288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" w:after="0"/>
              <w:ind w:left="108" w:right="0" w:firstLine="0"/>
              <w:jc w:val="left"/>
            </w:pP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Publication no.</w:t>
            </w:r>
          </w:p>
        </w:tc>
        <w:tc>
          <w:tcPr>
            <w:tcW w:type="dxa" w:w="1266"/>
            <w:vMerge/>
            <w:tcBorders>
              <w:bottom w:sz="5.050000190734863" w:val="single" w:color="#000000"/>
            </w:tcBorders>
          </w:tcPr>
          <w:p/>
        </w:tc>
        <w:tc>
          <w:tcPr>
            <w:tcW w:type="dxa" w:w="1266"/>
            <w:vMerge/>
            <w:tcBorders>
              <w:bottom w:sz="5.050000190734863" w:val="single" w:color="#000000"/>
            </w:tcBorders>
          </w:tcPr>
          <w:p/>
        </w:tc>
        <w:tc>
          <w:tcPr>
            <w:tcW w:type="dxa" w:w="1266"/>
            <w:vMerge/>
            <w:tcBorders>
              <w:bottom w:sz="5.050000190734863" w:val="single" w:color="#000000"/>
            </w:tcBorders>
          </w:tcPr>
          <w:p/>
        </w:tc>
      </w:tr>
      <w:tr>
        <w:trPr>
          <w:trHeight w:hRule="exact" w:val="222"/>
        </w:trPr>
        <w:tc>
          <w:tcPr>
            <w:tcW w:type="dxa" w:w="568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8" w:after="0"/>
              <w:ind w:left="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692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8" w:after="0"/>
              <w:ind w:left="0" w:right="802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88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8" w:after="0"/>
              <w:ind w:left="108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74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8" w:after="0"/>
              <w:ind w:left="9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88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8" w:after="0"/>
              <w:ind w:left="108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76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8" w:after="0"/>
              <w:ind w:left="9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88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8" w:after="0"/>
              <w:ind w:left="10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174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8" w:after="0"/>
              <w:ind w:left="9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</w:tr>
      <w:tr>
        <w:trPr>
          <w:trHeight w:hRule="exact" w:val="180"/>
        </w:trPr>
        <w:tc>
          <w:tcPr>
            <w:tcW w:type="dxa" w:w="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4" w:after="0"/>
              <w:ind w:left="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4" w:after="0"/>
              <w:ind w:left="0" w:right="802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4" w:after="0"/>
              <w:ind w:left="108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4" w:after="0"/>
              <w:ind w:left="9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4" w:after="0"/>
              <w:ind w:left="108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4" w:after="0"/>
              <w:ind w:left="9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4" w:after="0"/>
              <w:ind w:left="10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1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4" w:after="0"/>
              <w:ind w:left="9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</w:tr>
      <w:tr>
        <w:trPr>
          <w:trHeight w:hRule="exact" w:val="200"/>
        </w:trPr>
        <w:tc>
          <w:tcPr>
            <w:tcW w:type="dxa" w:w="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802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108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9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108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9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10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1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9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</w:tr>
      <w:tr>
        <w:trPr>
          <w:trHeight w:hRule="exact" w:val="180"/>
        </w:trPr>
        <w:tc>
          <w:tcPr>
            <w:tcW w:type="dxa" w:w="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0" w:right="802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108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9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108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9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10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1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9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</w:tr>
      <w:tr>
        <w:trPr>
          <w:trHeight w:hRule="exact" w:val="254"/>
        </w:trPr>
        <w:tc>
          <w:tcPr>
            <w:tcW w:type="dxa" w:w="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802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108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9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108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9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10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1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9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</w:tr>
    </w:tbl>
    <w:p>
      <w:pPr>
        <w:autoSpaceDN w:val="0"/>
        <w:autoSpaceDE w:val="0"/>
        <w:widowControl/>
        <w:spacing w:line="164" w:lineRule="exact" w:before="166" w:after="14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[**]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42"/>
        </w:trPr>
        <w:tc>
          <w:tcPr>
            <w:tcW w:type="dxa" w:w="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4" w:after="0"/>
              <w:ind w:left="0" w:right="0" w:firstLine="0"/>
              <w:jc w:val="center"/>
            </w:pP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Attorneys</w:t>
            </w:r>
            <w:r>
              <w:rPr>
                <w:w w:val="97.11538461538461"/>
                <w:rFonts w:ascii="TimesNewRomanPSMT" w:hAnsi="TimesNewRomanPSMT" w:eastAsia="TimesNewRomanPSMT"/>
                <w:b w:val="0"/>
                <w:i w:val="0"/>
                <w:color w:val="000000"/>
                <w:sz w:val="13"/>
              </w:rPr>
              <w:t>’</w:t>
            </w:r>
          </w:p>
        </w:tc>
        <w:tc>
          <w:tcPr>
            <w:tcW w:type="dxa" w:w="1692"/>
            <w:vMerge w:val="restart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56" w:after="0"/>
              <w:ind w:left="0" w:right="0" w:firstLine="0"/>
              <w:jc w:val="center"/>
            </w:pP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Country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4" w:after="0"/>
              <w:ind w:left="108" w:right="0" w:firstLine="0"/>
              <w:jc w:val="left"/>
            </w:pP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Application</w:t>
            </w:r>
          </w:p>
        </w:tc>
        <w:tc>
          <w:tcPr>
            <w:tcW w:type="dxa" w:w="12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4" w:after="0"/>
              <w:ind w:left="94" w:right="0" w:firstLine="0"/>
              <w:jc w:val="left"/>
            </w:pP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Application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4" w:after="0"/>
              <w:ind w:left="108" w:right="0" w:firstLine="0"/>
              <w:jc w:val="left"/>
            </w:pP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 xml:space="preserve">Patent/ </w:t>
            </w:r>
          </w:p>
        </w:tc>
        <w:tc>
          <w:tcPr>
            <w:tcW w:type="dxa" w:w="1276"/>
            <w:vMerge w:val="restart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56" w:after="0"/>
              <w:ind w:left="96" w:right="0" w:firstLine="0"/>
              <w:jc w:val="left"/>
            </w:pP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Grant date</w:t>
            </w:r>
          </w:p>
        </w:tc>
        <w:tc>
          <w:tcPr>
            <w:tcW w:type="dxa" w:w="1288"/>
            <w:vMerge w:val="restart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56" w:after="0"/>
              <w:ind w:left="106" w:right="0" w:firstLine="0"/>
              <w:jc w:val="left"/>
            </w:pP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Expiry date</w:t>
            </w:r>
          </w:p>
        </w:tc>
        <w:tc>
          <w:tcPr>
            <w:tcW w:type="dxa" w:w="1174"/>
            <w:vMerge w:val="restart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56" w:after="0"/>
              <w:ind w:left="94" w:right="0" w:firstLine="0"/>
              <w:jc w:val="left"/>
            </w:pP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Status</w:t>
            </w:r>
          </w:p>
        </w:tc>
      </w:tr>
      <w:tr>
        <w:trPr>
          <w:trHeight w:hRule="exact" w:val="146"/>
        </w:trPr>
        <w:tc>
          <w:tcPr>
            <w:tcW w:type="dxa" w:w="568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4" w:after="0"/>
              <w:ind w:left="6" w:right="0" w:firstLine="0"/>
              <w:jc w:val="left"/>
            </w:pP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Ref:</w:t>
            </w:r>
          </w:p>
        </w:tc>
        <w:tc>
          <w:tcPr>
            <w:tcW w:type="dxa" w:w="1266"/>
            <w:vMerge/>
            <w:tcBorders>
              <w:bottom w:sz="5.050000190734863" w:val="single" w:color="#000000"/>
            </w:tcBorders>
          </w:tcPr>
          <w:p/>
        </w:tc>
        <w:tc>
          <w:tcPr>
            <w:tcW w:type="dxa" w:w="1288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4" w:after="0"/>
              <w:ind w:left="108" w:right="0" w:firstLine="0"/>
              <w:jc w:val="left"/>
            </w:pP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date</w:t>
            </w:r>
          </w:p>
        </w:tc>
        <w:tc>
          <w:tcPr>
            <w:tcW w:type="dxa" w:w="1274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4" w:after="0"/>
              <w:ind w:left="94" w:right="0" w:firstLine="0"/>
              <w:jc w:val="left"/>
            </w:pP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no.</w:t>
            </w:r>
          </w:p>
        </w:tc>
        <w:tc>
          <w:tcPr>
            <w:tcW w:type="dxa" w:w="1288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4" w:after="0"/>
              <w:ind w:left="108" w:right="0" w:firstLine="0"/>
              <w:jc w:val="left"/>
            </w:pP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Publication no.</w:t>
            </w:r>
          </w:p>
        </w:tc>
        <w:tc>
          <w:tcPr>
            <w:tcW w:type="dxa" w:w="1266"/>
            <w:vMerge/>
            <w:tcBorders>
              <w:bottom w:sz="5.050000190734863" w:val="single" w:color="#000000"/>
            </w:tcBorders>
          </w:tcPr>
          <w:p/>
        </w:tc>
        <w:tc>
          <w:tcPr>
            <w:tcW w:type="dxa" w:w="1266"/>
            <w:vMerge/>
            <w:tcBorders>
              <w:bottom w:sz="5.050000190734863" w:val="single" w:color="#000000"/>
            </w:tcBorders>
          </w:tcPr>
          <w:p/>
        </w:tc>
        <w:tc>
          <w:tcPr>
            <w:tcW w:type="dxa" w:w="1266"/>
            <w:vMerge/>
            <w:tcBorders>
              <w:bottom w:sz="5.050000190734863" w:val="single" w:color="#000000"/>
            </w:tcBorders>
          </w:tcPr>
          <w:p/>
        </w:tc>
      </w:tr>
      <w:tr>
        <w:trPr>
          <w:trHeight w:hRule="exact" w:val="214"/>
        </w:trPr>
        <w:tc>
          <w:tcPr>
            <w:tcW w:type="dxa" w:w="568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4" w:after="0"/>
              <w:ind w:left="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692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4" w:after="0"/>
              <w:ind w:left="0" w:right="802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88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4" w:after="0"/>
              <w:ind w:left="108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74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4" w:after="0"/>
              <w:ind w:left="9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88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4" w:after="0"/>
              <w:ind w:left="108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76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4" w:after="0"/>
              <w:ind w:left="9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88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4" w:after="0"/>
              <w:ind w:left="10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174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4" w:after="0"/>
              <w:ind w:left="9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</w:tr>
      <w:tr>
        <w:trPr>
          <w:trHeight w:hRule="exact" w:val="200"/>
        </w:trPr>
        <w:tc>
          <w:tcPr>
            <w:tcW w:type="dxa" w:w="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802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108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9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108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9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10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1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9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</w:tr>
      <w:tr>
        <w:trPr>
          <w:trHeight w:hRule="exact" w:val="180"/>
        </w:trPr>
        <w:tc>
          <w:tcPr>
            <w:tcW w:type="dxa" w:w="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0" w:right="802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108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9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108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9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10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1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9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</w:tr>
      <w:tr>
        <w:trPr>
          <w:trHeight w:hRule="exact" w:val="250"/>
        </w:trPr>
        <w:tc>
          <w:tcPr>
            <w:tcW w:type="dxa" w:w="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802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08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9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08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9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0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1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9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</w:tr>
    </w:tbl>
    <w:p>
      <w:pPr>
        <w:autoSpaceDN w:val="0"/>
        <w:tabs>
          <w:tab w:pos="5054" w:val="left"/>
        </w:tabs>
        <w:autoSpaceDE w:val="0"/>
        <w:widowControl/>
        <w:spacing w:line="156" w:lineRule="exact" w:before="174" w:after="14"/>
        <w:ind w:left="4916" w:right="460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[**] </w:t>
      </w:r>
      <w:r>
        <w:br/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Patent/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50"/>
        </w:trPr>
        <w:tc>
          <w:tcPr>
            <w:tcW w:type="dxa" w:w="56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2" w:after="0"/>
              <w:ind w:left="0" w:right="0" w:firstLine="0"/>
              <w:jc w:val="center"/>
            </w:pP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Attorneys</w:t>
            </w:r>
            <w:r>
              <w:rPr>
                <w:w w:val="97.11538461538461"/>
                <w:rFonts w:ascii="TimesNewRomanPSMT" w:hAnsi="TimesNewRomanPSMT" w:eastAsia="TimesNewRomanPSMT"/>
                <w:b w:val="0"/>
                <w:i w:val="0"/>
                <w:color w:val="000000"/>
                <w:sz w:val="13"/>
              </w:rPr>
              <w:t>’</w:t>
            </w:r>
          </w:p>
        </w:tc>
        <w:tc>
          <w:tcPr>
            <w:tcW w:type="dxa" w:w="1692"/>
            <w:vMerge w:val="restart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150" w:after="0"/>
              <w:ind w:left="0" w:right="0" w:firstLine="0"/>
              <w:jc w:val="center"/>
            </w:pP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Country</w:t>
            </w:r>
          </w:p>
        </w:tc>
        <w:tc>
          <w:tcPr>
            <w:tcW w:type="dxa" w:w="12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2" w:after="0"/>
              <w:ind w:left="108" w:right="0" w:firstLine="0"/>
              <w:jc w:val="left"/>
            </w:pP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Application</w:t>
            </w:r>
          </w:p>
        </w:tc>
        <w:tc>
          <w:tcPr>
            <w:tcW w:type="dxa" w:w="12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2" w:after="0"/>
              <w:ind w:left="94" w:right="0" w:firstLine="0"/>
              <w:jc w:val="left"/>
            </w:pP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Application</w:t>
            </w:r>
          </w:p>
        </w:tc>
        <w:tc>
          <w:tcPr>
            <w:tcW w:type="dxa" w:w="12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2" w:after="0"/>
              <w:ind w:left="108" w:right="0" w:firstLine="0"/>
              <w:jc w:val="left"/>
            </w:pP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Publication</w:t>
            </w:r>
          </w:p>
        </w:tc>
        <w:tc>
          <w:tcPr>
            <w:tcW w:type="dxa" w:w="1276"/>
            <w:vMerge w:val="restart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150" w:after="0"/>
              <w:ind w:left="96" w:right="0" w:firstLine="0"/>
              <w:jc w:val="left"/>
            </w:pP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Grant date</w:t>
            </w:r>
          </w:p>
        </w:tc>
        <w:tc>
          <w:tcPr>
            <w:tcW w:type="dxa" w:w="1288"/>
            <w:vMerge w:val="restart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150" w:after="0"/>
              <w:ind w:left="106" w:right="0" w:firstLine="0"/>
              <w:jc w:val="left"/>
            </w:pP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Expiry date</w:t>
            </w:r>
          </w:p>
        </w:tc>
        <w:tc>
          <w:tcPr>
            <w:tcW w:type="dxa" w:w="1174"/>
            <w:vMerge w:val="restart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150" w:after="0"/>
              <w:ind w:left="94" w:right="0" w:firstLine="0"/>
              <w:jc w:val="left"/>
            </w:pP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Status</w:t>
            </w:r>
          </w:p>
        </w:tc>
      </w:tr>
      <w:tr>
        <w:trPr>
          <w:trHeight w:hRule="exact" w:val="134"/>
        </w:trPr>
        <w:tc>
          <w:tcPr>
            <w:tcW w:type="dxa" w:w="568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0" w:after="0"/>
              <w:ind w:left="6" w:right="0" w:firstLine="0"/>
              <w:jc w:val="left"/>
            </w:pP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Ref:</w:t>
            </w:r>
          </w:p>
        </w:tc>
        <w:tc>
          <w:tcPr>
            <w:tcW w:type="dxa" w:w="1266"/>
            <w:vMerge/>
            <w:tcBorders>
              <w:bottom w:sz="5.050000190734863" w:val="single" w:color="#000000"/>
            </w:tcBorders>
          </w:tcPr>
          <w:p/>
        </w:tc>
        <w:tc>
          <w:tcPr>
            <w:tcW w:type="dxa" w:w="1288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0" w:after="0"/>
              <w:ind w:left="108" w:right="0" w:firstLine="0"/>
              <w:jc w:val="left"/>
            </w:pP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date</w:t>
            </w:r>
          </w:p>
        </w:tc>
        <w:tc>
          <w:tcPr>
            <w:tcW w:type="dxa" w:w="1274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0" w:after="0"/>
              <w:ind w:left="94" w:right="0" w:firstLine="0"/>
              <w:jc w:val="left"/>
            </w:pP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no.</w:t>
            </w:r>
          </w:p>
        </w:tc>
        <w:tc>
          <w:tcPr>
            <w:tcW w:type="dxa" w:w="1288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0" w:after="0"/>
              <w:ind w:left="108" w:right="0" w:firstLine="0"/>
              <w:jc w:val="left"/>
            </w:pP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no.</w:t>
            </w:r>
          </w:p>
        </w:tc>
        <w:tc>
          <w:tcPr>
            <w:tcW w:type="dxa" w:w="1266"/>
            <w:vMerge/>
            <w:tcBorders>
              <w:bottom w:sz="5.050000190734863" w:val="single" w:color="#000000"/>
            </w:tcBorders>
          </w:tcPr>
          <w:p/>
        </w:tc>
        <w:tc>
          <w:tcPr>
            <w:tcW w:type="dxa" w:w="1266"/>
            <w:vMerge/>
            <w:tcBorders>
              <w:bottom w:sz="5.050000190734863" w:val="single" w:color="#000000"/>
            </w:tcBorders>
          </w:tcPr>
          <w:p/>
        </w:tc>
        <w:tc>
          <w:tcPr>
            <w:tcW w:type="dxa" w:w="1266"/>
            <w:vMerge/>
            <w:tcBorders>
              <w:bottom w:sz="5.050000190734863" w:val="single" w:color="#000000"/>
            </w:tcBorders>
          </w:tcPr>
          <w:p/>
        </w:tc>
      </w:tr>
      <w:tr>
        <w:trPr>
          <w:trHeight w:hRule="exact" w:val="226"/>
        </w:trPr>
        <w:tc>
          <w:tcPr>
            <w:tcW w:type="dxa" w:w="568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" w:after="0"/>
              <w:ind w:left="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692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" w:after="0"/>
              <w:ind w:left="0" w:right="802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88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" w:after="0"/>
              <w:ind w:left="108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74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" w:after="0"/>
              <w:ind w:left="9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88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" w:after="0"/>
              <w:ind w:left="108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76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" w:after="0"/>
              <w:ind w:left="9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88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" w:after="0"/>
              <w:ind w:left="10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174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" w:after="0"/>
              <w:ind w:left="9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</w:tr>
      <w:tr>
        <w:trPr>
          <w:trHeight w:hRule="exact" w:val="180"/>
        </w:trPr>
        <w:tc>
          <w:tcPr>
            <w:tcW w:type="dxa" w:w="56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6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0" w:right="802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108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9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108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9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10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1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9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</w:tr>
      <w:tr>
        <w:trPr>
          <w:trHeight w:hRule="exact" w:val="202"/>
        </w:trPr>
        <w:tc>
          <w:tcPr>
            <w:tcW w:type="dxa" w:w="56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6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802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88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08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7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9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88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4" w:after="0"/>
              <w:ind w:left="108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7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4" w:after="0"/>
              <w:ind w:left="9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88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4" w:after="0"/>
              <w:ind w:left="10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1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9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</w:tr>
      <w:tr>
        <w:trPr>
          <w:trHeight w:hRule="exact" w:val="96"/>
        </w:trPr>
        <w:tc>
          <w:tcPr>
            <w:tcW w:type="dxa" w:w="568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69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802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66"/>
            <w:vMerge/>
            <w:tcBorders/>
          </w:tcPr>
          <w:p/>
        </w:tc>
        <w:tc>
          <w:tcPr>
            <w:tcW w:type="dxa" w:w="1266"/>
            <w:vMerge/>
            <w:tcBorders/>
          </w:tcPr>
          <w:p/>
        </w:tc>
        <w:tc>
          <w:tcPr>
            <w:tcW w:type="dxa" w:w="1266"/>
            <w:vMerge/>
            <w:tcBorders/>
          </w:tcPr>
          <w:p/>
        </w:tc>
        <w:tc>
          <w:tcPr>
            <w:tcW w:type="dxa" w:w="1266"/>
            <w:vMerge/>
            <w:tcBorders/>
          </w:tcPr>
          <w:p/>
        </w:tc>
        <w:tc>
          <w:tcPr>
            <w:tcW w:type="dxa" w:w="1266"/>
            <w:vMerge/>
            <w:tcBorders/>
          </w:tcPr>
          <w:p/>
        </w:tc>
        <w:tc>
          <w:tcPr>
            <w:tcW w:type="dxa" w:w="117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9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</w:tr>
      <w:tr>
        <w:trPr>
          <w:trHeight w:hRule="exact" w:val="92"/>
        </w:trPr>
        <w:tc>
          <w:tcPr>
            <w:tcW w:type="dxa" w:w="1266"/>
            <w:vMerge/>
            <w:tcBorders/>
          </w:tcPr>
          <w:p/>
        </w:tc>
        <w:tc>
          <w:tcPr>
            <w:tcW w:type="dxa" w:w="1266"/>
            <w:vMerge/>
            <w:tcBorders/>
          </w:tcPr>
          <w:p/>
        </w:tc>
        <w:tc>
          <w:tcPr>
            <w:tcW w:type="dxa" w:w="1288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6" w:after="0"/>
              <w:ind w:left="108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7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6" w:after="0"/>
              <w:ind w:left="9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66"/>
            <w:vMerge/>
            <w:tcBorders/>
          </w:tcPr>
          <w:p/>
        </w:tc>
        <w:tc>
          <w:tcPr>
            <w:tcW w:type="dxa" w:w="1266"/>
            <w:vMerge/>
            <w:tcBorders/>
          </w:tcPr>
          <w:p/>
        </w:tc>
        <w:tc>
          <w:tcPr>
            <w:tcW w:type="dxa" w:w="1266"/>
            <w:vMerge/>
            <w:tcBorders/>
          </w:tcPr>
          <w:p/>
        </w:tc>
        <w:tc>
          <w:tcPr>
            <w:tcW w:type="dxa" w:w="1266"/>
            <w:vMerge/>
            <w:tcBorders/>
          </w:tcPr>
          <w:p/>
        </w:tc>
      </w:tr>
      <w:tr>
        <w:trPr>
          <w:trHeight w:hRule="exact" w:val="190"/>
        </w:trPr>
        <w:tc>
          <w:tcPr>
            <w:tcW w:type="dxa" w:w="56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6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802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66"/>
            <w:vMerge/>
            <w:tcBorders/>
          </w:tcPr>
          <w:p/>
        </w:tc>
        <w:tc>
          <w:tcPr>
            <w:tcW w:type="dxa" w:w="1266"/>
            <w:vMerge/>
            <w:tcBorders/>
          </w:tcPr>
          <w:p/>
        </w:tc>
        <w:tc>
          <w:tcPr>
            <w:tcW w:type="dxa" w:w="1266"/>
            <w:vMerge/>
            <w:tcBorders/>
          </w:tcPr>
          <w:p/>
        </w:tc>
        <w:tc>
          <w:tcPr>
            <w:tcW w:type="dxa" w:w="1266"/>
            <w:vMerge/>
            <w:tcBorders/>
          </w:tcPr>
          <w:p/>
        </w:tc>
        <w:tc>
          <w:tcPr>
            <w:tcW w:type="dxa" w:w="1266"/>
            <w:vMerge/>
            <w:tcBorders/>
          </w:tcPr>
          <w:p/>
        </w:tc>
        <w:tc>
          <w:tcPr>
            <w:tcW w:type="dxa" w:w="11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9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</w:tr>
      <w:tr>
        <w:trPr>
          <w:trHeight w:hRule="exact" w:val="238"/>
        </w:trPr>
        <w:tc>
          <w:tcPr>
            <w:tcW w:type="dxa" w:w="56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6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802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108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9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108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9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10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1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9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</w:tr>
    </w:tbl>
    <w:p>
      <w:pPr>
        <w:autoSpaceDN w:val="0"/>
        <w:autoSpaceDE w:val="0"/>
        <w:widowControl/>
        <w:spacing w:line="164" w:lineRule="exact" w:before="166" w:after="14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[**]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38"/>
        </w:trPr>
        <w:tc>
          <w:tcPr>
            <w:tcW w:type="dxa" w:w="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2" w:after="0"/>
              <w:ind w:left="0" w:right="0" w:firstLine="0"/>
              <w:jc w:val="center"/>
            </w:pP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Attorneys</w:t>
            </w:r>
            <w:r>
              <w:rPr>
                <w:w w:val="97.11538461538461"/>
                <w:rFonts w:ascii="TimesNewRomanPSMT" w:hAnsi="TimesNewRomanPSMT" w:eastAsia="TimesNewRomanPSMT"/>
                <w:b w:val="0"/>
                <w:i w:val="0"/>
                <w:color w:val="000000"/>
                <w:sz w:val="13"/>
              </w:rPr>
              <w:t>’</w:t>
            </w:r>
          </w:p>
        </w:tc>
        <w:tc>
          <w:tcPr>
            <w:tcW w:type="dxa" w:w="1692"/>
            <w:vMerge w:val="restart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56" w:after="0"/>
              <w:ind w:left="0" w:right="0" w:firstLine="0"/>
              <w:jc w:val="center"/>
            </w:pP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Country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2" w:after="0"/>
              <w:ind w:left="108" w:right="0" w:firstLine="0"/>
              <w:jc w:val="left"/>
            </w:pP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Application</w:t>
            </w:r>
          </w:p>
        </w:tc>
        <w:tc>
          <w:tcPr>
            <w:tcW w:type="dxa" w:w="12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2" w:after="0"/>
              <w:ind w:left="94" w:right="0" w:firstLine="0"/>
              <w:jc w:val="left"/>
            </w:pP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Application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2" w:after="0"/>
              <w:ind w:left="108" w:right="0" w:firstLine="0"/>
              <w:jc w:val="left"/>
            </w:pP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 xml:space="preserve">Patent/ </w:t>
            </w:r>
          </w:p>
        </w:tc>
        <w:tc>
          <w:tcPr>
            <w:tcW w:type="dxa" w:w="1276"/>
            <w:vMerge w:val="restart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56" w:after="0"/>
              <w:ind w:left="96" w:right="0" w:firstLine="0"/>
              <w:jc w:val="left"/>
            </w:pP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Grant date</w:t>
            </w:r>
          </w:p>
        </w:tc>
        <w:tc>
          <w:tcPr>
            <w:tcW w:type="dxa" w:w="1288"/>
            <w:vMerge w:val="restart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56" w:after="0"/>
              <w:ind w:left="106" w:right="0" w:firstLine="0"/>
              <w:jc w:val="left"/>
            </w:pP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Expiry date</w:t>
            </w:r>
          </w:p>
        </w:tc>
        <w:tc>
          <w:tcPr>
            <w:tcW w:type="dxa" w:w="1174"/>
            <w:vMerge w:val="restart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56" w:after="0"/>
              <w:ind w:left="94" w:right="0" w:firstLine="0"/>
              <w:jc w:val="left"/>
            </w:pP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Status</w:t>
            </w:r>
          </w:p>
        </w:tc>
      </w:tr>
      <w:tr>
        <w:trPr>
          <w:trHeight w:hRule="exact" w:val="150"/>
        </w:trPr>
        <w:tc>
          <w:tcPr>
            <w:tcW w:type="dxa" w:w="568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8" w:after="0"/>
              <w:ind w:left="6" w:right="0" w:firstLine="0"/>
              <w:jc w:val="left"/>
            </w:pP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Ref:</w:t>
            </w:r>
          </w:p>
        </w:tc>
        <w:tc>
          <w:tcPr>
            <w:tcW w:type="dxa" w:w="1266"/>
            <w:vMerge/>
            <w:tcBorders>
              <w:bottom w:sz="5.050000190734863" w:val="single" w:color="#000000"/>
            </w:tcBorders>
          </w:tcPr>
          <w:p/>
        </w:tc>
        <w:tc>
          <w:tcPr>
            <w:tcW w:type="dxa" w:w="1288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8" w:after="0"/>
              <w:ind w:left="108" w:right="0" w:firstLine="0"/>
              <w:jc w:val="left"/>
            </w:pP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date</w:t>
            </w:r>
          </w:p>
        </w:tc>
        <w:tc>
          <w:tcPr>
            <w:tcW w:type="dxa" w:w="1274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8" w:after="0"/>
              <w:ind w:left="94" w:right="0" w:firstLine="0"/>
              <w:jc w:val="left"/>
            </w:pP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no.</w:t>
            </w:r>
          </w:p>
        </w:tc>
        <w:tc>
          <w:tcPr>
            <w:tcW w:type="dxa" w:w="1288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8" w:after="0"/>
              <w:ind w:left="108" w:right="0" w:firstLine="0"/>
              <w:jc w:val="left"/>
            </w:pP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Publication no.</w:t>
            </w:r>
          </w:p>
        </w:tc>
        <w:tc>
          <w:tcPr>
            <w:tcW w:type="dxa" w:w="1266"/>
            <w:vMerge/>
            <w:tcBorders>
              <w:bottom w:sz="5.050000190734863" w:val="single" w:color="#000000"/>
            </w:tcBorders>
          </w:tcPr>
          <w:p/>
        </w:tc>
        <w:tc>
          <w:tcPr>
            <w:tcW w:type="dxa" w:w="1266"/>
            <w:vMerge/>
            <w:tcBorders>
              <w:bottom w:sz="5.050000190734863" w:val="single" w:color="#000000"/>
            </w:tcBorders>
          </w:tcPr>
          <w:p/>
        </w:tc>
        <w:tc>
          <w:tcPr>
            <w:tcW w:type="dxa" w:w="1266"/>
            <w:vMerge/>
            <w:tcBorders>
              <w:bottom w:sz="5.050000190734863" w:val="single" w:color="#000000"/>
            </w:tcBorders>
          </w:tcPr>
          <w:p/>
        </w:tc>
      </w:tr>
      <w:tr>
        <w:trPr>
          <w:trHeight w:hRule="exact" w:val="210"/>
        </w:trPr>
        <w:tc>
          <w:tcPr>
            <w:tcW w:type="dxa" w:w="568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692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802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88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108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74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9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88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108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76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9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88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10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174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9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</w:tr>
      <w:tr>
        <w:trPr>
          <w:trHeight w:hRule="exact" w:val="200"/>
        </w:trPr>
        <w:tc>
          <w:tcPr>
            <w:tcW w:type="dxa" w:w="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802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9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8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9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1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9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</w:tr>
      <w:tr>
        <w:trPr>
          <w:trHeight w:hRule="exact" w:val="180"/>
        </w:trPr>
        <w:tc>
          <w:tcPr>
            <w:tcW w:type="dxa" w:w="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0" w:right="802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108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9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108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9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10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1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9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</w:tr>
      <w:tr>
        <w:trPr>
          <w:trHeight w:hRule="exact" w:val="254"/>
        </w:trPr>
        <w:tc>
          <w:tcPr>
            <w:tcW w:type="dxa" w:w="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802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108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9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66"/>
            <w:vMerge/>
            <w:tcBorders/>
          </w:tcPr>
          <w:p/>
        </w:tc>
        <w:tc>
          <w:tcPr>
            <w:tcW w:type="dxa" w:w="1266"/>
            <w:vMerge/>
            <w:tcBorders/>
          </w:tcPr>
          <w:p/>
        </w:tc>
        <w:tc>
          <w:tcPr>
            <w:tcW w:type="dxa" w:w="1266"/>
            <w:vMerge/>
            <w:tcBorders/>
          </w:tcPr>
          <w:p/>
        </w:tc>
        <w:tc>
          <w:tcPr>
            <w:tcW w:type="dxa" w:w="11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9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</w:tr>
    </w:tbl>
    <w:p>
      <w:pPr>
        <w:autoSpaceDN w:val="0"/>
        <w:autoSpaceDE w:val="0"/>
        <w:widowControl/>
        <w:spacing w:line="164" w:lineRule="exact" w:before="11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-67-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5054" w:val="left"/>
        </w:tabs>
        <w:autoSpaceDE w:val="0"/>
        <w:widowControl/>
        <w:spacing w:line="154" w:lineRule="exact" w:before="1354" w:after="14"/>
        <w:ind w:left="4916" w:right="460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[**] </w:t>
      </w:r>
      <w:r>
        <w:br/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Patent/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44"/>
        </w:trPr>
        <w:tc>
          <w:tcPr>
            <w:tcW w:type="dxa" w:w="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2" w:after="0"/>
              <w:ind w:left="0" w:right="0" w:firstLine="0"/>
              <w:jc w:val="center"/>
            </w:pP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Attorneys</w:t>
            </w:r>
            <w:r>
              <w:rPr>
                <w:w w:val="97.11538461538461"/>
                <w:rFonts w:ascii="TimesNewRomanPSMT" w:hAnsi="TimesNewRomanPSMT" w:eastAsia="TimesNewRomanPSMT"/>
                <w:b w:val="0"/>
                <w:i w:val="0"/>
                <w:color w:val="000000"/>
                <w:sz w:val="13"/>
              </w:rPr>
              <w:t>’</w:t>
            </w:r>
          </w:p>
        </w:tc>
        <w:tc>
          <w:tcPr>
            <w:tcW w:type="dxa" w:w="1692"/>
            <w:vMerge w:val="restart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150" w:after="0"/>
              <w:ind w:left="0" w:right="0" w:firstLine="0"/>
              <w:jc w:val="center"/>
            </w:pP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Country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2" w:after="0"/>
              <w:ind w:left="108" w:right="0" w:firstLine="0"/>
              <w:jc w:val="left"/>
            </w:pP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Application</w:t>
            </w:r>
          </w:p>
        </w:tc>
        <w:tc>
          <w:tcPr>
            <w:tcW w:type="dxa" w:w="12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2" w:after="0"/>
              <w:ind w:left="94" w:right="0" w:firstLine="0"/>
              <w:jc w:val="left"/>
            </w:pP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Application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2" w:after="0"/>
              <w:ind w:left="108" w:right="0" w:firstLine="0"/>
              <w:jc w:val="left"/>
            </w:pP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Publication</w:t>
            </w:r>
          </w:p>
        </w:tc>
        <w:tc>
          <w:tcPr>
            <w:tcW w:type="dxa" w:w="1276"/>
            <w:vMerge w:val="restart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150" w:after="0"/>
              <w:ind w:left="96" w:right="0" w:firstLine="0"/>
              <w:jc w:val="left"/>
            </w:pP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Grant date</w:t>
            </w:r>
          </w:p>
        </w:tc>
        <w:tc>
          <w:tcPr>
            <w:tcW w:type="dxa" w:w="1288"/>
            <w:vMerge w:val="restart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150" w:after="0"/>
              <w:ind w:left="106" w:right="0" w:firstLine="0"/>
              <w:jc w:val="left"/>
            </w:pP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Expiry date</w:t>
            </w:r>
          </w:p>
        </w:tc>
        <w:tc>
          <w:tcPr>
            <w:tcW w:type="dxa" w:w="1174"/>
            <w:vMerge w:val="restart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150" w:after="0"/>
              <w:ind w:left="94" w:right="0" w:firstLine="0"/>
              <w:jc w:val="left"/>
            </w:pP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Status</w:t>
            </w:r>
          </w:p>
        </w:tc>
      </w:tr>
      <w:tr>
        <w:trPr>
          <w:trHeight w:hRule="exact" w:val="140"/>
        </w:trPr>
        <w:tc>
          <w:tcPr>
            <w:tcW w:type="dxa" w:w="568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6" w:after="0"/>
              <w:ind w:left="6" w:right="0" w:firstLine="0"/>
              <w:jc w:val="left"/>
            </w:pP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Ref:</w:t>
            </w:r>
          </w:p>
        </w:tc>
        <w:tc>
          <w:tcPr>
            <w:tcW w:type="dxa" w:w="1266"/>
            <w:vMerge/>
            <w:tcBorders>
              <w:bottom w:sz="5.050000190734863" w:val="single" w:color="#000000"/>
            </w:tcBorders>
          </w:tcPr>
          <w:p/>
        </w:tc>
        <w:tc>
          <w:tcPr>
            <w:tcW w:type="dxa" w:w="1288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6" w:after="0"/>
              <w:ind w:left="108" w:right="0" w:firstLine="0"/>
              <w:jc w:val="left"/>
            </w:pP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date</w:t>
            </w:r>
          </w:p>
        </w:tc>
        <w:tc>
          <w:tcPr>
            <w:tcW w:type="dxa" w:w="1274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6" w:after="0"/>
              <w:ind w:left="94" w:right="0" w:firstLine="0"/>
              <w:jc w:val="left"/>
            </w:pP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no.</w:t>
            </w:r>
          </w:p>
        </w:tc>
        <w:tc>
          <w:tcPr>
            <w:tcW w:type="dxa" w:w="1288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6" w:after="0"/>
              <w:ind w:left="108" w:right="0" w:firstLine="0"/>
              <w:jc w:val="left"/>
            </w:pP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no.</w:t>
            </w:r>
          </w:p>
        </w:tc>
        <w:tc>
          <w:tcPr>
            <w:tcW w:type="dxa" w:w="1266"/>
            <w:vMerge/>
            <w:tcBorders>
              <w:bottom w:sz="5.050000190734863" w:val="single" w:color="#000000"/>
            </w:tcBorders>
          </w:tcPr>
          <w:p/>
        </w:tc>
        <w:tc>
          <w:tcPr>
            <w:tcW w:type="dxa" w:w="1266"/>
            <w:vMerge/>
            <w:tcBorders>
              <w:bottom w:sz="5.050000190734863" w:val="single" w:color="#000000"/>
            </w:tcBorders>
          </w:tcPr>
          <w:p/>
        </w:tc>
        <w:tc>
          <w:tcPr>
            <w:tcW w:type="dxa" w:w="1266"/>
            <w:vMerge/>
            <w:tcBorders>
              <w:bottom w:sz="5.050000190734863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568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" w:after="0"/>
              <w:ind w:left="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692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" w:after="0"/>
              <w:ind w:left="0" w:right="802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88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" w:after="0"/>
              <w:ind w:left="108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74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" w:after="0"/>
              <w:ind w:left="9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88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" w:after="0"/>
              <w:ind w:left="108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76"/>
            <w:vMerge w:val="restart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6" w:after="0"/>
              <w:ind w:left="9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88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" w:after="0"/>
              <w:ind w:left="10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174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" w:after="0"/>
              <w:ind w:left="9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</w:tr>
      <w:tr>
        <w:trPr>
          <w:trHeight w:hRule="exact" w:val="198"/>
        </w:trPr>
        <w:tc>
          <w:tcPr>
            <w:tcW w:type="dxa" w:w="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80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9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10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66"/>
            <w:vMerge/>
            <w:tcBorders>
              <w:top w:sz="5.050000190734863" w:val="single" w:color="#000000"/>
            </w:tcBorders>
          </w:tcPr>
          <w:p/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10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1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9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[**]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 Publication date of Application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–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13 Apr 06. </w:t>
      </w:r>
    </w:p>
    <w:p>
      <w:pPr>
        <w:autoSpaceDN w:val="0"/>
        <w:autoSpaceDE w:val="0"/>
        <w:widowControl/>
        <w:spacing w:line="166" w:lineRule="exact" w:before="228" w:after="14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[**]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138"/>
        </w:trPr>
        <w:tc>
          <w:tcPr>
            <w:tcW w:type="dxa" w:w="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2" w:after="0"/>
              <w:ind w:left="0" w:right="0" w:firstLine="0"/>
              <w:jc w:val="center"/>
            </w:pP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Attorneys</w:t>
            </w:r>
            <w:r>
              <w:rPr>
                <w:w w:val="97.11538461538461"/>
                <w:rFonts w:ascii="TimesNewRomanPSMT" w:hAnsi="TimesNewRomanPSMT" w:eastAsia="TimesNewRomanPSMT"/>
                <w:b w:val="0"/>
                <w:i w:val="0"/>
                <w:color w:val="000000"/>
                <w:sz w:val="13"/>
              </w:rPr>
              <w:t>’</w:t>
            </w:r>
          </w:p>
        </w:tc>
        <w:tc>
          <w:tcPr>
            <w:tcW w:type="dxa" w:w="1692"/>
            <w:vMerge w:val="restart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54" w:after="0"/>
              <w:ind w:left="0" w:right="0" w:firstLine="0"/>
              <w:jc w:val="center"/>
            </w:pP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Country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2" w:after="0"/>
              <w:ind w:left="108" w:right="0" w:firstLine="0"/>
              <w:jc w:val="left"/>
            </w:pP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Application</w:t>
            </w:r>
          </w:p>
        </w:tc>
        <w:tc>
          <w:tcPr>
            <w:tcW w:type="dxa" w:w="12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2" w:after="0"/>
              <w:ind w:left="94" w:right="0" w:firstLine="0"/>
              <w:jc w:val="left"/>
            </w:pP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Application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2" w:after="0"/>
              <w:ind w:left="108" w:right="0" w:firstLine="0"/>
              <w:jc w:val="left"/>
            </w:pP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 xml:space="preserve">Patent/ </w:t>
            </w:r>
          </w:p>
        </w:tc>
        <w:tc>
          <w:tcPr>
            <w:tcW w:type="dxa" w:w="1276"/>
            <w:vMerge w:val="restart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54" w:after="0"/>
              <w:ind w:left="96" w:right="0" w:firstLine="0"/>
              <w:jc w:val="left"/>
            </w:pP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Grant date</w:t>
            </w:r>
          </w:p>
        </w:tc>
        <w:tc>
          <w:tcPr>
            <w:tcW w:type="dxa" w:w="1288"/>
            <w:vMerge w:val="restart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54" w:after="0"/>
              <w:ind w:left="106" w:right="0" w:firstLine="0"/>
              <w:jc w:val="left"/>
            </w:pP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Expiry date</w:t>
            </w:r>
          </w:p>
        </w:tc>
        <w:tc>
          <w:tcPr>
            <w:tcW w:type="dxa" w:w="1174"/>
            <w:vMerge w:val="restart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54" w:after="0"/>
              <w:ind w:left="94" w:right="0" w:firstLine="0"/>
              <w:jc w:val="left"/>
            </w:pP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Status</w:t>
            </w:r>
          </w:p>
        </w:tc>
      </w:tr>
      <w:tr>
        <w:trPr>
          <w:trHeight w:hRule="exact" w:val="148"/>
        </w:trPr>
        <w:tc>
          <w:tcPr>
            <w:tcW w:type="dxa" w:w="568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6" w:after="0"/>
              <w:ind w:left="6" w:right="0" w:firstLine="0"/>
              <w:jc w:val="left"/>
            </w:pP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Ref:</w:t>
            </w:r>
          </w:p>
        </w:tc>
        <w:tc>
          <w:tcPr>
            <w:tcW w:type="dxa" w:w="1266"/>
            <w:vMerge/>
            <w:tcBorders>
              <w:bottom w:sz="5.050000190734863" w:val="single" w:color="#000000"/>
            </w:tcBorders>
          </w:tcPr>
          <w:p/>
        </w:tc>
        <w:tc>
          <w:tcPr>
            <w:tcW w:type="dxa" w:w="1288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6" w:after="0"/>
              <w:ind w:left="108" w:right="0" w:firstLine="0"/>
              <w:jc w:val="left"/>
            </w:pP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date</w:t>
            </w:r>
          </w:p>
        </w:tc>
        <w:tc>
          <w:tcPr>
            <w:tcW w:type="dxa" w:w="1274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6" w:after="0"/>
              <w:ind w:left="94" w:right="0" w:firstLine="0"/>
              <w:jc w:val="left"/>
            </w:pP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no.</w:t>
            </w:r>
          </w:p>
        </w:tc>
        <w:tc>
          <w:tcPr>
            <w:tcW w:type="dxa" w:w="1288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6" w:after="0"/>
              <w:ind w:left="108" w:right="0" w:firstLine="0"/>
              <w:jc w:val="left"/>
            </w:pP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Publication no.</w:t>
            </w:r>
          </w:p>
        </w:tc>
        <w:tc>
          <w:tcPr>
            <w:tcW w:type="dxa" w:w="1266"/>
            <w:vMerge/>
            <w:tcBorders>
              <w:bottom w:sz="5.050000190734863" w:val="single" w:color="#000000"/>
            </w:tcBorders>
          </w:tcPr>
          <w:p/>
        </w:tc>
        <w:tc>
          <w:tcPr>
            <w:tcW w:type="dxa" w:w="1266"/>
            <w:vMerge/>
            <w:tcBorders>
              <w:bottom w:sz="5.050000190734863" w:val="single" w:color="#000000"/>
            </w:tcBorders>
          </w:tcPr>
          <w:p/>
        </w:tc>
        <w:tc>
          <w:tcPr>
            <w:tcW w:type="dxa" w:w="1266"/>
            <w:vMerge/>
            <w:tcBorders>
              <w:bottom w:sz="5.050000190734863" w:val="single" w:color="#000000"/>
            </w:tcBorders>
          </w:tcPr>
          <w:p/>
        </w:tc>
      </w:tr>
      <w:tr>
        <w:trPr>
          <w:trHeight w:hRule="exact" w:val="212"/>
        </w:trPr>
        <w:tc>
          <w:tcPr>
            <w:tcW w:type="dxa" w:w="568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2" w:after="0"/>
              <w:ind w:left="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692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2" w:after="0"/>
              <w:ind w:left="0" w:right="802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88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2" w:after="0"/>
              <w:ind w:left="108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74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2" w:after="0"/>
              <w:ind w:left="9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88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2" w:after="0"/>
              <w:ind w:left="108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76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2" w:after="0"/>
              <w:ind w:left="9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88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2" w:after="0"/>
              <w:ind w:left="10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174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2" w:after="0"/>
              <w:ind w:left="9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</w:tr>
      <w:tr>
        <w:trPr>
          <w:trHeight w:hRule="exact" w:val="200"/>
        </w:trPr>
        <w:tc>
          <w:tcPr>
            <w:tcW w:type="dxa" w:w="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802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108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9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108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9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10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1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9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</w:tr>
      <w:tr>
        <w:trPr>
          <w:trHeight w:hRule="exact" w:val="180"/>
        </w:trPr>
        <w:tc>
          <w:tcPr>
            <w:tcW w:type="dxa" w:w="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0" w:right="802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108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9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108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9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10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1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9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</w:tr>
      <w:tr>
        <w:trPr>
          <w:trHeight w:hRule="exact" w:val="200"/>
        </w:trPr>
        <w:tc>
          <w:tcPr>
            <w:tcW w:type="dxa" w:w="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802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108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9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108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9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10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1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9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</w:tr>
      <w:tr>
        <w:trPr>
          <w:trHeight w:hRule="exact" w:val="242"/>
        </w:trPr>
        <w:tc>
          <w:tcPr>
            <w:tcW w:type="dxa" w:w="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802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108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9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108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9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10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  <w:tc>
          <w:tcPr>
            <w:tcW w:type="dxa" w:w="11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9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[**]</w:t>
            </w:r>
          </w:p>
        </w:tc>
      </w:tr>
    </w:tbl>
    <w:p>
      <w:pPr>
        <w:autoSpaceDN w:val="0"/>
        <w:autoSpaceDE w:val="0"/>
        <w:widowControl/>
        <w:spacing w:line="164" w:lineRule="exact" w:before="11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-68-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116" w:after="0"/>
        <w:ind w:left="4464" w:right="4464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SCHEDULE II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TRADEMARKS </w:t>
      </w:r>
    </w:p>
    <w:p>
      <w:pPr>
        <w:autoSpaceDN w:val="0"/>
        <w:tabs>
          <w:tab w:pos="598" w:val="left"/>
          <w:tab w:pos="686" w:val="left"/>
          <w:tab w:pos="762" w:val="left"/>
          <w:tab w:pos="1216" w:val="left"/>
          <w:tab w:pos="1254" w:val="left"/>
          <w:tab w:pos="1266" w:val="left"/>
          <w:tab w:pos="1506" w:val="left"/>
          <w:tab w:pos="2100" w:val="left"/>
        </w:tabs>
        <w:autoSpaceDE w:val="0"/>
        <w:widowControl/>
        <w:spacing w:line="190" w:lineRule="exact" w:before="200" w:after="0"/>
        <w:ind w:left="358" w:right="7632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File Date: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[**]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Serial No.: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International Class: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First Use: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First Use in Commerce: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Registration Date: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Registration No.: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Mark:</w:t>
      </w:r>
    </w:p>
    <w:p>
      <w:pPr>
        <w:autoSpaceDN w:val="0"/>
        <w:tabs>
          <w:tab w:pos="598" w:val="left"/>
          <w:tab w:pos="686" w:val="left"/>
          <w:tab w:pos="762" w:val="left"/>
          <w:tab w:pos="1216" w:val="left"/>
          <w:tab w:pos="1254" w:val="left"/>
          <w:tab w:pos="1266" w:val="left"/>
          <w:tab w:pos="1506" w:val="left"/>
          <w:tab w:pos="2100" w:val="left"/>
        </w:tabs>
        <w:autoSpaceDE w:val="0"/>
        <w:widowControl/>
        <w:spacing w:line="190" w:lineRule="exact" w:before="214" w:after="0"/>
        <w:ind w:left="358" w:right="7632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File Date: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[**]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Serial No.: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International Class: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First Use: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First Use in Commerce: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Registration Date: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Registration No.: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Mark:</w:t>
      </w:r>
    </w:p>
    <w:p>
      <w:pPr>
        <w:autoSpaceDN w:val="0"/>
        <w:tabs>
          <w:tab w:pos="598" w:val="left"/>
          <w:tab w:pos="686" w:val="left"/>
          <w:tab w:pos="762" w:val="left"/>
          <w:tab w:pos="1216" w:val="left"/>
          <w:tab w:pos="1254" w:val="left"/>
          <w:tab w:pos="1266" w:val="left"/>
          <w:tab w:pos="1506" w:val="left"/>
          <w:tab w:pos="2100" w:val="left"/>
        </w:tabs>
        <w:autoSpaceDE w:val="0"/>
        <w:widowControl/>
        <w:spacing w:line="190" w:lineRule="exact" w:before="214" w:after="0"/>
        <w:ind w:left="358" w:right="7632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File Date: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[**]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Serial No.: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International Class: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First Use: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First Use in Commerce: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Registration Date: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Registration No.: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Mark:</w:t>
      </w:r>
    </w:p>
    <w:p>
      <w:pPr>
        <w:autoSpaceDN w:val="0"/>
        <w:autoSpaceDE w:val="0"/>
        <w:widowControl/>
        <w:spacing w:line="166" w:lineRule="exact" w:before="240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*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[**]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 xml:space="preserve"> Trademark Application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</w:t>
      </w:r>
    </w:p>
    <w:p>
      <w:pPr>
        <w:autoSpaceDN w:val="0"/>
        <w:tabs>
          <w:tab w:pos="1216" w:val="left"/>
          <w:tab w:pos="1266" w:val="left"/>
          <w:tab w:pos="1506" w:val="left"/>
          <w:tab w:pos="2100" w:val="left"/>
        </w:tabs>
        <w:autoSpaceDE w:val="0"/>
        <w:widowControl/>
        <w:spacing w:line="190" w:lineRule="exact" w:before="200" w:after="0"/>
        <w:ind w:left="598" w:right="7632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File Date: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[**]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Serial No.: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International Class: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Mark:</w:t>
      </w:r>
    </w:p>
    <w:p>
      <w:pPr>
        <w:autoSpaceDN w:val="0"/>
        <w:autoSpaceDE w:val="0"/>
        <w:widowControl/>
        <w:spacing w:line="164" w:lineRule="exact" w:before="19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[**]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–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Owner of Record, United States Patent Trademark Office website. Record of Assignment from [**]. to [**] is in process. </w:t>
      </w:r>
    </w:p>
    <w:p>
      <w:pPr>
        <w:autoSpaceDN w:val="0"/>
        <w:autoSpaceDE w:val="0"/>
        <w:widowControl/>
        <w:spacing w:line="164" w:lineRule="exact" w:before="17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-69-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4536" w:val="left"/>
          <w:tab w:pos="4548" w:val="left"/>
          <w:tab w:pos="4928" w:val="left"/>
        </w:tabs>
        <w:autoSpaceDE w:val="0"/>
        <w:widowControl/>
        <w:spacing w:line="340" w:lineRule="exact" w:before="966" w:after="0"/>
        <w:ind w:left="130" w:right="4464" w:firstLine="0"/>
        <w:jc w:val="left"/>
      </w:pP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SCHEDULE III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COPYRIGHTS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There are no recorded copyrights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-70-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4436" w:val="left"/>
          <w:tab w:pos="4548" w:val="left"/>
          <w:tab w:pos="4928" w:val="left"/>
        </w:tabs>
        <w:autoSpaceDE w:val="0"/>
        <w:widowControl/>
        <w:spacing w:line="340" w:lineRule="exact" w:before="966" w:after="0"/>
        <w:ind w:left="130" w:right="4320" w:firstLine="0"/>
        <w:jc w:val="left"/>
      </w:pP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SCHEDULE IV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DOMAIN NAMES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DepoDur.com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-71-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3854" w:val="left"/>
          <w:tab w:pos="4574" w:val="left"/>
          <w:tab w:pos="4928" w:val="left"/>
        </w:tabs>
        <w:autoSpaceDE w:val="0"/>
        <w:widowControl/>
        <w:spacing w:line="340" w:lineRule="exact" w:before="966" w:after="0"/>
        <w:ind w:left="130" w:right="3744" w:firstLine="0"/>
        <w:jc w:val="left"/>
      </w:pPr>
      <w:r>
        <w:tab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SCHEDULE V </w:t>
      </w:r>
      <w:r>
        <w:br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MARKETING AUTHORIZATIONS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United States Food and Drug Administration New Drug Application: [**]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-72-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0.0" w:type="dxa"/>
      </w:tblPr>
      <w:tblGrid>
        <w:gridCol w:w="5064"/>
        <w:gridCol w:w="5064"/>
      </w:tblGrid>
      <w:tr>
        <w:trPr>
          <w:trHeight w:hRule="exact" w:val="1608"/>
        </w:trPr>
        <w:tc>
          <w:tcPr>
            <w:tcW w:type="dxa" w:w="3654"/>
            <w:tcBorders>
              <w:top w:sz="10.399999999999977" w:val="single" w:color="#999999"/>
              <w:bottom w:sz="10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8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51660" cy="5689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1660" cy="568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94"/>
            <w:tcBorders>
              <w:top w:sz="10.399999999999977" w:val="single" w:color="#999999"/>
              <w:bottom w:sz="10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752" w:after="0"/>
              <w:ind w:left="85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SCHEDULE VI</w:t>
            </w:r>
          </w:p>
          <w:p>
            <w:pPr>
              <w:autoSpaceDN w:val="0"/>
              <w:autoSpaceDE w:val="0"/>
              <w:widowControl/>
              <w:spacing w:line="164" w:lineRule="exact" w:before="302" w:after="0"/>
              <w:ind w:left="752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PRESS RELEASE</w:t>
            </w:r>
          </w:p>
        </w:tc>
      </w:tr>
    </w:tbl>
    <w:p>
      <w:pPr>
        <w:autoSpaceDN w:val="0"/>
        <w:autoSpaceDE w:val="0"/>
        <w:widowControl/>
        <w:spacing w:line="164" w:lineRule="exact" w:before="254" w:after="0"/>
        <w:ind w:left="0" w:right="112" w:firstLine="0"/>
        <w:jc w:val="righ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News Release </w:t>
      </w:r>
    </w:p>
    <w:p>
      <w:pPr>
        <w:autoSpaceDN w:val="0"/>
        <w:autoSpaceDE w:val="0"/>
        <w:widowControl/>
        <w:spacing w:line="190" w:lineRule="exact" w:before="150" w:after="0"/>
        <w:ind w:left="2592" w:right="2592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EKR Therapeutics Achieves Key Growth Milestone with the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Acquisition of Rights to DepoDur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®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a Novel Extended-Release Opioid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Analgesic for Post Operative Pain </w:t>
      </w:r>
    </w:p>
    <w:p>
      <w:pPr>
        <w:autoSpaceDN w:val="0"/>
        <w:autoSpaceDE w:val="0"/>
        <w:widowControl/>
        <w:spacing w:line="190" w:lineRule="exact" w:before="150" w:after="0"/>
        <w:ind w:left="130" w:right="112" w:firstLine="0"/>
        <w:jc w:val="both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Cedar Knolls, N.J., August X, 2007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–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EKR Therapeutics, Inc., a specialty pharmaceutical company focused on acquiring, developing,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commercializing proprietary products to enhance patient quality-of-life in the acute care setting, today announced it has acquired exclusive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marketing and distribution rights to DepoDur  for the Americas from San Diego-based Pacira Pharmaceuticals who retains manufacturing rights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product. </w:t>
      </w:r>
    </w:p>
    <w:p>
      <w:pPr>
        <w:autoSpaceDN w:val="0"/>
        <w:autoSpaceDE w:val="0"/>
        <w:widowControl/>
        <w:spacing w:line="190" w:lineRule="exact" w:before="15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Formerly a business unit of SkyePharma, plc, Pacira Pharmaceuticals is an independent private company focused on developing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manufacturing controlled-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release injectable products based on their DepoFoam™ and Biosphere™ drug delivery platforms. </w:t>
      </w:r>
    </w:p>
    <w:p>
      <w:pPr>
        <w:autoSpaceDN w:val="0"/>
        <w:autoSpaceDE w:val="0"/>
        <w:widowControl/>
        <w:spacing w:line="190" w:lineRule="exact" w:before="152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DepoDur, which utilizes the DepoFoam technology, is a sterile injectable suspension of multivesicular liposomes formulated to provide extended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release of morphine sulfate. It is the only extended-release opioid that is approved by the Food and Drug Administration for epidural use. A single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injection of DepoDur into the lumbar epidural space may provide pain relief for up to 48 hours following major surgery without the restrictions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potential complications associated with an indwelling epidural catheter. </w:t>
      </w:r>
    </w:p>
    <w:p>
      <w:pPr>
        <w:autoSpaceDN w:val="0"/>
        <w:autoSpaceDE w:val="0"/>
        <w:widowControl/>
        <w:spacing w:line="188" w:lineRule="exact" w:before="152" w:after="0"/>
        <w:ind w:left="13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product characteristics of DepoDur fit exceptionally well with EKR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acquisition model,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said Howard Weisman, EKR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Chairman &amp; CEO.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DepoDur is patent protected, addresses an important medical need in our market space, and has growth prospects that can be fully exploited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through the application of EKR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expertise and strengths in the acute care market.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</w:p>
    <w:p>
      <w:pPr>
        <w:autoSpaceDN w:val="0"/>
        <w:autoSpaceDE w:val="0"/>
        <w:widowControl/>
        <w:spacing w:line="190" w:lineRule="exact" w:before="152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Mr. Weisman further noted,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EKR is commencing a number of pre-launch activities, including interacting with opinion leaders, and we expect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fully deploy our sales force in support of DepoDur early next year.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He concluded,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We are very optimistic about EKR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growth prospects in 2008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as we foresee a ramp up in sales for both DepoDur and Gelclair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®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and anticipate favorable market synergies between these products.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Gelclair,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which is marketed to acute care facilities and cancer centers, is indicated for the management of pain associated with oral lesions of various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etiologies, including chemotherapy and radiation induced oral mucositis/stomatitis. </w:t>
      </w:r>
    </w:p>
    <w:p>
      <w:pPr>
        <w:autoSpaceDN w:val="0"/>
        <w:autoSpaceDE w:val="0"/>
        <w:widowControl/>
        <w:spacing w:line="190" w:lineRule="exact" w:before="150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Tong Zhang, Ph.D., Director of Business Development for EKR, added,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Acquiring the rights to DepoDur exemplifies EKR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strategy of focusing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on building a portfolio of premier products in the acute care space.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He further noted,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Our strict acquisition criteria center on high-margin,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innovative products that offer value to healthcare providers and their patients, thus, representing excellent opportunities for EKR to realize strong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returns on investment.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</w:p>
    <w:p>
      <w:pPr>
        <w:autoSpaceDN w:val="0"/>
        <w:autoSpaceDE w:val="0"/>
        <w:widowControl/>
        <w:spacing w:line="166" w:lineRule="exact" w:before="17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-73-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116" w:after="0"/>
        <w:ind w:left="130" w:right="11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Pacira Pharmaceuticals is delighted to have EKR Therapeutics as our marketing and commercialization partner for DepoDur in the Americas,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commented Fred Middleton, Pacira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Chairman of the Board.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product was clinically developed as a proprietary treatment by Pacira R&amp;D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it received FDA approval in 2004 for long-acting post surgical pain management, for which it is known to be effective.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</w:p>
    <w:p>
      <w:pPr>
        <w:autoSpaceDN w:val="0"/>
        <w:autoSpaceDE w:val="0"/>
        <w:widowControl/>
        <w:spacing w:line="190" w:lineRule="exact" w:before="150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Mr. Middleton further noted,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EKR Therapeutics has demonstrated in the past that they possess the strengths to successfully bringing a focused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marketing and clinician targeting approach to DepoDur to help it reach its full commercial potential. We look forward to working with EKR, as our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partner on the expanded commercial marketing of DepoDur.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</w:p>
    <w:p>
      <w:pPr>
        <w:autoSpaceDN w:val="0"/>
        <w:autoSpaceDE w:val="0"/>
        <w:widowControl/>
        <w:spacing w:line="190" w:lineRule="exact" w:before="15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Detailed terms of the transaction were not disclosed. However, EKR did note that in addition to royalty payments on net sales, it has agreed to an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upfront payment amounting to somewhat more than [**] times DepoDur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2006 U.S. sales. EKR has also agreed to certain milestone payments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sum of upfront and milestone payments potentially worth up to $20 million. </w:t>
      </w:r>
    </w:p>
    <w:p>
      <w:pPr>
        <w:autoSpaceDN w:val="0"/>
        <w:autoSpaceDE w:val="0"/>
        <w:widowControl/>
        <w:spacing w:line="164" w:lineRule="exact" w:before="252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About EKR Therapeutics </w:t>
      </w:r>
    </w:p>
    <w:p>
      <w:pPr>
        <w:autoSpaceDN w:val="0"/>
        <w:autoSpaceDE w:val="0"/>
        <w:widowControl/>
        <w:spacing w:line="190" w:lineRule="exact" w:before="7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EKR Therapeutics is a privately held specialty pharmaceutical company that has brought together a highly seasoned team of industry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professionals The Company focuses on the acquisition, development and commercialization of proprietary products for the acute care segment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healthcare market, including oncology supportive care therapeutics. From its inception in late 2005, EKR has been organized to be a class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leader in commercializing products to address unmet and under-satisfied medical needs or to otherwise enhance the therapeutic value of acute-care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prescription products. EKR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goal is to be the pre-eminent provider of acute-care specialty products, backed by a commitment to excellence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customer service. For additional information about EKR visit the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website at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http://www.ekrtx.com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</w:p>
    <w:p>
      <w:pPr>
        <w:autoSpaceDN w:val="0"/>
        <w:autoSpaceDE w:val="0"/>
        <w:widowControl/>
        <w:spacing w:line="166" w:lineRule="exact" w:before="252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About Pacira Pharmaceuticals, Inc.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190" w:lineRule="exact" w:before="74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Pacira Pharmaceuticals, Inc. is a wholly owned subsidiary of Pacira Inc., a Delaware corporation, which is controlled and funded by a group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financial investors including Sanderling Ventures, HBM Bioventures (Cayman) Ltd, OrbiMed Advisors, and MPM Capital. This business is based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San Diego, CA, and focuses on formulating, developing and manufacturing controlled-release injectable products based on two proprietary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drug delivery platforms: DepoFoam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>TM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and Biosphere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10"/>
        </w:rPr>
        <w:t xml:space="preserve">TM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Revenues are generated from two marketed products: DepoCyt  for lymphomatous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meningitis and DepoDur  for the treatment of post-surgical pain. For additional information about Pacira visit the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website at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http://www.pacira.com</w:t>
      </w:r>
    </w:p>
    <w:p>
      <w:pPr>
        <w:autoSpaceDN w:val="0"/>
        <w:autoSpaceDE w:val="0"/>
        <w:widowControl/>
        <w:spacing w:line="164" w:lineRule="exact" w:before="17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#### </w:t>
      </w:r>
    </w:p>
    <w:p>
      <w:pPr>
        <w:autoSpaceDN w:val="0"/>
        <w:autoSpaceDE w:val="0"/>
        <w:widowControl/>
        <w:spacing w:line="164" w:lineRule="exact" w:before="17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Contact for EKR Therapeutics </w:t>
      </w:r>
    </w:p>
    <w:p>
      <w:pPr>
        <w:autoSpaceDN w:val="0"/>
        <w:autoSpaceDE w:val="0"/>
        <w:widowControl/>
        <w:spacing w:line="164" w:lineRule="exact" w:before="10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Stuart Z. Levine, Ph.D. </w:t>
      </w:r>
    </w:p>
    <w:p>
      <w:pPr>
        <w:autoSpaceDN w:val="0"/>
        <w:autoSpaceDE w:val="0"/>
        <w:widowControl/>
        <w:spacing w:line="190" w:lineRule="exact" w:before="0" w:after="0"/>
        <w:ind w:left="130" w:right="806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Corporate Communications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877-435-2524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s.levine@ekrtx.com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164" w:lineRule="exact" w:before="17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-74-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40" w:lineRule="exact" w:before="966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SCHEDULE VII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THE TERRITORY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all countries in North America including the United States, its territories as possessions including Puerto Rico, South America and Central America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-75-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42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SCHEDULE VIII </w:t>
      </w:r>
    </w:p>
    <w:p>
      <w:pPr>
        <w:autoSpaceDN w:val="0"/>
        <w:autoSpaceDE w:val="0"/>
        <w:widowControl/>
        <w:spacing w:line="164" w:lineRule="exact" w:before="176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DISPUTE RESOLUTION 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188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1.1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Representatives of the Parties will, within 14 days of receipt of a written request from either Party to the other, convene a meeting of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Committee to discuss in good faith and try to resolve the disagreement without recourse to legal proceedings. </w:t>
      </w:r>
    </w:p>
    <w:p>
      <w:pPr>
        <w:autoSpaceDN w:val="0"/>
        <w:tabs>
          <w:tab w:pos="622" w:val="left"/>
        </w:tabs>
        <w:autoSpaceDE w:val="0"/>
        <w:widowControl/>
        <w:spacing w:line="188" w:lineRule="exact" w:before="7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1.2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resolution does not occur within 7 days after meeting, the matter shall be escalated for determination by the respective Chief Executive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Officer of the Parties who may resolve the matter themselves or jointly appoint a mediator or independent expert to do so. 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6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1.3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Nothing in this Agreement restricts either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freedom to seek urgent relief to preserve a legal right or remedy, or to protect a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proprietary, trade secret or other right. </w:t>
      </w:r>
    </w:p>
    <w:p>
      <w:pPr>
        <w:autoSpaceDN w:val="0"/>
        <w:autoSpaceDE w:val="0"/>
        <w:widowControl/>
        <w:spacing w:line="164" w:lineRule="exact" w:before="252" w:after="0"/>
        <w:ind w:left="622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Appointment of an Expert 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1.4.1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the event that the Chief Executive Officers are unable to resolve the dispute and the dispute has a monetary value of cost of [**] dollars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($[**]) or more, the dispute shall be submitted to the federal or state courts located in the State of California, which shall have exclusive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jurisdiction over such dispute. </w:t>
      </w:r>
    </w:p>
    <w:p>
      <w:pPr>
        <w:autoSpaceDN w:val="0"/>
        <w:tabs>
          <w:tab w:pos="622" w:val="left"/>
        </w:tabs>
        <w:autoSpaceDE w:val="0"/>
        <w:widowControl/>
        <w:spacing w:line="190" w:lineRule="exact" w:before="7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1.4.2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the event that the Chief Executive Officers are unable to resolve the dispute and the dispute has a monetary value of cost of less than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[**] dollars ($[**]), and the Parties do not agree on the appointment of an expert to resolve the dispute, or mediation has failed to resolve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dispute, one Party shall serve on the other a written Referral Notice requesting that the matter be referred to an expert for resolution,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the following procedure shall be followed. </w:t>
      </w:r>
    </w:p>
    <w:p>
      <w:pPr>
        <w:autoSpaceDN w:val="0"/>
        <w:tabs>
          <w:tab w:pos="1318" w:val="left"/>
        </w:tabs>
        <w:autoSpaceDE w:val="0"/>
        <w:widowControl/>
        <w:spacing w:line="188" w:lineRule="exact" w:before="78" w:after="0"/>
        <w:ind w:left="6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1.4.1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dispute shall be determined by a single independent impartial expert who shall be agreed between the Parties or, in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absence of agreement between the Parties within 30 days of the service of a Referral Notice, be appointed by the American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Arbitration Association or any successor thereto, or such other competent body agreed by the Parties. </w:t>
      </w:r>
    </w:p>
    <w:p>
      <w:pPr>
        <w:autoSpaceDN w:val="0"/>
        <w:tabs>
          <w:tab w:pos="1318" w:val="left"/>
        </w:tabs>
        <w:autoSpaceDE w:val="0"/>
        <w:widowControl/>
        <w:spacing w:line="190" w:lineRule="exact" w:before="76" w:after="0"/>
        <w:ind w:left="6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1.4.2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30 days after the appointment of the expert pursuant to paragraph 1.4.1 both Parties shall exchange simultaneously statements of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case in no more than 10,000 words, in total, and each side shall simultaneously send a copy of its statement of case to the expert. </w:t>
      </w:r>
    </w:p>
    <w:p>
      <w:pPr>
        <w:autoSpaceDN w:val="0"/>
        <w:tabs>
          <w:tab w:pos="1318" w:val="left"/>
        </w:tabs>
        <w:autoSpaceDE w:val="0"/>
        <w:widowControl/>
        <w:spacing w:line="190" w:lineRule="exact" w:before="74" w:after="0"/>
        <w:ind w:left="6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1.4.3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Each Party may, within 30 days of the date of exchange of statement of case pursuant to paragraph 1.4.2, serve a reply to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side's statement of case in no more than 10,000 words. A copy of any such reply shall be simultaneously sent to the expert. </w:t>
      </w:r>
    </w:p>
    <w:p>
      <w:pPr>
        <w:autoSpaceDN w:val="0"/>
        <w:tabs>
          <w:tab w:pos="1318" w:val="left"/>
        </w:tabs>
        <w:autoSpaceDE w:val="0"/>
        <w:widowControl/>
        <w:spacing w:line="190" w:lineRule="exact" w:before="74" w:after="0"/>
        <w:ind w:left="6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1.4.4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Subject to paragraph 1.4.6, there shall be no oral hearing. The expert shall issue his decision in writing to both Parties within 30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days of the date of service of the last reply pursuant to paragraph 1.4.3 above or, in the absence of receipt of any replies, within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60 days of the date of exchange pursuant to paragraph 1.4.2. </w:t>
      </w:r>
    </w:p>
    <w:p>
      <w:pPr>
        <w:autoSpaceDN w:val="0"/>
        <w:autoSpaceDE w:val="0"/>
        <w:widowControl/>
        <w:spacing w:line="164" w:lineRule="exact" w:before="17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-76-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650"/>
        </w:trPr>
        <w:tc>
          <w:tcPr>
            <w:tcW w:type="dxa" w:w="968"/>
            <w:tcBorders>
              <w:top w:sz="10.399999999999977" w:val="single" w:color="#99999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4" w:after="0"/>
              <w:ind w:left="432" w:right="17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1.4.5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1.4.6</w:t>
            </w:r>
          </w:p>
        </w:tc>
        <w:tc>
          <w:tcPr>
            <w:tcW w:type="dxa" w:w="8960"/>
            <w:tcBorders>
              <w:top w:sz="10.399999999999977" w:val="single" w:color="#99999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96" w:after="0"/>
              <w:ind w:left="21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The seat of the dispute resolution shall be the normal place of residence of the expert. </w:t>
            </w:r>
          </w:p>
          <w:p>
            <w:pPr>
              <w:autoSpaceDN w:val="0"/>
              <w:autoSpaceDE w:val="0"/>
              <w:widowControl/>
              <w:spacing w:line="164" w:lineRule="exact" w:before="102" w:after="0"/>
              <w:ind w:left="21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The expert shall not have power to alter, amend or add to the provisions of this Agreement, except that the expert shall have the </w:t>
            </w:r>
          </w:p>
        </w:tc>
      </w:tr>
    </w:tbl>
    <w:p>
      <w:pPr>
        <w:autoSpaceDN w:val="0"/>
        <w:autoSpaceDE w:val="0"/>
        <w:widowControl/>
        <w:spacing w:line="164" w:lineRule="exact" w:before="0" w:after="0"/>
        <w:ind w:left="131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power to decide all procedural matters relating to the dispute, and may call for a one day hearing if desirable and appropriate. </w:t>
      </w:r>
    </w:p>
    <w:p>
      <w:pPr>
        <w:autoSpaceDN w:val="0"/>
        <w:tabs>
          <w:tab w:pos="1318" w:val="left"/>
        </w:tabs>
        <w:autoSpaceDE w:val="0"/>
        <w:widowControl/>
        <w:spacing w:line="190" w:lineRule="exact" w:before="74" w:after="0"/>
        <w:ind w:left="6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1.4.7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expert shall have the power to request copies of any documents in the possession and/or control of the Parties which may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 relevant to the dispute. The Parties shall forthwith provide to the expert and the other Party copies of any documents so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requested by the expert. </w:t>
      </w:r>
    </w:p>
    <w:p>
      <w:pPr>
        <w:autoSpaceDN w:val="0"/>
        <w:tabs>
          <w:tab w:pos="1318" w:val="left"/>
        </w:tabs>
        <w:autoSpaceDE w:val="0"/>
        <w:widowControl/>
        <w:spacing w:line="190" w:lineRule="exact" w:before="74" w:after="0"/>
        <w:ind w:left="6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1.4.8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decision of the expert shall be final and binding upon both Parties except in the case of manifest error. The Parties hereby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exclude any rights of application or appeal to any court, to the extent that they may validly so agree, and in particular in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connection with any question of law arising in the course of the reference out of the award. </w:t>
      </w:r>
    </w:p>
    <w:p>
      <w:pPr>
        <w:autoSpaceDN w:val="0"/>
        <w:tabs>
          <w:tab w:pos="1318" w:val="left"/>
        </w:tabs>
        <w:autoSpaceDE w:val="0"/>
        <w:widowControl/>
        <w:spacing w:line="190" w:lineRule="exact" w:before="74" w:after="0"/>
        <w:ind w:left="6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1.4.9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expert shall determine the proportions in which the Parties shall pay the costs of the expert's procedure. The expert shall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have the authority to order that all or a part of the legal or other costs of a Party shall be paid by the other Party. </w:t>
      </w:r>
    </w:p>
    <w:p>
      <w:pPr>
        <w:autoSpaceDN w:val="0"/>
        <w:tabs>
          <w:tab w:pos="1318" w:val="left"/>
        </w:tabs>
        <w:autoSpaceDE w:val="0"/>
        <w:widowControl/>
        <w:spacing w:line="190" w:lineRule="exact" w:before="74" w:after="0"/>
        <w:ind w:left="6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1.4.10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All documents and information disclosed in the course of the expert proceedings and the decision and award of the expert shall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 kept strictly confidential by the recipient and shall not be used by the recipient for any purpose except for the purposes of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proceedings and/or the enforcement of the expert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decision and award. </w:t>
      </w:r>
    </w:p>
    <w:p>
      <w:pPr>
        <w:autoSpaceDN w:val="0"/>
        <w:autoSpaceDE w:val="0"/>
        <w:widowControl/>
        <w:spacing w:line="164" w:lineRule="exact" w:before="17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-77-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42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SCHEDULE IX </w:t>
      </w:r>
    </w:p>
    <w:p>
      <w:pPr>
        <w:autoSpaceDN w:val="0"/>
        <w:autoSpaceDE w:val="0"/>
        <w:widowControl/>
        <w:spacing w:line="164" w:lineRule="exact" w:before="176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SALES FORECAST </w:t>
      </w:r>
    </w:p>
    <w:p>
      <w:pPr>
        <w:autoSpaceDN w:val="0"/>
        <w:autoSpaceDE w:val="0"/>
        <w:widowControl/>
        <w:spacing w:line="240" w:lineRule="auto" w:before="150" w:after="0"/>
        <w:ind w:left="1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156460" cy="609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5646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724" w:val="left"/>
        </w:tabs>
        <w:autoSpaceDE w:val="0"/>
        <w:widowControl/>
        <w:spacing w:line="164" w:lineRule="exact" w:before="25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Date: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July 25, 2007 </w:t>
      </w:r>
    </w:p>
    <w:p>
      <w:pPr>
        <w:autoSpaceDN w:val="0"/>
        <w:tabs>
          <w:tab w:pos="724" w:val="left"/>
        </w:tabs>
        <w:autoSpaceDE w:val="0"/>
        <w:widowControl/>
        <w:spacing w:line="164" w:lineRule="exact" w:before="2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From: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[**], EKR Therapeutics, Inc. </w:t>
      </w:r>
    </w:p>
    <w:p>
      <w:pPr>
        <w:autoSpaceDN w:val="0"/>
        <w:tabs>
          <w:tab w:pos="724" w:val="left"/>
        </w:tabs>
        <w:autoSpaceDE w:val="0"/>
        <w:widowControl/>
        <w:spacing w:line="164" w:lineRule="exact" w:before="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To: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[**], Pacira </w:t>
      </w:r>
    </w:p>
    <w:p>
      <w:pPr>
        <w:autoSpaceDN w:val="0"/>
        <w:tabs>
          <w:tab w:pos="724" w:val="left"/>
        </w:tabs>
        <w:autoSpaceDE w:val="0"/>
        <w:widowControl/>
        <w:spacing w:line="164" w:lineRule="exact" w:before="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Re: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DepoDur Unit Sales Forecast, as of July 25, 2007 </w:t>
      </w:r>
    </w:p>
    <w:p>
      <w:pPr>
        <w:autoSpaceDN w:val="0"/>
        <w:autoSpaceDE w:val="0"/>
        <w:widowControl/>
        <w:spacing w:line="164" w:lineRule="exact" w:before="17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While we continue to work on our marketing plan and forecast, based on the current run rate of approximately [**] to [**] units per month, you </w:t>
      </w:r>
    </w:p>
    <w:p>
      <w:pPr>
        <w:autoSpaceDN w:val="0"/>
        <w:autoSpaceDE w:val="0"/>
        <w:widowControl/>
        <w:spacing w:line="164" w:lineRule="exact" w:before="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can expect that our plan will call for the following forecast: </w:t>
      </w:r>
    </w:p>
    <w:p>
      <w:pPr>
        <w:autoSpaceDN w:val="0"/>
        <w:autoSpaceDE w:val="0"/>
        <w:widowControl/>
        <w:spacing w:line="126" w:lineRule="exact" w:before="232" w:after="0"/>
        <w:ind w:left="0" w:right="2018" w:firstLine="0"/>
        <w:jc w:val="right"/>
      </w:pP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  <w:u w:val="single"/>
        </w:rPr>
        <w:t>Unit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 xml:space="preserve"> </w:t>
      </w:r>
    </w:p>
    <w:p>
      <w:pPr>
        <w:autoSpaceDN w:val="0"/>
        <w:autoSpaceDE w:val="0"/>
        <w:widowControl/>
        <w:spacing w:line="128" w:lineRule="exact" w:before="24" w:after="0"/>
        <w:ind w:left="0" w:right="1994" w:firstLine="0"/>
        <w:jc w:val="right"/>
      </w:pP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  <w:u w:val="single"/>
        </w:rPr>
        <w:t>Sales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 xml:space="preserve"> </w:t>
      </w:r>
    </w:p>
    <w:p>
      <w:pPr>
        <w:autoSpaceDN w:val="0"/>
        <w:tabs>
          <w:tab w:pos="7730" w:val="left"/>
        </w:tabs>
        <w:autoSpaceDE w:val="0"/>
        <w:widowControl/>
        <w:spacing w:line="126" w:lineRule="exact" w:before="24" w:after="0"/>
        <w:ind w:left="1708" w:right="0" w:firstLine="0"/>
        <w:jc w:val="left"/>
      </w:pP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  <w:u w:val="single"/>
        </w:rPr>
        <w:t xml:space="preserve">Period </w:t>
      </w:r>
      <w:r>
        <w:tab/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  <w:u w:val="single"/>
        </w:rPr>
        <w:t>Forecast</w:t>
      </w:r>
    </w:p>
    <w:p>
      <w:pPr>
        <w:autoSpaceDN w:val="0"/>
        <w:tabs>
          <w:tab w:pos="8122" w:val="left"/>
        </w:tabs>
        <w:autoSpaceDE w:val="0"/>
        <w:widowControl/>
        <w:spacing w:line="164" w:lineRule="exact" w:before="22" w:after="0"/>
        <w:ind w:left="170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August 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–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December 31, 2007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[**] </w:t>
      </w:r>
    </w:p>
    <w:p>
      <w:pPr>
        <w:autoSpaceDN w:val="0"/>
        <w:tabs>
          <w:tab w:pos="8122" w:val="left"/>
        </w:tabs>
        <w:autoSpaceDE w:val="0"/>
        <w:widowControl/>
        <w:spacing w:line="166" w:lineRule="exact" w:before="24" w:after="0"/>
        <w:ind w:left="170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January 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–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December 31, 2008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[**] </w:t>
      </w:r>
    </w:p>
    <w:p>
      <w:pPr>
        <w:autoSpaceDN w:val="0"/>
        <w:tabs>
          <w:tab w:pos="8122" w:val="left"/>
        </w:tabs>
        <w:autoSpaceDE w:val="0"/>
        <w:widowControl/>
        <w:spacing w:line="164" w:lineRule="exact" w:before="24" w:after="0"/>
        <w:ind w:left="170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January 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–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December 31, 2009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[**] </w:t>
      </w:r>
    </w:p>
    <w:p>
      <w:pPr>
        <w:autoSpaceDN w:val="0"/>
        <w:autoSpaceDE w:val="0"/>
        <w:widowControl/>
        <w:spacing w:line="164" w:lineRule="exact" w:before="17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-78-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4348" w:val="left"/>
          <w:tab w:pos="4574" w:val="left"/>
          <w:tab w:pos="4928" w:val="left"/>
        </w:tabs>
        <w:autoSpaceDE w:val="0"/>
        <w:widowControl/>
        <w:spacing w:line="340" w:lineRule="exact" w:before="966" w:after="0"/>
        <w:ind w:left="130" w:right="2448" w:firstLine="0"/>
        <w:jc w:val="left"/>
      </w:pPr>
      <w:r>
        <w:tab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SCHEDULE X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PHASE IV STUDIES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 DepoDur study in pediatric patients. Pacira has requested a waiver and is awaiting a response from the FDA </w:t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-79-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3198" w:val="left"/>
          <w:tab w:pos="4082" w:val="left"/>
          <w:tab w:pos="4548" w:val="left"/>
          <w:tab w:pos="7642" w:val="left"/>
        </w:tabs>
        <w:autoSpaceDE w:val="0"/>
        <w:widowControl/>
        <w:spacing w:line="340" w:lineRule="exact" w:before="966" w:after="0"/>
        <w:ind w:left="130" w:right="2016" w:firstLine="0"/>
        <w:jc w:val="left"/>
      </w:pPr>
      <w:r>
        <w:tab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SCHEDULE XI </w:t>
      </w:r>
      <w:r>
        <w:br/>
      </w:r>
      <w:r>
        <w:tab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NDA TRANSFER LETTERS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A. Transfer Letter to be Filed by PPI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[PACIRA PHARMACEUTICALS, INC. LETTERHEAD]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2009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VIA OVERNIGHT MAIL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[NAME AND ADDRESS OF APPROPRIATE FDA CONTACT TO BE PROVIDED] </w:t>
      </w:r>
    </w:p>
    <w:p>
      <w:pPr>
        <w:autoSpaceDN w:val="0"/>
        <w:tabs>
          <w:tab w:pos="522" w:val="left"/>
        </w:tabs>
        <w:autoSpaceDE w:val="0"/>
        <w:widowControl/>
        <w:spacing w:line="264" w:lineRule="exact" w:before="11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Re: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DepoDur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 xml:space="preserve">®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NDA [**] </w:t>
      </w:r>
      <w:r>
        <w:br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General Correspondence: Transfer of NDA Ownership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Dear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Effective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2009, pursuant to 21 CFR 314.72, DepoDur  NDA [**] is hereby transferred from Pacira Pharmaceuticals, Inc. to EKR Therapeutics, Inc.,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1545 Route 206 South, Third Floor, Bedminster, New Jersey 07921 (Regulatory Contact: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telephone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</w:t>
      </w:r>
    </w:p>
    <w:p>
      <w:pPr>
        <w:autoSpaceDN w:val="0"/>
        <w:autoSpaceDE w:val="0"/>
        <w:widowControl/>
        <w:spacing w:line="264" w:lineRule="exact" w:before="7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 a condition of this transfer of ownership, Pacira will provide to EKR Therapeutics all available information pertaining to the above-referenced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NDA to be kept under 21 CFR 314.70, including all previous correspondence to and from the Agency. A signed 356h form is attached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you have any questions or require any additional information, please do not hesitate to contact me at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</w:p>
    <w:p>
      <w:pPr>
        <w:autoSpaceDN w:val="0"/>
        <w:autoSpaceDE w:val="0"/>
        <w:widowControl/>
        <w:spacing w:line="340" w:lineRule="exact" w:before="2" w:after="0"/>
        <w:ind w:left="130" w:right="73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Sincerely,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PACIRA PHARMACEUTICALS, INC. </w:t>
      </w:r>
    </w:p>
    <w:p>
      <w:pPr>
        <w:autoSpaceDN w:val="0"/>
        <w:autoSpaceDE w:val="0"/>
        <w:widowControl/>
        <w:spacing w:line="164" w:lineRule="exact" w:before="17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-80-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3540" w:val="left"/>
          <w:tab w:pos="7642" w:val="left"/>
        </w:tabs>
        <w:autoSpaceDE w:val="0"/>
        <w:widowControl/>
        <w:spacing w:line="340" w:lineRule="exact" w:before="966" w:after="0"/>
        <w:ind w:left="130" w:right="2016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B. Transfer Letter to be Filed by EKR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[EKR THERAPEUTICS, INC. LETTERHEAD]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2009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VIA OVERNIGHT MAIL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[NAME AND ADDRESS OF APPROPRIATE FDA CONTACT TO BE PROVIDED] </w:t>
      </w:r>
    </w:p>
    <w:p>
      <w:pPr>
        <w:autoSpaceDN w:val="0"/>
        <w:tabs>
          <w:tab w:pos="522" w:val="left"/>
          <w:tab w:pos="534" w:val="left"/>
        </w:tabs>
        <w:autoSpaceDE w:val="0"/>
        <w:widowControl/>
        <w:spacing w:line="222" w:lineRule="exact" w:before="158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RE: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NDA No. [**] </w:t>
      </w:r>
      <w:r>
        <w:br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DepoDur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 xml:space="preserve">® </w:t>
      </w:r>
      <w:r>
        <w:br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General Correspondence: Transfer of NDA Ownership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Dear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: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Pursuant to 21 CFR 314.72 the above-mentioned NDA has been transferred from Pacira Pharmaceuticals, Inc. to EKR Therapeutics, Inc.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effective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2009. EKR has received a complete copy of the approved application, including all supplements and records that are required to be kept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under 21 CFR 314.81. EKR agrees to abide by all agreements, promises and conditions made by the former owner, which are contained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application. EKR will advise the FDA about any changes in the conditions in the approved application as required by 21 CFR 314.70, or in the next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annual report, if appropriate. EKR will consider the date of transfer to be the new date for annual reporting purposes. A new signed 356h form 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attached. </w:t>
      </w:r>
    </w:p>
    <w:p>
      <w:pPr>
        <w:autoSpaceDN w:val="0"/>
        <w:autoSpaceDE w:val="0"/>
        <w:widowControl/>
        <w:spacing w:line="164" w:lineRule="exact" w:before="178" w:after="0"/>
        <w:ind w:left="53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Please contact me by phone at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by email at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or by fax at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if you have any questions or if you require additional information. </w:t>
      </w:r>
    </w:p>
    <w:p>
      <w:pPr>
        <w:autoSpaceDN w:val="0"/>
        <w:autoSpaceDE w:val="0"/>
        <w:widowControl/>
        <w:spacing w:line="164" w:lineRule="exact" w:before="226" w:after="0"/>
        <w:ind w:left="0" w:right="3432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Sincerely,</w:t>
      </w:r>
    </w:p>
    <w:p>
      <w:pPr>
        <w:autoSpaceDN w:val="0"/>
        <w:tabs>
          <w:tab w:pos="6038" w:val="left"/>
        </w:tabs>
        <w:autoSpaceDE w:val="0"/>
        <w:widowControl/>
        <w:spacing w:line="342" w:lineRule="exact" w:before="50" w:after="0"/>
        <w:ind w:left="4928" w:right="3168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[Name / Title]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-81-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4006" w:val="left"/>
          <w:tab w:pos="4524" w:val="left"/>
        </w:tabs>
        <w:autoSpaceDE w:val="0"/>
        <w:widowControl/>
        <w:spacing w:line="340" w:lineRule="exact" w:before="966" w:after="0"/>
        <w:ind w:left="130" w:right="3168" w:firstLine="0"/>
        <w:jc w:val="left"/>
      </w:pPr>
      <w:r>
        <w:tab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SCHEDULE XII </w:t>
      </w:r>
      <w:r>
        <w:br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TRANSFERRED EQUIPMENT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DepoDur processing equipment: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 ST-01 ([**], [**] rated to [**], equipped with agitator used in preparation of [**] prior to [**])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 ST-02 ([**], [**] rated to [**], equipped with agitator used in preparation of [**] [**] prior to [**])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 ST-03 ([**], [**] rated to [**], equipped with agitator used in preparation of [**] prior to [**])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 ST-04 ([**], [**] rated to [**], equipped with agitator used in preparation of [**] [**] prior to [**])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 ST-22 ([**], [**] rated to [**], [**])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6. EV-01 ([**], [**] rated to [**], equipped with [**] used to produce [**] [**])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7. EV-02 ([**], [**] rated to [**], equipped with [**] and [**] [**] used to produce [**])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 FV-01 ([**], [**] rated to [**], used [**] during [**])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9. [**] skid, including [**] lobe pumps, [**] manifold system, and [**] flometers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10. Interconnective valves and piping between vessels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11. Pressure gauges, temperature probes, other small instrumentation for in-process measurements. </w:t>
      </w:r>
    </w:p>
    <w:p>
      <w:pPr>
        <w:autoSpaceDN w:val="0"/>
        <w:tabs>
          <w:tab w:pos="4928" w:val="left"/>
        </w:tabs>
        <w:autoSpaceDE w:val="0"/>
        <w:widowControl/>
        <w:spacing w:line="340" w:lineRule="exact" w:before="2" w:after="0"/>
        <w:ind w:left="130" w:right="489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12. HMI / PLC / automation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-82-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534" w:val="left"/>
          <w:tab w:pos="4384" w:val="left"/>
          <w:tab w:pos="4524" w:val="left"/>
          <w:tab w:pos="4562" w:val="left"/>
        </w:tabs>
        <w:autoSpaceDE w:val="0"/>
        <w:widowControl/>
        <w:spacing w:line="264" w:lineRule="exact" w:before="1040" w:after="0"/>
        <w:ind w:left="130" w:right="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Exhibit 3.20(a) </w:t>
      </w:r>
      <w:r>
        <w:br/>
      </w:r>
      <w:r>
        <w:tab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Form of Bill of Sale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BILL OF SALE </w:t>
      </w:r>
      <w:r>
        <w:br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THIS BILL OF SALE,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dated October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2009 (this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Bill of Sale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), is made by Pacira Pharmaceuticals, Inc.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Seller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in favor of EKR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Therapeutics, Inc.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Purchaser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</w:t>
      </w:r>
    </w:p>
    <w:p>
      <w:pPr>
        <w:autoSpaceDN w:val="0"/>
        <w:autoSpaceDE w:val="0"/>
        <w:widowControl/>
        <w:spacing w:line="190" w:lineRule="exact" w:before="154" w:after="0"/>
        <w:ind w:left="130" w:right="112" w:firstLine="404"/>
        <w:jc w:val="both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WHEREAS,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Purchaser and Seller have entered into that certain Amended and Restated Strategic Licensing, Distribution and Marketing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Agreement, dated as of the date hereof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providing, among other things, for the sale of the Transferred Equipment (as defined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therein) by Seller to Purchaser. </w:t>
      </w:r>
    </w:p>
    <w:p>
      <w:pPr>
        <w:autoSpaceDN w:val="0"/>
        <w:autoSpaceDE w:val="0"/>
        <w:widowControl/>
        <w:spacing w:line="240" w:lineRule="exact" w:before="100" w:after="0"/>
        <w:ind w:left="130" w:right="0" w:firstLine="404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NOW, THEREFORE,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for good and valuable consideration, the receipt of which is hereby acknowledged, Seller and Purchaser agree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follows: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Definitions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Capitalized terms used in this Bill of Sale and not otherwise defined in this Bill of Sale shall have the respective meanings assigned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them in the Agreement. </w:t>
      </w:r>
    </w:p>
    <w:p>
      <w:pPr>
        <w:autoSpaceDN w:val="0"/>
        <w:autoSpaceDE w:val="0"/>
        <w:widowControl/>
        <w:spacing w:line="188" w:lineRule="exact" w:before="154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2.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Conveyance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In accordance with the terms of the Agreement, Seller hereby sells, transfers, conveys and assigns to Purchaser all right, title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interest in and to the Transferred Equipment. A list of the Transferred Equipment is set forth on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Schedule A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to this Bill of Sale. </w:t>
      </w:r>
    </w:p>
    <w:p>
      <w:pPr>
        <w:autoSpaceDN w:val="0"/>
        <w:autoSpaceDE w:val="0"/>
        <w:widowControl/>
        <w:spacing w:line="210" w:lineRule="exact" w:before="132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3.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Further Assurances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 At any time and from time to time after the date of this Bill of Sale, Seller, at the Purchaser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request and subject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reimbursement by Purchaser of any out-of-pocket expenses, will do, execute, acknowledge and deliver, or will cause to be done, executed,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acknowledged and delivered, any and all further acts, conveyances, transfers, assignments and assurances as may be reasonably required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Purchaser to further evidence and effectuate the sale, transfer, conveyance and assignment to the Purchaser of the Transferred Equipment.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4.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Relationship With Agreement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The provisions of this Bill of Sale are subject, in all respects, to the terms and conditions of the Agreement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all of the representations, warranties, covenants and agreements contained in the Agreement. Nothing contained in this Bill of Sale shall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deemed to modify, limit or amend any such rights and obligations of the parties hereto under the Agreement. In the event of any conflict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inconsistency between this Bill of Sale and the Agreement, the Agreement shall govern. </w:t>
      </w:r>
    </w:p>
    <w:p>
      <w:pPr>
        <w:autoSpaceDN w:val="0"/>
        <w:autoSpaceDE w:val="0"/>
        <w:widowControl/>
        <w:spacing w:line="188" w:lineRule="exact" w:before="154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5.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Successors and Assigns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This Bill of Sale shall be binding upon and inure to the benefit of and be enforceable by Seller and Purchaser and their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respective successors and assigns. </w:t>
      </w:r>
    </w:p>
    <w:p>
      <w:pPr>
        <w:autoSpaceDN w:val="0"/>
        <w:autoSpaceDE w:val="0"/>
        <w:widowControl/>
        <w:spacing w:line="188" w:lineRule="exact" w:before="154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6.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Governing Law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This Bill of Sale shall be governed by, and construed in accordance with, the laws of the State of New York, without regard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conflicts of law principles thereof. </w:t>
      </w:r>
    </w:p>
    <w:p>
      <w:pPr>
        <w:autoSpaceDN w:val="0"/>
        <w:autoSpaceDE w:val="0"/>
        <w:widowControl/>
        <w:spacing w:line="190" w:lineRule="exact" w:before="152" w:after="0"/>
        <w:ind w:left="130" w:right="112" w:firstLine="0"/>
        <w:jc w:val="both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7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Counterparts; Facsimile Signature Pages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This Bill of Sale may be executed by each of Seller and Purchaser in separate counterparts, each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which when so executed and delivered shall be deemed to be an original and which together shall constitute one and the same instrument.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signed counterpart of this Bill of Sale which is delivered by facsimile or other printable electronic transmission shall be deemed to be executed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delivered for all purposes. </w:t>
      </w:r>
    </w:p>
    <w:p>
      <w:pPr>
        <w:autoSpaceDN w:val="0"/>
        <w:autoSpaceDE w:val="0"/>
        <w:widowControl/>
        <w:spacing w:line="342" w:lineRule="exact" w:before="0" w:after="0"/>
        <w:ind w:left="4032" w:right="4032" w:firstLine="0"/>
        <w:jc w:val="center"/>
      </w:pP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[Signature Page Follows]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-83-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1140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IN WITNESS WHEREOF,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Seller has executed and delivered this Bill of Sale on the date first above written. </w:t>
      </w:r>
    </w:p>
    <w:p>
      <w:pPr>
        <w:autoSpaceDN w:val="0"/>
        <w:autoSpaceDE w:val="0"/>
        <w:widowControl/>
        <w:spacing w:line="164" w:lineRule="exact" w:before="228" w:after="0"/>
        <w:ind w:left="0" w:right="2108" w:firstLine="0"/>
        <w:jc w:val="righ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Pacira Pharmaceuticals, Inc.</w:t>
      </w:r>
    </w:p>
    <w:p>
      <w:pPr>
        <w:autoSpaceDN w:val="0"/>
        <w:autoSpaceDE w:val="0"/>
        <w:widowControl/>
        <w:spacing w:line="228" w:lineRule="exact" w:before="174" w:after="0"/>
        <w:ind w:left="6038" w:right="331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Print Name: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Title:</w:t>
      </w:r>
    </w:p>
    <w:p>
      <w:pPr>
        <w:autoSpaceDN w:val="0"/>
        <w:autoSpaceDE w:val="0"/>
        <w:widowControl/>
        <w:spacing w:line="188" w:lineRule="exact" w:before="180" w:after="0"/>
        <w:ind w:left="130" w:right="76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Acknowledged and Agreed to as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the date first above written. </w:t>
      </w:r>
    </w:p>
    <w:p>
      <w:pPr>
        <w:autoSpaceDN w:val="0"/>
        <w:autoSpaceDE w:val="0"/>
        <w:widowControl/>
        <w:spacing w:line="164" w:lineRule="exact" w:before="228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EKR Therapeutics, Inc.</w:t>
      </w:r>
    </w:p>
    <w:p>
      <w:pPr>
        <w:autoSpaceDN w:val="0"/>
        <w:autoSpaceDE w:val="0"/>
        <w:widowControl/>
        <w:spacing w:line="226" w:lineRule="exact" w:before="178" w:after="0"/>
        <w:ind w:left="130" w:right="921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Print Name: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Title: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-84-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4182" w:val="left"/>
          <w:tab w:pos="4258" w:val="left"/>
        </w:tabs>
        <w:autoSpaceDE w:val="0"/>
        <w:widowControl/>
        <w:spacing w:line="330" w:lineRule="exact" w:before="976" w:after="0"/>
        <w:ind w:left="130" w:right="3168" w:firstLine="0"/>
        <w:jc w:val="left"/>
      </w:pP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Schedule A to Bill of Sale </w:t>
      </w:r>
      <w:r>
        <w:br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Transferred Equipment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DepoDur processing equipment: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 ST-01 ([**], [**] rated to [**], equipped with agitator used in preparation of [**] prior to [**])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 ST-02 ([**], [**] rated to [**], equipped with agitator used in preparation of [**] [**] prior to [**])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 ST-03 ([**], [**] rated to [**], equipped with agitator used in preparation of [**] prior to [**])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 ST-04 ([**], [**] rated to [**], equipped with agitator used in preparation of [**] [**] prior to [**])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 ST-22 ([**] [**], [**] rated to [**], [**] [**])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6. EV-01 ([**], [**] rated to [**], equipped with [**] used to produce [**] [**])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7. EV-02 ([**], [**] rated to [**], equipped with [**] and [**] [**] used to produce [**])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 FV-01 ([**], [**] rated to [**], used [**] during [**])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9. [**] skid, including [**] lobe pumps, [**] manifold system, and [**] flometers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10. Interconnective valves and piping between vessels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11. Pressure gauges, temperature probes, other small instrumentation for in-process measurements. </w:t>
      </w:r>
    </w:p>
    <w:p>
      <w:pPr>
        <w:autoSpaceDN w:val="0"/>
        <w:tabs>
          <w:tab w:pos="4928" w:val="left"/>
        </w:tabs>
        <w:autoSpaceDE w:val="0"/>
        <w:widowControl/>
        <w:spacing w:line="340" w:lineRule="exact" w:before="0" w:after="0"/>
        <w:ind w:left="130" w:right="489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12. HMI / PLC / automation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-85-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116" w:after="0"/>
        <w:ind w:left="4176" w:right="4032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Exhibit 3.20(b)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Form of Promissory Note </w:t>
      </w:r>
    </w:p>
    <w:p>
      <w:pPr>
        <w:autoSpaceDN w:val="0"/>
        <w:autoSpaceDE w:val="0"/>
        <w:widowControl/>
        <w:spacing w:line="164" w:lineRule="exact" w:before="176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PROMISSORY NOTE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</w:t>
      </w:r>
    </w:p>
    <w:p>
      <w:pPr>
        <w:autoSpaceDN w:val="0"/>
        <w:tabs>
          <w:tab w:pos="8980" w:val="left"/>
        </w:tabs>
        <w:autoSpaceDE w:val="0"/>
        <w:widowControl/>
        <w:spacing w:line="164" w:lineRule="exact" w:before="2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$900,000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October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, 2009</w:t>
      </w:r>
    </w:p>
    <w:p>
      <w:pPr>
        <w:autoSpaceDN w:val="0"/>
        <w:autoSpaceDE w:val="0"/>
        <w:widowControl/>
        <w:spacing w:line="190" w:lineRule="exact" w:before="152" w:after="0"/>
        <w:ind w:left="130" w:right="0" w:firstLine="808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FOR VALUE RECEIVED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, EKR Therapeutics, Inc.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Maker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having an address at 1545 Route 206 South, Third Floor, Bedminster,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New Jersey 07921, hereby promises to pay to Pacira Pharmaceuticals, Inc.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Payee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having an address at 10450 Sciences Center Drive, San Diego,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California 92121, the principal sum of NINE HUNDRED THOUSAND DOLLARS ($900,000.00), plus interest computed at the rate of FIVE PERCENT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(5%) per annum, in accordance with the terms and conditions set forth in this Promissory Note (this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Note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</w:t>
      </w:r>
    </w:p>
    <w:p>
      <w:pPr>
        <w:autoSpaceDN w:val="0"/>
        <w:tabs>
          <w:tab w:pos="938" w:val="left"/>
        </w:tabs>
        <w:autoSpaceDE w:val="0"/>
        <w:widowControl/>
        <w:spacing w:line="190" w:lineRule="exact" w:before="150" w:after="0"/>
        <w:ind w:left="130" w:right="0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Payments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On the fifth anniversary of the date of this Note, all principal and interest (calculated according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Paragraph 3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below)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accrued on this Note and not sooner paid in accordance with the terms hereof shall be payable in full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Payment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</w:t>
      </w:r>
    </w:p>
    <w:p>
      <w:pPr>
        <w:autoSpaceDN w:val="0"/>
        <w:tabs>
          <w:tab w:pos="938" w:val="left"/>
        </w:tabs>
        <w:autoSpaceDE w:val="0"/>
        <w:widowControl/>
        <w:spacing w:line="190" w:lineRule="exact" w:before="150" w:after="0"/>
        <w:ind w:left="130" w:right="0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Place of Payment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entire amount due hereunder shall be payable to Payee at the address set forth above, or at such other place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 Payee may designate in writing to Maker at the address set forth above. </w:t>
      </w:r>
    </w:p>
    <w:p>
      <w:pPr>
        <w:autoSpaceDN w:val="0"/>
        <w:autoSpaceDE w:val="0"/>
        <w:widowControl/>
        <w:spacing w:line="166" w:lineRule="exact" w:before="176" w:after="0"/>
        <w:ind w:left="93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Interest Calculation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: Interest shall be calculated on the basis of a 360 day year based on the number of days elapsed. </w:t>
      </w:r>
    </w:p>
    <w:p>
      <w:pPr>
        <w:autoSpaceDN w:val="0"/>
        <w:autoSpaceDE w:val="0"/>
        <w:widowControl/>
        <w:spacing w:line="190" w:lineRule="exact" w:before="150" w:after="0"/>
        <w:ind w:left="130" w:right="112" w:firstLine="808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Optional Prepayment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Maker may, at its option, prepay the entire amount due hereunder in whole at any time or in part from time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time without penalty or premium. At the option of Maker, prepayments pursuant to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Paragraph 4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shall (a) be applied to the outstanding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principal balance in reverse order of maturity or (b) reduce the Payment installments set forth above for the balance of the term of this Note.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event that Maker elects to reduce the Payment installments, Maker agrees to provide to Payee written notice of its election to do so at least thirty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(30) days prior to making any prepayment and to execute and deliver to Payee an amendment to this Note setting forth a revised payment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schedule. </w:t>
      </w:r>
    </w:p>
    <w:p>
      <w:pPr>
        <w:autoSpaceDN w:val="0"/>
        <w:tabs>
          <w:tab w:pos="938" w:val="left"/>
        </w:tabs>
        <w:autoSpaceDE w:val="0"/>
        <w:widowControl/>
        <w:spacing w:line="190" w:lineRule="exact" w:before="152" w:after="0"/>
        <w:ind w:left="130" w:right="0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Defaults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At the option of Payee, the entire amount due hereunder shall immediately become due and payable on any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following events of default: </w:t>
      </w:r>
    </w:p>
    <w:p>
      <w:pPr>
        <w:autoSpaceDN w:val="0"/>
        <w:tabs>
          <w:tab w:pos="1330" w:val="left"/>
        </w:tabs>
        <w:autoSpaceDE w:val="0"/>
        <w:widowControl/>
        <w:spacing w:line="190" w:lineRule="exact" w:before="74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Maker fails to make Payment as provided for in this Note and such failure to make Payment continues for thirty (30) days after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Maker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receipt of written notice from Payee that such Payment is due; </w:t>
      </w:r>
    </w:p>
    <w:p>
      <w:pPr>
        <w:autoSpaceDN w:val="0"/>
        <w:autoSpaceDE w:val="0"/>
        <w:widowControl/>
        <w:spacing w:line="164" w:lineRule="exact" w:before="100" w:after="0"/>
        <w:ind w:left="13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Maker makes a general assignment for the benefit of creditors; </w:t>
      </w:r>
    </w:p>
    <w:p>
      <w:pPr>
        <w:autoSpaceDN w:val="0"/>
        <w:autoSpaceDE w:val="0"/>
        <w:widowControl/>
        <w:spacing w:line="164" w:lineRule="exact" w:before="17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-86- </w:t>
      </w:r>
    </w:p>
    <w:p>
      <w:pPr>
        <w:sectPr>
          <w:pgSz w:w="11900" w:h="16840"/>
          <w:pgMar w:top="0" w:right="876" w:bottom="498" w:left="896" w:header="720" w:footer="720" w:gutter="0"/>
          <w:cols/>
          <w:docGrid w:linePitch="360"/>
        </w:sectPr>
      </w:pPr>
    </w:p>
    <w:p>
      <w:pPr>
        <w:autoSpaceDN w:val="0"/>
        <w:tabs>
          <w:tab w:pos="1330" w:val="left"/>
        </w:tabs>
        <w:autoSpaceDE w:val="0"/>
        <w:widowControl/>
        <w:spacing w:line="188" w:lineRule="exact" w:before="1118" w:after="0"/>
        <w:ind w:left="5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A receiver is appointed for the assets of Maker upon request by any Person(s) other than Maker, or Maker makes a formal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request for appointment of a receiver; or </w:t>
      </w:r>
    </w:p>
    <w:p>
      <w:pPr>
        <w:autoSpaceDN w:val="0"/>
        <w:autoSpaceDE w:val="0"/>
        <w:widowControl/>
        <w:spacing w:line="190" w:lineRule="exact" w:before="76" w:after="0"/>
        <w:ind w:left="522" w:right="112" w:firstLine="808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(d) Any proceeding is brought by Maker in any court or under supervision of any court-appointed officer under any federal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state bankruptcy, reorganization, rearrangement, insolvency or debt readjustment law, or if any such proceedings are instituted against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Maker and Maker fails to obtain dismissal of such proceeding within ninety (90) days after the same has been instituted. </w:t>
      </w:r>
    </w:p>
    <w:p>
      <w:pPr>
        <w:autoSpaceDN w:val="0"/>
        <w:autoSpaceDE w:val="0"/>
        <w:widowControl/>
        <w:spacing w:line="190" w:lineRule="exact" w:before="152" w:after="0"/>
        <w:ind w:left="130" w:right="112" w:firstLine="808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Agreement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This Note is made pursuant to that certain Amended and Restated Strategic Licensing, Distribution and Marketing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dated as of October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2009 by and between Maker and Payee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and is subject to the terms thereof. This Note 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subject to offset as expressly provided for in the Agreement. </w:t>
      </w:r>
    </w:p>
    <w:p>
      <w:pPr>
        <w:autoSpaceDN w:val="0"/>
        <w:tabs>
          <w:tab w:pos="938" w:val="left"/>
        </w:tabs>
        <w:autoSpaceDE w:val="0"/>
        <w:widowControl/>
        <w:spacing w:line="190" w:lineRule="exact" w:before="150" w:after="0"/>
        <w:ind w:left="130" w:right="0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7.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Nonnegotiability, Nontransferability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This Note shall be nonnegotiable. Further, this Note may not be transferred by either party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except to a permitted transferee under the Agreement. </w:t>
      </w:r>
    </w:p>
    <w:p>
      <w:pPr>
        <w:autoSpaceDN w:val="0"/>
        <w:tabs>
          <w:tab w:pos="938" w:val="left"/>
        </w:tabs>
        <w:autoSpaceDE w:val="0"/>
        <w:widowControl/>
        <w:spacing w:line="188" w:lineRule="exact" w:before="154" w:after="0"/>
        <w:ind w:left="130" w:right="0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Governing Law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This Note shall be governed by and construed in accordance with the laws of the State of New York, excluding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conflict-of-laws rule or principle that may refer the governance, construction or interpretation of this Note to the laws of another State. </w:t>
      </w:r>
    </w:p>
    <w:p>
      <w:pPr>
        <w:autoSpaceDN w:val="0"/>
        <w:autoSpaceDE w:val="0"/>
        <w:widowControl/>
        <w:spacing w:line="164" w:lineRule="exact" w:before="178" w:after="0"/>
        <w:ind w:left="938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IN WITNESS WHEREOF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the Maker has executed this promissory note as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</w:p>
    <w:p>
      <w:pPr>
        <w:autoSpaceDN w:val="0"/>
        <w:autoSpaceDE w:val="0"/>
        <w:widowControl/>
        <w:spacing w:line="164" w:lineRule="exact" w:before="442" w:after="0"/>
        <w:ind w:left="0" w:right="1098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, Maker</w:t>
      </w:r>
    </w:p>
    <w:p>
      <w:pPr>
        <w:autoSpaceDN w:val="0"/>
        <w:autoSpaceDE w:val="0"/>
        <w:widowControl/>
        <w:spacing w:line="164" w:lineRule="exact" w:before="17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-87- </w:t>
      </w:r>
    </w:p>
    <w:sectPr w:rsidR="00FC693F" w:rsidRPr="0006063C" w:rsidSect="00034616">
      <w:pgSz w:w="11900" w:h="16840"/>
      <w:pgMar w:top="0" w:right="876" w:bottom="498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