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0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Exhibit 10.1 </w:t>
      </w:r>
    </w:p>
    <w:p>
      <w:pPr>
        <w:autoSpaceDN w:val="0"/>
        <w:autoSpaceDE w:val="0"/>
        <w:widowControl/>
        <w:spacing w:line="506" w:lineRule="exact" w:before="446" w:after="0"/>
        <w:ind w:left="0" w:right="2802" w:firstLine="0"/>
        <w:jc w:val="right"/>
      </w:pPr>
      <w:r>
        <w:rPr>
          <w:w w:val="101.0"/>
          <w:rFonts w:ascii="TimesNewRoman" w:hAnsi="TimesNewRoman" w:eastAsia="TimesNewRoman"/>
          <w:b w:val="0"/>
          <w:i w:val="0"/>
          <w:color w:val="000000"/>
          <w:sz w:val="50"/>
        </w:rPr>
        <w:t>KALLO Inc.</w:t>
      </w:r>
    </w:p>
    <w:p>
      <w:pPr>
        <w:autoSpaceDN w:val="0"/>
        <w:autoSpaceDE w:val="0"/>
        <w:widowControl/>
        <w:spacing w:line="240" w:lineRule="auto" w:before="952" w:after="0"/>
        <w:ind w:left="0" w:right="30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70329" cy="1395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0329" cy="139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14" w:after="0"/>
        <w:ind w:left="0" w:right="1778" w:firstLine="0"/>
        <w:jc w:val="right"/>
      </w:pPr>
      <w:r>
        <w:rPr>
          <w:w w:val="98.19444727014613"/>
          <w:rFonts w:ascii="TimesNewRoman" w:hAnsi="TimesNewRoman" w:eastAsia="TimesNewRoman"/>
          <w:b w:val="0"/>
          <w:i w:val="0"/>
          <w:color w:val="000000"/>
          <w:sz w:val="27"/>
        </w:rPr>
        <w:t>STRATEGIC ALLIANCE AGREEMENT</w:t>
      </w:r>
    </w:p>
    <w:p>
      <w:pPr>
        <w:autoSpaceDN w:val="0"/>
        <w:autoSpaceDE w:val="0"/>
        <w:widowControl/>
        <w:spacing w:line="506" w:lineRule="exact" w:before="638" w:after="0"/>
        <w:ind w:left="0" w:right="2448" w:firstLine="0"/>
        <w:jc w:val="right"/>
      </w:pPr>
      <w:r>
        <w:rPr>
          <w:w w:val="101.0"/>
          <w:rFonts w:ascii="TimesNewRoman" w:hAnsi="TimesNewRoman" w:eastAsia="TimesNewRoman"/>
          <w:b w:val="0"/>
          <w:i w:val="0"/>
          <w:color w:val="000000"/>
          <w:sz w:val="50"/>
        </w:rPr>
        <w:t>MOBILECARE</w:t>
      </w:r>
    </w:p>
    <w:p>
      <w:pPr>
        <w:autoSpaceDN w:val="0"/>
        <w:autoSpaceDE w:val="0"/>
        <w:widowControl/>
        <w:spacing w:line="240" w:lineRule="auto" w:before="196" w:after="0"/>
        <w:ind w:left="0" w:right="26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04670" cy="180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80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40" w:lineRule="exact" w:before="586" w:after="0"/>
        <w:ind w:left="0" w:right="116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STRATEGIC ALLIANCE AGREEMENT - MOBILE CARE</w:t>
      </w:r>
    </w:p>
    <w:p>
      <w:pPr>
        <w:autoSpaceDN w:val="0"/>
        <w:autoSpaceDE w:val="0"/>
        <w:widowControl/>
        <w:spacing w:line="188" w:lineRule="exact" w:before="406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This Agreement is made by and between:</w:t>
      </w:r>
    </w:p>
    <w:p>
      <w:pPr>
        <w:autoSpaceDN w:val="0"/>
        <w:autoSpaceDE w:val="0"/>
        <w:widowControl/>
        <w:spacing w:line="202" w:lineRule="exact" w:before="230" w:after="0"/>
        <w:ind w:left="0" w:right="3572" w:firstLine="0"/>
        <w:jc w:val="right"/>
      </w:pPr>
      <w:r>
        <w:rPr>
          <w:w w:val="101.00000381469727"/>
          <w:rFonts w:ascii="TimesNewRoman" w:hAnsi="TimesNewRoman" w:eastAsia="TimesNewRoman"/>
          <w:b w:val="0"/>
          <w:i w:val="0"/>
          <w:color w:val="000000"/>
          <w:sz w:val="20"/>
        </w:rPr>
        <w:t>KALLO Inc.</w:t>
      </w:r>
    </w:p>
    <w:p>
      <w:pPr>
        <w:autoSpaceDN w:val="0"/>
        <w:autoSpaceDE w:val="0"/>
        <w:widowControl/>
        <w:spacing w:line="190" w:lineRule="exact" w:before="226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With principal offices at 15 Allstate Parkway, Suite 600, Markham, ON L3R 5B4., Canada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)</w:t>
      </w:r>
    </w:p>
    <w:p>
      <w:pPr>
        <w:autoSpaceDN w:val="0"/>
        <w:autoSpaceDE w:val="0"/>
        <w:widowControl/>
        <w:spacing w:line="190" w:lineRule="exact" w:before="592" w:after="0"/>
        <w:ind w:left="0" w:right="4052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AND</w:t>
      </w:r>
    </w:p>
    <w:p>
      <w:pPr>
        <w:autoSpaceDN w:val="0"/>
        <w:autoSpaceDE w:val="0"/>
        <w:widowControl/>
        <w:spacing w:line="202" w:lineRule="exact" w:before="418" w:after="0"/>
        <w:ind w:left="0" w:right="2448" w:firstLine="0"/>
        <w:jc w:val="right"/>
      </w:pPr>
      <w:r>
        <w:rPr>
          <w:w w:val="101.00000381469727"/>
          <w:rFonts w:ascii="TimesNewRoman" w:hAnsi="TimesNewRoman" w:eastAsia="TimesNewRoman"/>
          <w:b w:val="0"/>
          <w:i w:val="0"/>
          <w:color w:val="000000"/>
          <w:sz w:val="20"/>
        </w:rPr>
        <w:t>Petro data Management Services Limited.,</w:t>
      </w:r>
    </w:p>
    <w:p>
      <w:pPr>
        <w:autoSpaceDN w:val="0"/>
        <w:autoSpaceDE w:val="0"/>
        <w:widowControl/>
        <w:spacing w:line="190" w:lineRule="exact" w:before="604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With principal offices at Motorways Center, Block-B, 1 Motorways Avenue Alausa, Ikeja, Lagos, Nigeria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PDMS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)</w:t>
      </w:r>
    </w:p>
    <w:p>
      <w:pPr>
        <w:autoSpaceDN w:val="0"/>
        <w:autoSpaceDE w:val="0"/>
        <w:widowControl/>
        <w:spacing w:line="190" w:lineRule="exact" w:before="592" w:after="0"/>
        <w:ind w:left="0" w:right="4052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AND</w:t>
      </w:r>
    </w:p>
    <w:p>
      <w:pPr>
        <w:autoSpaceDN w:val="0"/>
        <w:autoSpaceDE w:val="0"/>
        <w:widowControl/>
        <w:spacing w:line="202" w:lineRule="exact" w:before="420" w:after="0"/>
        <w:ind w:left="0" w:right="2788" w:firstLine="0"/>
        <w:jc w:val="right"/>
      </w:pPr>
      <w:r>
        <w:rPr>
          <w:w w:val="101.00000381469727"/>
          <w:rFonts w:ascii="TimesNewRoman" w:hAnsi="TimesNewRoman" w:eastAsia="TimesNewRoman"/>
          <w:b w:val="0"/>
          <w:i w:val="0"/>
          <w:color w:val="000000"/>
          <w:sz w:val="20"/>
        </w:rPr>
        <w:t>Gateway Global Fabrication Ltd.,</w:t>
      </w:r>
    </w:p>
    <w:p>
      <w:pPr>
        <w:autoSpaceDN w:val="0"/>
        <w:autoSpaceDE w:val="0"/>
        <w:widowControl/>
        <w:spacing w:line="214" w:lineRule="exact" w:before="390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With principal offices at No-2 Olodu Street, Off Oluobasanjo Road, Portharcourt, Rivers state, Nigeria.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Gateway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) As of the date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set forth below.</w:t>
      </w:r>
    </w:p>
    <w:p>
      <w:pPr>
        <w:autoSpaceDN w:val="0"/>
        <w:autoSpaceDE w:val="0"/>
        <w:widowControl/>
        <w:spacing w:line="216" w:lineRule="exact" w:before="376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Whereas, Kallo is the developer, owner and licensor of certain Mobile Care Suite of Products packages designated as the subject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matter of this Agreement:</w:t>
      </w:r>
    </w:p>
    <w:p>
      <w:pPr>
        <w:autoSpaceDN w:val="0"/>
        <w:autoSpaceDE w:val="0"/>
        <w:widowControl/>
        <w:spacing w:line="214" w:lineRule="exact" w:before="392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Whereas,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PDMS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and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Gateway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(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Agent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) desires to become a business associate of Kallo for the region of Nigeria, under the terms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and conditions hereof;</w:t>
      </w:r>
    </w:p>
    <w:p>
      <w:pPr>
        <w:autoSpaceDN w:val="0"/>
        <w:autoSpaceDE w:val="0"/>
        <w:widowControl/>
        <w:spacing w:line="190" w:lineRule="exact" w:before="214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Now therefore, all the parties agree as follows:</w:t>
      </w:r>
    </w:p>
    <w:p>
      <w:pPr>
        <w:autoSpaceDN w:val="0"/>
        <w:autoSpaceDE w:val="0"/>
        <w:widowControl/>
        <w:spacing w:line="188" w:lineRule="exact" w:before="41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1.DEFINITIONS</w:t>
      </w:r>
    </w:p>
    <w:p>
      <w:pPr>
        <w:autoSpaceDN w:val="0"/>
        <w:autoSpaceDE w:val="0"/>
        <w:widowControl/>
        <w:spacing w:line="218" w:lineRule="exact" w:before="362" w:after="0"/>
        <w:ind w:left="736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For the purposes of this Agreement, the following definitions will apply: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Business Associate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>”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means the Kallo Authorized Agent who could be an individual, organization, or company that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desires to represent the Kallo Mobile care suite of products of Kallo Inc., to the end user (customer) market.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Business Associate as it will be defined in this agreement sells the Kallo Mobile care product suite only. Kallo will be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fully responsible for the training and implementation of the client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2" w:lineRule="exact" w:before="598" w:after="0"/>
        <w:ind w:left="73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following the sale directly by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 Inc.,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or through 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wholly owned Canadian subsidiary,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 Technologies Inc.,</w:t>
      </w:r>
    </w:p>
    <w:p>
      <w:pPr>
        <w:autoSpaceDN w:val="0"/>
        <w:autoSpaceDE w:val="0"/>
        <w:widowControl/>
        <w:spacing w:line="192" w:lineRule="exact" w:before="414" w:after="0"/>
        <w:ind w:left="736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 xml:space="preserve">”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means Kallo Inc. and/or its wholly owned subsidiary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 Technologies Inc.,</w:t>
      </w:r>
    </w:p>
    <w:p>
      <w:pPr>
        <w:autoSpaceDN w:val="0"/>
        <w:autoSpaceDE w:val="0"/>
        <w:widowControl/>
        <w:spacing w:line="212" w:lineRule="exact" w:before="394" w:after="0"/>
        <w:ind w:left="736" w:right="28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Customer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 xml:space="preserve">”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means the end user of the Kallo Mobile care suite of Products that enters into the Kallo Mobile care Suite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of Products End User License Agreement (EULA).</w:t>
      </w:r>
    </w:p>
    <w:p>
      <w:pPr>
        <w:autoSpaceDN w:val="0"/>
        <w:autoSpaceDE w:val="0"/>
        <w:widowControl/>
        <w:spacing w:line="214" w:lineRule="exact" w:before="394" w:after="0"/>
        <w:ind w:left="736" w:right="28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Schedule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 xml:space="preserve">”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means the Kallo supplied executable pricing proposal form which must accompany any EULA for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Kallo Mobile care suite of Products in order to be accepted by Kallo.</w:t>
      </w:r>
    </w:p>
    <w:p>
      <w:pPr>
        <w:autoSpaceDN w:val="0"/>
        <w:autoSpaceDE w:val="0"/>
        <w:widowControl/>
        <w:spacing w:line="190" w:lineRule="exact" w:before="226" w:after="0"/>
        <w:ind w:left="736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 Mobile care suite of Products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>”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means Kallo products as specified in Schedule A.</w:t>
      </w:r>
    </w:p>
    <w:p>
      <w:pPr>
        <w:autoSpaceDN w:val="0"/>
        <w:autoSpaceDE w:val="0"/>
        <w:widowControl/>
        <w:spacing w:line="216" w:lineRule="exact" w:before="392" w:after="0"/>
        <w:ind w:left="736" w:right="416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EULA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 xml:space="preserve">”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means the license agreement (headed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End User License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)  between the Customer (end-user)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and Kallo that sets forth the terms and conditions governing the Customer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use of the Kallo Mobile care suite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Products.</w:t>
      </w:r>
    </w:p>
    <w:p>
      <w:pPr>
        <w:autoSpaceDN w:val="0"/>
        <w:autoSpaceDE w:val="0"/>
        <w:widowControl/>
        <w:spacing w:line="214" w:lineRule="exact" w:before="392" w:after="0"/>
        <w:ind w:left="736" w:right="402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19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Book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of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Business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 xml:space="preserve">”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means the sales made by the Agent with the flow of income from those sales paid under this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Agreement, all of which belongs to the Agent in right, title and interest. The Book of Business is that portion of each sale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belonging to the Agent under the commission percentage agreed to at the time of sale and the continuing flow of income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produced so long as the customers pay to use the Kallo Mobile care suite of products license.</w:t>
      </w:r>
    </w:p>
    <w:p>
      <w:pPr>
        <w:autoSpaceDN w:val="0"/>
        <w:autoSpaceDE w:val="0"/>
        <w:widowControl/>
        <w:spacing w:line="214" w:lineRule="exact" w:before="202" w:after="0"/>
        <w:ind w:left="736" w:right="402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"Material Breach"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means the violation of the payment terms herein, copyright or trademarks, an attempt to replace 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abet others to replace Kallo Mobile care suite of products or services at any existing or potential customer with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competing products and any act of malicious conduct by the Agent to disparage Kallo without any justification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malicious conduct against Agent by Kallo.</w:t>
      </w:r>
    </w:p>
    <w:p>
      <w:pPr>
        <w:autoSpaceDN w:val="0"/>
        <w:autoSpaceDE w:val="0"/>
        <w:widowControl/>
        <w:spacing w:line="214" w:lineRule="exact" w:before="392" w:after="0"/>
        <w:ind w:left="736" w:right="402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"Non Material Breach"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means serious neglect of Agent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customers by the Agent in regards to support and services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and any other breach of the terms of this agreement for which the cure of such shall be completed by the Agent within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sixty days from written notice of violation.</w:t>
      </w:r>
    </w:p>
    <w:p>
      <w:pPr>
        <w:autoSpaceDN w:val="0"/>
        <w:autoSpaceDE w:val="0"/>
        <w:widowControl/>
        <w:spacing w:line="214" w:lineRule="exact" w:before="204" w:after="0"/>
        <w:ind w:left="7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"Certified Sales Agent"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means a Sales Agent who has completed the initial Sales and Technical Training program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any consecutive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736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training program provided and mandated by Kallo and who abides by the terms and conditions of the certification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program as outlined herein.</w:t>
      </w:r>
    </w:p>
    <w:p>
      <w:pPr>
        <w:autoSpaceDN w:val="0"/>
        <w:autoSpaceDE w:val="0"/>
        <w:widowControl/>
        <w:spacing w:line="190" w:lineRule="exact" w:before="418" w:after="0"/>
        <w:ind w:left="3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2.KALLO SALES AGENT PROGRAM TERMS AND CONDITIONS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378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Appointment: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Kallo hereby conditionally appoints Agent as a Sales Agent, and Agent accepts in accordance with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provisions of this Agreement the terms of the Kallo Sales Agent Program.</w:t>
      </w:r>
    </w:p>
    <w:p>
      <w:pPr>
        <w:autoSpaceDN w:val="0"/>
        <w:autoSpaceDE w:val="0"/>
        <w:widowControl/>
        <w:spacing w:line="220" w:lineRule="exact" w:before="198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Responsibilities: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Responsibilities of the Agent (PDMS and Gateway) are defined in Schedule C. Failure to comply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with this will be considered a material breach of this agreement. This also includes responsibilities for Kallo and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project management entity (BASCIC)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appointed jointly by Kallo and the Agent.</w:t>
      </w:r>
    </w:p>
    <w:p>
      <w:pPr>
        <w:autoSpaceDN w:val="0"/>
        <w:autoSpaceDE w:val="0"/>
        <w:widowControl/>
        <w:spacing w:line="216" w:lineRule="exact" w:before="200" w:after="0"/>
        <w:ind w:left="1342" w:right="144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c)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Certified Sales Agent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: Agent accepts and acknowledges that the Kallo 3 day Sales and 5 day Technical Training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Program is required to be completed by the Agent within 90 days of execution of this agreement. Agent is required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to pay a Training program fee of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$10,000.00 for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the Kallo Mobile care suite of Products on or before the date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execution of this agreement for the Authorization of Agent under this agreement by Kallo. Agent shall pay $1000/-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per day for any additional days of training requested by Agent and all travel expenses plus per diem for the Kallo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representative instructing the program will be due and payable to Kallo on or before execution of this agreement.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Certification is mandatory for Agent to become certified to represent the Kallo Mobile care suite of products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licensed under this agreement and to benefit from commissions allocated to Agent as outlined in Schedule A of this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agreement. Non-compliance of this Section (2), subparagraph (c) on the part of the Agent will automatically void this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214" w:lineRule="exact" w:before="190" w:after="0"/>
        <w:ind w:left="1342" w:right="146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d)All sales made by the Agent of the Kallo Mobile care suite of products shall create a Book of Business owned by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Agent, which constitutes all funds due to Agent under this agreement flowing from each sale for a period not to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exceed 36 months from the date of acceptance by Kallo of the Client EULA or until the EULA terminates under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provision that are outlined therein of the Kallo Mobile care suite of products.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190" w:after="0"/>
        <w:ind w:left="119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e)Agent is required bi-monthly to report all prospects, sales activity, activity reported on Kallo provided leads, and any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current client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1342" w:right="40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accounts relating to the Kallo Mobile care suite of products to the Kallo Sales and Marketing department in an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electronic format following the execution of this agreement. Kallo offers and enforces lead and current account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protection for Sales Agents. Kallo shall not allow another Agent to solicit the existing Agents book of business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unless it is understood by all parties the end user client desires the transfer. Kallo shall use its best reasonable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efforts to protect the Agent from aggressive solicitation by another Agent taking any part of the Agent's book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Business. The report MUST include the Business Name, Key Contact name, telephone number, and address.</w:t>
      </w:r>
    </w:p>
    <w:p>
      <w:pPr>
        <w:autoSpaceDN w:val="0"/>
        <w:autoSpaceDE w:val="0"/>
        <w:widowControl/>
        <w:spacing w:line="214" w:lineRule="exact" w:before="202" w:after="0"/>
        <w:ind w:left="1342" w:right="146" w:hanging="176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f)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Exclusivity of territory (Nigeria):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appointment shall be exclusive for the Kallo Mobile care suite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products and services marked in Schedule A to this Agreement. Such appointment constitutes a grant of specific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territory of Nigeria. Exclusivity is granted for the region of Nigeria, The Agent is expected to confirm the first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purchase order as per Schedule D with the down payment within thee (3) months of execution of this agreement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 order to retain the exclusivity of the territory the Agent shall achieve the target commitment in Schedule D.</w:t>
      </w:r>
    </w:p>
    <w:p>
      <w:pPr>
        <w:autoSpaceDN w:val="0"/>
        <w:autoSpaceDE w:val="0"/>
        <w:widowControl/>
        <w:spacing w:line="214" w:lineRule="exact" w:before="190" w:after="0"/>
        <w:ind w:left="1342" w:right="146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g)Agent shall be supplied with marketing material at no cost to agent in electronic format only. Print and mail expense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are the responsibility of the Agent. Web design services, press release services, trade show design services,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marketing content services, and listing services are provided at no cost to Agent as it relates to the Kallo Mobile care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suite of products</w:t>
      </w:r>
    </w:p>
    <w:p>
      <w:pPr>
        <w:autoSpaceDN w:val="0"/>
        <w:autoSpaceDE w:val="0"/>
        <w:widowControl/>
        <w:spacing w:line="214" w:lineRule="exact" w:before="204" w:after="0"/>
        <w:ind w:left="1342" w:right="144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h)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Marketing and Sales Plan: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The Agent shall prior to the signing of this agreement submit and have approved by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Kallo a Marketing and Sales Plan for no less than 3 years committing the sale of no less than 15 Mobile Medical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Clinics, 5 Mobile Clinics in twelve month period following the signing of this agreement as referred to in Schedule D,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with minimum growth per annum thereafter of 20% cumulative. Failure to do this will be considered a material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breach of this agreement.</w:t>
      </w:r>
    </w:p>
    <w:p>
      <w:pPr>
        <w:autoSpaceDN w:val="0"/>
        <w:autoSpaceDE w:val="0"/>
        <w:widowControl/>
        <w:spacing w:line="214" w:lineRule="exact" w:before="190" w:after="0"/>
        <w:ind w:left="1342" w:right="146" w:hanging="10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i)Kallo shall not change the marketing and sales plan during this agreement without first discussing it with Agent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 the event that mutual agreement cannot be reached will provide at least 12 months' notice of any such change.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Should agreement not be reached, Agent may maintain its existing "book of business" and cease making sales under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this agreement without prejudice so</w:t>
      </w:r>
    </w:p>
    <w:p>
      <w:pPr>
        <w:autoSpaceDN w:val="0"/>
        <w:autoSpaceDE w:val="0"/>
        <w:widowControl/>
        <w:spacing w:line="164" w:lineRule="exact" w:before="2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586" w:after="0"/>
        <w:ind w:left="13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long as Agent meets its support obligations to its clients and financial obligations to Kallo.</w:t>
      </w:r>
    </w:p>
    <w:p>
      <w:pPr>
        <w:autoSpaceDN w:val="0"/>
        <w:autoSpaceDE w:val="0"/>
        <w:widowControl/>
        <w:spacing w:line="214" w:lineRule="exact" w:before="202" w:after="0"/>
        <w:ind w:left="1342" w:right="146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j)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Competence: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agrees to comply in full with Section (2). Subparagraph (c) of this agreement and provide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acquire appropriate staffing, training and any other requirements for the marketing, and sales of the Kallo Mobile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care suite of products, and to comply with the Kallo training, support, shipping and payment terms.</w:t>
      </w:r>
    </w:p>
    <w:p>
      <w:pPr>
        <w:autoSpaceDN w:val="0"/>
        <w:autoSpaceDE w:val="0"/>
        <w:widowControl/>
        <w:spacing w:line="214" w:lineRule="exact" w:before="204" w:after="0"/>
        <w:ind w:left="1342" w:right="148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k)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Conduct: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shall undertake no acts injurious to the business or goodwill of Kallo. Agent shall use its best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efforts to promote Kallo and its products and service and shall promptly report and follow up all leads provided.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Agent may not offer or promote competitive products without the consent of Kallo.</w:t>
      </w:r>
    </w:p>
    <w:p>
      <w:pPr>
        <w:autoSpaceDN w:val="0"/>
        <w:tabs>
          <w:tab w:pos="1342" w:val="left"/>
          <w:tab w:pos="1784" w:val="left"/>
          <w:tab w:pos="1822" w:val="left"/>
          <w:tab w:pos="1860" w:val="left"/>
        </w:tabs>
        <w:autoSpaceDE w:val="0"/>
        <w:widowControl/>
        <w:spacing w:line="214" w:lineRule="exact" w:before="204" w:after="0"/>
        <w:ind w:left="119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l)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Independent Entities: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Notwithstanding the use of the designation "Sales Agent". Agent is an independent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contractor and shall at no time have the power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i.to bind Kallo; </w:t>
      </w:r>
      <w:r>
        <w:br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ii.to alter or change any terms, conditions, warranties or covenants made by Kallo or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iii.to create in favor of any person any rights, which Kallo has not previously agreed in writing.</w:t>
      </w:r>
    </w:p>
    <w:p>
      <w:pPr>
        <w:autoSpaceDN w:val="0"/>
        <w:autoSpaceDE w:val="0"/>
        <w:widowControl/>
        <w:spacing w:line="214" w:lineRule="exact" w:before="204" w:after="0"/>
        <w:ind w:left="1342" w:right="148" w:hanging="2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m)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Form of Relationship: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The relationship under this Agreement shall not create any legal partnership, franchise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relationship, agency or other form of legal association between the parties, which would impose a liability of one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party upon the other.</w:t>
      </w:r>
    </w:p>
    <w:p>
      <w:pPr>
        <w:autoSpaceDN w:val="0"/>
        <w:tabs>
          <w:tab w:pos="1342" w:val="left"/>
          <w:tab w:pos="1822" w:val="left"/>
          <w:tab w:pos="1860" w:val="left"/>
          <w:tab w:pos="1948" w:val="left"/>
        </w:tabs>
        <w:autoSpaceDE w:val="0"/>
        <w:widowControl/>
        <w:spacing w:line="214" w:lineRule="exact" w:before="204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n)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Insurance: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or its successors shall maintain during the term of this Agreement and while it is still responsible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for its Book of Business: </w:t>
      </w:r>
      <w:r>
        <w:br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i.All required workers' compensation or similar insurance;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ii.Comprehensive general liability insurance. Agent shall promptly supply Kallo with proof of such insurance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upon request. Kallo shall maintain comprehensive general liability and errors and omissions insurance for the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Kallo Mobile care suite of products. Kallo shall promptly supply Agent with proof of such insurance upon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request.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204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o)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Records: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shall supply to Kallo the full business data of each customer as a qualified prospect and at the time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of sale and shall, during this Agreement and while it is still responsible for its</w:t>
      </w:r>
    </w:p>
    <w:p>
      <w:pPr>
        <w:autoSpaceDN w:val="0"/>
        <w:autoSpaceDE w:val="0"/>
        <w:widowControl/>
        <w:spacing w:line="164" w:lineRule="exact" w:before="2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1342" w:right="40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Book of Business, and for a period of one year after the termination of this Agreement maintain records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sufficient for Kallo to verify amounts due under this Agreement relating to the contracts, invoices, accounts,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complaints, and other transactions relating to the placement and licensing of the Kallo Mobile care suite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products. Kallo may directly, or through its Agent at any time during normal business hours, upon no less than 10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business days' notice, and for any reason inspect such records and other financial information relevant to Kallo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Mobile care suite of products as sold by Agent to its end users, solely for the purpose of verifying amounts due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under this Agreement. Any such information will be confidential information of Agent subject to the provisions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Section 4.</w:t>
      </w:r>
    </w:p>
    <w:p>
      <w:pPr>
        <w:autoSpaceDN w:val="0"/>
        <w:autoSpaceDE w:val="0"/>
        <w:widowControl/>
        <w:spacing w:line="192" w:lineRule="exact" w:before="226" w:after="0"/>
        <w:ind w:left="114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p)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Sub-Agents: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shall not be permitted to establish sub-Agents without the express written consent of Kallo.</w:t>
      </w:r>
    </w:p>
    <w:p>
      <w:pPr>
        <w:autoSpaceDN w:val="0"/>
        <w:autoSpaceDE w:val="0"/>
        <w:widowControl/>
        <w:spacing w:line="214" w:lineRule="exact" w:before="202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q)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Corrupt Practices: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represents that it will not make any payment or transfer anything of value, directly 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indirectly, to any government official or employee; to any officer, director, employee, or representative, or Agent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any actual or potential customer; or to any other person or entity if such payments would violate applicable laws.</w:t>
      </w:r>
    </w:p>
    <w:p>
      <w:pPr>
        <w:autoSpaceDN w:val="0"/>
        <w:autoSpaceDE w:val="0"/>
        <w:widowControl/>
        <w:spacing w:line="214" w:lineRule="exact" w:before="204" w:after="0"/>
        <w:ind w:left="1342" w:right="146" w:hanging="176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r)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Prospects: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will provide Kallo with a list of active prospects on a regular basis as outlined in Section (2)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Subparagraph (e) of this agreement. Kallo will use its best efforts to protect these prospects from being solicited by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its other Agents or distributors, and to refrain from solicitation directly by Kallo, while taking into account prospect's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wishes, and in as much as allowed by applicable laws. Agent in return agrees to respect active prospect lists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other Agents. For the above purposes, the Agent at least once every six (6) weeks and where details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each such contact are logged with Kallo define an active prospect as a prospect that is contacted.</w:t>
      </w:r>
    </w:p>
    <w:p>
      <w:pPr>
        <w:autoSpaceDN w:val="0"/>
        <w:autoSpaceDE w:val="0"/>
        <w:widowControl/>
        <w:spacing w:line="190" w:lineRule="exact" w:before="228" w:after="0"/>
        <w:ind w:left="3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3.WARRANTY AND LIMITATIONS</w:t>
      </w:r>
    </w:p>
    <w:p>
      <w:pPr>
        <w:autoSpaceDN w:val="0"/>
        <w:tabs>
          <w:tab w:pos="1190" w:val="left"/>
          <w:tab w:pos="1822" w:val="left"/>
          <w:tab w:pos="1860" w:val="left"/>
          <w:tab w:pos="1948" w:val="left"/>
        </w:tabs>
        <w:autoSpaceDE w:val="0"/>
        <w:widowControl/>
        <w:spacing w:line="212" w:lineRule="exact" w:before="380" w:after="0"/>
        <w:ind w:left="736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Warranties: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a)Kallo represents and warrants to Agent that; </w:t>
      </w:r>
      <w:r>
        <w:br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i.it has sufficient right, title and interest in and to the Kallo Mobile care suite of products to enter into this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Agreement; and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ii.all Kallo Mobile care suite of products distributed to Agent is free and clear of all liens.</w:t>
      </w:r>
    </w:p>
    <w:p>
      <w:pPr>
        <w:autoSpaceDN w:val="0"/>
        <w:autoSpaceDE w:val="0"/>
        <w:widowControl/>
        <w:spacing w:line="166" w:lineRule="exact" w:before="2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562" w:after="0"/>
        <w:ind w:left="119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b)Kallo Mobile care suite of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’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Warranties Agent's exclusive warranty regarding the Kallo Mobile care suite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products is set forth in the applicable EULA provided with the Kallo Mobile care suite of products.</w:t>
      </w:r>
    </w:p>
    <w:p>
      <w:pPr>
        <w:autoSpaceDN w:val="0"/>
        <w:autoSpaceDE w:val="0"/>
        <w:widowControl/>
        <w:spacing w:line="190" w:lineRule="exact" w:before="228" w:after="0"/>
        <w:ind w:left="7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Limitation of Warranties:</w:t>
      </w:r>
    </w:p>
    <w:p>
      <w:pPr>
        <w:autoSpaceDN w:val="0"/>
        <w:autoSpaceDE w:val="0"/>
        <w:widowControl/>
        <w:spacing w:line="214" w:lineRule="exact" w:before="366" w:after="0"/>
        <w:ind w:left="1342" w:right="146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c)Except as stated above, Kallo makes no other warranties regarding the Kallo mobile care suite of products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documentation, and any services provided by Kallo including, without limitation, express or implied warranties,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expressly disclaims the warranties of fitness for a particular purpose or merchantability, and any other warranty,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express or implied.</w:t>
      </w:r>
    </w:p>
    <w:p>
      <w:pPr>
        <w:autoSpaceDN w:val="0"/>
        <w:autoSpaceDE w:val="0"/>
        <w:widowControl/>
        <w:spacing w:line="216" w:lineRule="exact" w:before="376" w:after="0"/>
        <w:ind w:left="1342" w:right="148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d)In no event shall Kallo be liable for indirect, consequential, or incidental damages (including damages for loss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business profits, business interruption, loss of business information, and the like) arising out of the relationship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between Kallo and Agent even if it has been advised of the possibility of such damages.</w:t>
      </w:r>
    </w:p>
    <w:p>
      <w:pPr>
        <w:autoSpaceDN w:val="0"/>
        <w:autoSpaceDE w:val="0"/>
        <w:widowControl/>
        <w:spacing w:line="214" w:lineRule="exact" w:before="380" w:after="0"/>
        <w:ind w:left="1342" w:right="144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e)Kallo's cumulative liability under this agreement, including any cause of action in contract, tort or strict liability, shall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be limited to the license fees paid by agent during the 12 months prior to such event. Kallo's limitation of liability is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cumulative with all 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expenditures to address liability being aggregated to determine satisfaction of the limit.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Agent releases Kallo from all obligations, liabilities, claims or demands in excess of the limitation. The parties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acknowledge that other parts of this agreement rely upon the inclusion of this section and the resulting allocation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risks.</w:t>
      </w:r>
    </w:p>
    <w:p>
      <w:pPr>
        <w:autoSpaceDN w:val="0"/>
        <w:autoSpaceDE w:val="0"/>
        <w:widowControl/>
        <w:spacing w:line="214" w:lineRule="exact" w:before="204" w:after="0"/>
        <w:ind w:left="1342" w:right="150" w:hanging="176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f)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Agent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Actions: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Kallo shall have no obligation to any party under any warranty given by Agent, its Agents 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employees. Agent shall not make any representation or warranty with respect to the Kallo Mobile care suite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products other than those stated by Kallo in its written warranty, documentation and literature.</w:t>
      </w:r>
    </w:p>
    <w:p>
      <w:pPr>
        <w:autoSpaceDN w:val="0"/>
        <w:autoSpaceDE w:val="0"/>
        <w:widowControl/>
        <w:spacing w:line="214" w:lineRule="exact" w:before="204" w:after="0"/>
        <w:ind w:left="1342" w:right="150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g)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Agent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Indemnification: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agrees to indemnify Kallo and to hold it harmless from and against any loss,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damage, claims or demands whatsoever arising out of Agent's activities that are outside the scope of the EULA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provided by Kallo to the end user regarding use of Kallo Mobile care suite of products. Kallo makes its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representations and warrants to the end user and limits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88" w:lineRule="exact" w:before="588" w:after="0"/>
        <w:ind w:left="13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of liability therein via the EULA.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394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h)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Complaints: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shall make all reasonable efforts to handle all incidents of customer complaints or demands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regarding the Kallo Mobile care suite of products and shall report promptly to Kallo all such incidents.</w:t>
      </w:r>
    </w:p>
    <w:p>
      <w:pPr>
        <w:autoSpaceDN w:val="0"/>
        <w:tabs>
          <w:tab w:pos="1342" w:val="left"/>
          <w:tab w:pos="1822" w:val="left"/>
          <w:tab w:pos="1860" w:val="left"/>
        </w:tabs>
        <w:autoSpaceDE w:val="0"/>
        <w:widowControl/>
        <w:spacing w:line="214" w:lineRule="exact" w:before="392" w:after="0"/>
        <w:ind w:left="119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i)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 indemnification: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Kallo agrees to indemnify Agent and to hold it harmless from and against any loss, damage,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claims or demands whatsoever arising out of: </w:t>
      </w:r>
      <w:r>
        <w:br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i.Intellectual property infringement arising from the Kallo Suite of Products;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ii.Breach of implied warranty or negligence.</w:t>
      </w:r>
    </w:p>
    <w:p>
      <w:pPr>
        <w:autoSpaceDN w:val="0"/>
        <w:autoSpaceDE w:val="0"/>
        <w:widowControl/>
        <w:spacing w:line="214" w:lineRule="exact" w:before="0" w:after="0"/>
        <w:ind w:left="1948" w:right="146" w:hanging="16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iii.Activities that are outside the scope of the EULA provided by Kallo and issued to the customer through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Agent regarding the use of the Kallo Mobile care suite of products. Kallo further agrees to indemnify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AGENT and to hold it harmless from and against any loss, damage, claims, or demands whatsoever arising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out of Kallo's activities that are outside the scope of this Agreement.</w:t>
      </w:r>
    </w:p>
    <w:p>
      <w:pPr>
        <w:autoSpaceDN w:val="0"/>
        <w:autoSpaceDE w:val="0"/>
        <w:widowControl/>
        <w:spacing w:line="190" w:lineRule="exact" w:before="228" w:after="0"/>
        <w:ind w:left="3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4.CONFIDENTIALITY</w:t>
      </w:r>
    </w:p>
    <w:p>
      <w:pPr>
        <w:autoSpaceDN w:val="0"/>
        <w:autoSpaceDE w:val="0"/>
        <w:widowControl/>
        <w:spacing w:line="214" w:lineRule="exact" w:before="364" w:after="0"/>
        <w:ind w:left="938" w:right="40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Each party agrees not to disclose any confidential information received from the other in any form to any employees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who do not have a specific need to use such information or to any outside party (including contractors) without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other party's prior written consent. All employees or contractors who receive such confidential information must be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bound by written agreement not to disclose such information to any other party.</w:t>
      </w:r>
    </w:p>
    <w:p>
      <w:pPr>
        <w:autoSpaceDN w:val="0"/>
        <w:tabs>
          <w:tab w:pos="1772" w:val="left"/>
          <w:tab w:pos="1784" w:val="left"/>
          <w:tab w:pos="1822" w:val="left"/>
          <w:tab w:pos="1860" w:val="left"/>
          <w:tab w:pos="1948" w:val="left"/>
        </w:tabs>
        <w:autoSpaceDE w:val="0"/>
        <w:widowControl/>
        <w:spacing w:line="214" w:lineRule="exact" w:before="2" w:after="0"/>
        <w:ind w:left="938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Each party acknowledges that the unauthorized disclosure or use of confidential information of the other party would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cause irreparable harm and significant injury to the other party that may be difficult to compensate. Accordingly, each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party agrees that the other party will have the right to seek and obtain temporary and permanent injunctive relief in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addition to any other rights and remedies it may have. The obligations of confidentiality shall not apply to information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which;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i.is in public domain at the time of disclosure, </w:t>
      </w:r>
      <w:r>
        <w:br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ii.has been released by the other party without restrictions,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iii.has been lawfully obtained by the disclosing party from a third party under no obligation of confidentiality, or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iv.is independently developed by employees of the disclosing party without access to the confidential </w:t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information.</w:t>
      </w:r>
    </w:p>
    <w:p>
      <w:pPr>
        <w:autoSpaceDN w:val="0"/>
        <w:autoSpaceDE w:val="0"/>
        <w:widowControl/>
        <w:spacing w:line="164" w:lineRule="exact" w:before="2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600" w:after="0"/>
        <w:ind w:left="3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5.TRADEMARKS</w:t>
      </w:r>
    </w:p>
    <w:p>
      <w:pPr>
        <w:autoSpaceDN w:val="0"/>
        <w:autoSpaceDE w:val="0"/>
        <w:widowControl/>
        <w:spacing w:line="214" w:lineRule="exact" w:before="190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Definition: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"Trademarks" means any and all current or future company names, product names, marks, logos,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designs, trade dress and other designations or brands used by Kallo in connection with its products and services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all marks similar thereto.</w:t>
      </w:r>
    </w:p>
    <w:p>
      <w:pPr>
        <w:autoSpaceDN w:val="0"/>
        <w:tabs>
          <w:tab w:pos="1140" w:val="left"/>
          <w:tab w:pos="1166" w:val="left"/>
          <w:tab w:pos="1342" w:val="left"/>
        </w:tabs>
        <w:autoSpaceDE w:val="0"/>
        <w:widowControl/>
        <w:spacing w:line="214" w:lineRule="exact" w:before="204" w:after="0"/>
        <w:ind w:left="111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License: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Kallo grants Agent the right to use the Trademarks solely for the purpose of distributing and marketing the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Kallo Mobile care suite of products provided that Agent: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i.uses the appropriate Trademarks for the corresponding Kallo Mobile care suite of products;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ii.Identifies all Trademarks are registered trademarks of Kallo;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iii.take reasonable steps to modify all objectionable uses of the Trademarks.</w:t>
      </w:r>
    </w:p>
    <w:p>
      <w:pPr>
        <w:autoSpaceDN w:val="0"/>
        <w:autoSpaceDE w:val="0"/>
        <w:widowControl/>
        <w:spacing w:line="216" w:lineRule="exact" w:before="0" w:after="0"/>
        <w:ind w:left="1342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Kallo reserves the right to revoke or limit the use of Trademarks at any time upon reasonable notice. Non-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Compliance with Trademark and Logo Policies shall be considered a material breach of this Agreement.</w:t>
      </w:r>
    </w:p>
    <w:p>
      <w:pPr>
        <w:autoSpaceDN w:val="0"/>
        <w:autoSpaceDE w:val="0"/>
        <w:widowControl/>
        <w:spacing w:line="214" w:lineRule="exact" w:before="392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c)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Ownership: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acknowledges that Kallo is the sole owner of the Trademarks and nothing herein shall grant to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Agent any right or interest in the Trademarks. Agent shall not register, or attempt to register, any Trademarks or any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marks confusingly similar thereto in any jurisdiction.</w:t>
      </w:r>
    </w:p>
    <w:p>
      <w:pPr>
        <w:autoSpaceDN w:val="0"/>
        <w:autoSpaceDE w:val="0"/>
        <w:widowControl/>
        <w:spacing w:line="214" w:lineRule="exact" w:before="204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d)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Limitations: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Except as stated above, Agent is granted no right, title, license or interest in the Trademarks. Agent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acknowledges 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rights in the Trademarks and agrees that any and all use of Trademarks by Agent shall inure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to the sole benefit of Kallo. Agent agrees that it shall take no action inconsistent with Kallo ownership of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Trademarks and agrees not to challenge 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rights in or attempt to register any of the Trademarks, or any other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name or mark owned or used by Kallo or any mark confusingly similar thereto.</w:t>
      </w:r>
    </w:p>
    <w:p>
      <w:pPr>
        <w:autoSpaceDN w:val="0"/>
        <w:autoSpaceDE w:val="0"/>
        <w:widowControl/>
        <w:spacing w:line="214" w:lineRule="exact" w:before="0" w:after="0"/>
        <w:ind w:left="1342" w:right="40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If at any time Agent acquires any rights in, or any registration or application for, any of the Trademarks by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operation of law or otherwise, it will immediately, upon request by Kallo and at no expense to Kallo, assign such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rights, registrations, or applications to Kallo, along with any and all associated goodwill.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392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e)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Notification: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Agent shall promptly notify Kallo of any use by any third party of Trademarks or any use by such third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parties of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1342" w:right="40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similar marks which may constitute an infringement or passing off of Trademarks. Kallo reserves the right, in its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sole discretion, to institute any proceedings against such third party infringers and Agent shall refrain from doing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so itself. Agent agrees to cooperate fully with Kallo in any action taken by Kallo against such third parties,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provided that all expenses of such action shall be borne by Kallo and all damages which may be awarded 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agreed upon in settlement of such action shall accrue to Kallo. Refer to Schedule B for available means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communication to all parties concerned.</w:t>
      </w:r>
    </w:p>
    <w:p>
      <w:pPr>
        <w:autoSpaceDN w:val="0"/>
        <w:tabs>
          <w:tab w:pos="1254" w:val="left"/>
        </w:tabs>
        <w:autoSpaceDE w:val="0"/>
        <w:widowControl/>
        <w:spacing w:line="214" w:lineRule="exact" w:before="394" w:after="0"/>
        <w:ind w:left="116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f)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Co-Branding: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Kallo agrees for co-branding needs with local government and sponsors logo. This is subject to: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i.The submission to and approval by Kallo of the recommended Logo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Product Name. This is to ensure that the overall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look and feel of the Kallo Mobile care product is maintained.</w:t>
      </w:r>
    </w:p>
    <w:p>
      <w:pPr>
        <w:autoSpaceDN w:val="0"/>
        <w:tabs>
          <w:tab w:pos="1280" w:val="left"/>
        </w:tabs>
        <w:autoSpaceDE w:val="0"/>
        <w:widowControl/>
        <w:spacing w:line="216" w:lineRule="exact" w:before="0" w:after="0"/>
        <w:ind w:left="115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ii.The supply of the Logo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Product Name in suitable high quality format allowing sufficient time as defined by Kallo to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incorporate co-branding logo on the Mobile clinics.</w:t>
      </w:r>
    </w:p>
    <w:p>
      <w:pPr>
        <w:autoSpaceDN w:val="0"/>
        <w:tabs>
          <w:tab w:pos="1292" w:val="left"/>
        </w:tabs>
        <w:autoSpaceDE w:val="0"/>
        <w:widowControl/>
        <w:spacing w:line="214" w:lineRule="exact" w:before="0" w:after="0"/>
        <w:ind w:left="1128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iii.Kallo agreeing to this will, in no way reduce, undermine, alter or limit their rights as outlined in section 5 and 6 of this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190" w:lineRule="exact" w:before="228" w:after="0"/>
        <w:ind w:left="3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6.PROPRIETARY RIGHTS</w:t>
      </w:r>
    </w:p>
    <w:p>
      <w:pPr>
        <w:autoSpaceDN w:val="0"/>
        <w:autoSpaceDE w:val="0"/>
        <w:widowControl/>
        <w:spacing w:line="214" w:lineRule="exact" w:before="380" w:after="0"/>
        <w:ind w:left="1342" w:right="146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Ownership: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understands and agrees that Agent takes title only to the media on which the Kallo Mobile care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suite of products is provided. Title in and ownership of all copies of Kallo products and documentation, Trademarks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and all property rights therein, shall remain at all times vested in Kallo. Agent acknowledges that the Kallo Mobile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care suite of products is protected by domestic and international copyright and other forms of proprietary rights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agrees not to copy or otherwise reproduce (except as required for distribution to customers), modify, adapt, translate,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reverse engineer, decompile, disassemble or create derivative works based on the Kallo Mobile care suite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products or the documentation.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394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No Rights Granted: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No provision in this Agreement shall be interpreted as an assignment or grant to Agent of any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right, title or interest in the Kallo Mobile care suite of products, documentation or Trademarks.</w:t>
      </w:r>
    </w:p>
    <w:p>
      <w:pPr>
        <w:autoSpaceDN w:val="0"/>
        <w:autoSpaceDE w:val="0"/>
        <w:widowControl/>
        <w:spacing w:line="190" w:lineRule="exact" w:before="416" w:after="0"/>
        <w:ind w:left="114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c)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Protection: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Agent agrees to take any reasonable step necessary to protect the proprietary rights of Kallo and its</w:t>
      </w:r>
    </w:p>
    <w:p>
      <w:pPr>
        <w:autoSpaceDN w:val="0"/>
        <w:autoSpaceDE w:val="0"/>
        <w:widowControl/>
        <w:spacing w:line="164" w:lineRule="exact" w:before="2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6" w:lineRule="exact" w:before="560" w:after="0"/>
        <w:ind w:left="1342" w:right="41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suppliers or licensors, including, but not limited to, the proper display of copyright, trademark, trade secret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other proprietary notices on any copies of the Kallo Mobile care suite of products. Agent must reproduce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include any such notices, other legends and logos on any backup copies.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204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d)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Copyright Notice: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agrees not to remove and shall reproduce and include all copyright notices or confidential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or proprietary legends in and on all copies of Kallo Mobile care suite of products or documentation.</w:t>
      </w:r>
    </w:p>
    <w:p>
      <w:pPr>
        <w:autoSpaceDN w:val="0"/>
        <w:autoSpaceDE w:val="0"/>
        <w:widowControl/>
        <w:spacing w:line="218" w:lineRule="exact" w:before="0" w:after="0"/>
        <w:ind w:left="1342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Any printed reference to Kallo products must include the following notice (or such notice as required by Kallo)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with: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9"/>
        </w:rPr>
        <w:t xml:space="preserve">©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 Inc., [YEAR]. All Rights Reserved.</w:t>
      </w:r>
    </w:p>
    <w:p>
      <w:pPr>
        <w:autoSpaceDN w:val="0"/>
        <w:autoSpaceDE w:val="0"/>
        <w:widowControl/>
        <w:spacing w:line="214" w:lineRule="exact" w:before="190" w:after="0"/>
        <w:ind w:left="1342" w:right="144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e)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Breach: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understands and agrees that the protection of Kallo rights in and to the Kallo Mobile care suite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products, documentation and Trademarks and the prevention of any unauthorized copying, reproduction, modification,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adaptation, translation, reverse engineering, de-compilation, disassembly and creation of derivative works, is of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essence of this Agreement and that any failure on its part, however minor, to discharge its obligations shall constitute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 material breach of this Agreement.</w:t>
      </w:r>
    </w:p>
    <w:p>
      <w:pPr>
        <w:autoSpaceDN w:val="0"/>
        <w:autoSpaceDE w:val="0"/>
        <w:widowControl/>
        <w:spacing w:line="190" w:lineRule="exact" w:before="228" w:after="0"/>
        <w:ind w:left="3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7.TERM AND TERMINATION</w:t>
      </w:r>
    </w:p>
    <w:p>
      <w:pPr>
        <w:autoSpaceDN w:val="0"/>
        <w:autoSpaceDE w:val="0"/>
        <w:widowControl/>
        <w:spacing w:line="192" w:lineRule="exact" w:before="402" w:after="0"/>
        <w:ind w:left="114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Term: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This Agreement shall enter into effect on the date it is signed by both parties as shown below.</w:t>
      </w:r>
    </w:p>
    <w:p>
      <w:pPr>
        <w:autoSpaceDN w:val="0"/>
        <w:autoSpaceDE w:val="0"/>
        <w:widowControl/>
        <w:spacing w:line="192" w:lineRule="exact" w:before="414" w:after="0"/>
        <w:ind w:left="114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Termination: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This agreement shall terminate:</w:t>
      </w:r>
    </w:p>
    <w:p>
      <w:pPr>
        <w:autoSpaceDN w:val="0"/>
        <w:tabs>
          <w:tab w:pos="1822" w:val="left"/>
          <w:tab w:pos="1860" w:val="left"/>
          <w:tab w:pos="1948" w:val="left"/>
        </w:tabs>
        <w:autoSpaceDE w:val="0"/>
        <w:widowControl/>
        <w:spacing w:line="214" w:lineRule="exact" w:before="188" w:after="0"/>
        <w:ind w:left="17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i.upon notification of a Material Breach that is not cured within 10 business days thereafter;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ii.Failure to cure a non-material breach within sixty days of written notice;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iii.Automatically, unless otherwise agreed between parties, in the event that Agent is the subject of a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proceeding in bankruptcy which is not dismissed within 60 days, is placed in receivership, or makes an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assignment for the benefit of its creditors; or by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iv.Termination for "Cause" by giving 3 months written notice by the Agent or Kallo. If given by Kallo, "Cause"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shall be defined as non-performance on the part of the Agent by failing to make sufficient efforts to market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Kallo Mobile care suite of products. Should the parties disagree as to what constitutes "sufficient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marketing efforts", the issue will be submitted to binding arbitration. This course of action is not intended to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be a means for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1948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Kallo, its successors or assigns, to take over the successful operation of Agent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business generated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under this agreement without fair and just compensation.</w:t>
      </w:r>
    </w:p>
    <w:p>
      <w:pPr>
        <w:autoSpaceDN w:val="0"/>
        <w:autoSpaceDE w:val="0"/>
        <w:widowControl/>
        <w:spacing w:line="214" w:lineRule="exact" w:before="204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c)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On Termination: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Notwithstanding any terms of this agreement to the contrary, upon termination of this Agreement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for any reason whatsoever, Kallo, unless otherwise agreed, shall set aside the Agent's Book of Business to be held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by Kallo.</w:t>
      </w:r>
    </w:p>
    <w:p>
      <w:pPr>
        <w:autoSpaceDN w:val="0"/>
        <w:autoSpaceDE w:val="0"/>
        <w:widowControl/>
        <w:spacing w:line="216" w:lineRule="exact" w:before="190" w:after="0"/>
        <w:ind w:left="1266" w:right="148" w:hanging="88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i.The revenue stream defined by the Book of Business at the time Kallo becomes the controlling party will remain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constant except in as far as any elected reduction in use by its customers. Any increase in use will not be to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benefit of the Book of Business.</w:t>
      </w:r>
    </w:p>
    <w:p>
      <w:pPr>
        <w:autoSpaceDN w:val="0"/>
        <w:autoSpaceDE w:val="0"/>
        <w:widowControl/>
        <w:spacing w:line="214" w:lineRule="exact" w:before="0" w:after="0"/>
        <w:ind w:left="1266" w:right="146" w:hanging="126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ii.Kallo shall pay over all funds collected from the Book of Business and due to Agent, less a reasonable administration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fee to be assessed and determined by Kallo, to Agent or its designees or assigns immediately upon receipt and act as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 conduit for Agent funds, except in as far as Kallo or its assignees are required to support customers in the Book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Business in which case the cost of providing such support, will be reasonably assessed and appropriate deductions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made before passing the balance to Agent. In the event Agent does not agree with the costs described in this section,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issue will be submitted to binding arbitration.</w:t>
      </w:r>
    </w:p>
    <w:p>
      <w:pPr>
        <w:autoSpaceDN w:val="0"/>
        <w:autoSpaceDE w:val="0"/>
        <w:widowControl/>
        <w:spacing w:line="214" w:lineRule="exact" w:before="0" w:after="0"/>
        <w:ind w:left="1292" w:right="146" w:hanging="16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iii.Kallo shall make an accounting of funds collected to Agent or their assigns monthly. Kallo shall permit Agent or its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designated Agent(s) to inspect 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books upon Agent's request at Agent's expense during normal business hours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of Kallo.</w:t>
      </w:r>
    </w:p>
    <w:p>
      <w:pPr>
        <w:autoSpaceDN w:val="0"/>
        <w:tabs>
          <w:tab w:pos="1292" w:val="left"/>
        </w:tabs>
        <w:autoSpaceDE w:val="0"/>
        <w:widowControl/>
        <w:spacing w:line="214" w:lineRule="exact" w:before="2" w:after="0"/>
        <w:ind w:left="111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iv.Kallo's failure to perform its duties in the event it becomes the controlling party of the Agent's Book of Business is a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non-material breach of this agreement.</w:t>
      </w:r>
    </w:p>
    <w:p>
      <w:pPr>
        <w:autoSpaceDN w:val="0"/>
        <w:tabs>
          <w:tab w:pos="1280" w:val="left"/>
        </w:tabs>
        <w:autoSpaceDE w:val="0"/>
        <w:widowControl/>
        <w:spacing w:line="216" w:lineRule="exact" w:before="0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v.In any dispute or litigation over the terms of this agreement, the prevailing party shall have reasonable attorney fees in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addition to any settlement or damages awarded.</w:t>
      </w:r>
    </w:p>
    <w:p>
      <w:pPr>
        <w:autoSpaceDN w:val="0"/>
        <w:autoSpaceDE w:val="0"/>
        <w:widowControl/>
        <w:spacing w:line="216" w:lineRule="exact" w:before="202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d)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Rights: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Upon termination of this Agreement for any reason and unless otherwise agreed, all rights granted to Agent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shall immediately cease and Agent shall immediately return to Kallo all Kallo Products and confidential information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provided by Kallo except as otherwise provided in this Agreement.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392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e)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No Compensation: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In the event of an agreed termination of this Agreement by both parties, neither party shall be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liable to the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1342" w:right="41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other for damages, losses, or expenses of any kind or character on account of the termination of this agreement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 accordance with its terms, whether such damage, loss, or expense may arise from the loss of prospective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customers of Agent, or expenses incurred or investments made in connection with the establishment,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development, or maintenance of Agent's business. Termination or expiration shall not affect any claim, demand,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or liability of any party created or arising hereunder prior to such time.</w:t>
      </w:r>
    </w:p>
    <w:p>
      <w:pPr>
        <w:autoSpaceDN w:val="0"/>
        <w:autoSpaceDE w:val="0"/>
        <w:widowControl/>
        <w:spacing w:line="190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8.FORCE MAJEURE</w:t>
      </w:r>
    </w:p>
    <w:p>
      <w:pPr>
        <w:autoSpaceDN w:val="0"/>
        <w:autoSpaceDE w:val="0"/>
        <w:widowControl/>
        <w:spacing w:line="214" w:lineRule="exact" w:before="380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Definition: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"Force Majeure" shall mean any event or condition not reasonably within the control of either party,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which prevents in whole or in material part the performance by one of the parties of its obligations hereunder 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which renders the performance of such obligations as difficult or costly as to make such performance commercially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unreasonable.</w:t>
      </w:r>
    </w:p>
    <w:p>
      <w:pPr>
        <w:autoSpaceDN w:val="0"/>
        <w:autoSpaceDE w:val="0"/>
        <w:widowControl/>
        <w:spacing w:line="214" w:lineRule="exact" w:before="392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Notice: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Upon giving notice to the other party, a party affected by an event of Force Majeure shall be released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without any liability on its part from the performance of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its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obligations under this Agreement, except for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obligation to pay any amounts due and owing hereunder, but only to the extent and only for the period that its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performance of such obligations is prevented by the event of Force Majeure. The other party may likewise suspend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performance of all or part of its obligations hereunder to the extent that such suspension is commercially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reasonable. Refer to Schedule B for available means of communication to all parties concerned</w:t>
      </w:r>
    </w:p>
    <w:p>
      <w:pPr>
        <w:autoSpaceDN w:val="0"/>
        <w:autoSpaceDE w:val="0"/>
        <w:widowControl/>
        <w:spacing w:line="188" w:lineRule="exact" w:before="228" w:after="0"/>
        <w:ind w:left="3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9.ADDITIONAL PROVISIONS</w:t>
      </w:r>
    </w:p>
    <w:p>
      <w:pPr>
        <w:autoSpaceDN w:val="0"/>
        <w:autoSpaceDE w:val="0"/>
        <w:widowControl/>
        <w:spacing w:line="216" w:lineRule="exact" w:before="188" w:after="0"/>
        <w:ind w:left="1342" w:right="144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Rights: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Kallo grants to Agent the non-exclusive and non-transferable right to distribute the use of the Kallo Mobile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care suite of products to commercial end user customers. Refer to section (2) subparagraph (f) for non-exclusive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and exclusive status and qualifying requirements.</w:t>
      </w:r>
    </w:p>
    <w:p>
      <w:pPr>
        <w:autoSpaceDN w:val="0"/>
        <w:autoSpaceDE w:val="0"/>
        <w:widowControl/>
        <w:spacing w:line="214" w:lineRule="exact" w:before="190" w:after="0"/>
        <w:ind w:left="1342" w:right="41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All Kallo Mobile care suite of products distributed by Agent shall be transferred solely in Kallo standard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packaging and through the terms of the appropriate Kallo Mobile care suite of products EULA between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customer and Kallo provided by Kallo from time to time. Delivery of copies of the Kallo Mobile care suite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products to Agent is made solely to enable Agent to exercise this right. Agent shall not license or transfer any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Kallo product for the purpose of retransfer by or to others.</w:t>
      </w:r>
    </w:p>
    <w:p>
      <w:pPr>
        <w:autoSpaceDN w:val="0"/>
        <w:autoSpaceDE w:val="0"/>
        <w:widowControl/>
        <w:spacing w:line="164" w:lineRule="exact" w:before="60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76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Limitations: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Agent shall distribute only Kallo Mobile care suite of products that Agent has obtained from Kallo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not from any other seller of the Kallo Mobile care suite of products. For Tax reasons such distribution is deemed to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take place at the Agent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 business location identified above.</w:t>
      </w:r>
    </w:p>
    <w:p>
      <w:pPr>
        <w:autoSpaceDN w:val="0"/>
        <w:autoSpaceDE w:val="0"/>
        <w:widowControl/>
        <w:spacing w:line="214" w:lineRule="exact" w:before="392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c)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Pricing: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The pricing given in Schedule A is the transfer price from Kallo to the Agent and the Agent shall, in its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discretion establish a reasonable price for each of the Kallo Mobile care suite of products EULA as per Schedule A.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For Maintenance Contract pricing and details refer to Schedule A, section (9), subparagraph (B). Kallo reserves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right to revise and republish prices as shown in Schedule A from time to time.</w:t>
      </w:r>
    </w:p>
    <w:p>
      <w:pPr>
        <w:autoSpaceDN w:val="0"/>
        <w:autoSpaceDE w:val="0"/>
        <w:widowControl/>
        <w:spacing w:line="214" w:lineRule="exact" w:before="392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d)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Payment terms: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For each Kallo Mobile care suite of products license ordered by Agent from Kallo, Agent shall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pay to Kallo the transfer price set forth in Schedule A. 50% of the total amount to be paid with the signed purchase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order, 35% upon shipping of the goods to the carrier at Canadian port and 15% upon completion of the installation.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Upon delivery of the system the Agent is responsible for getting the signed EULA from the customer before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installation process starts.</w:t>
      </w:r>
    </w:p>
    <w:p>
      <w:pPr>
        <w:autoSpaceDN w:val="0"/>
        <w:autoSpaceDE w:val="0"/>
        <w:widowControl/>
        <w:spacing w:line="214" w:lineRule="exact" w:before="204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e)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Taxes: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All taxes from the country of origin and destination including customs duty, withholding taxes, any other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levies - international / local and freight and insurance are to the end-user or customers account. The Agent will work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with Kallo to add all applicable taxes to the pricing given in Schedule A and should be paid to Kallo along with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purchase order and the 50% of the value of the total system</w:t>
      </w:r>
    </w:p>
    <w:p>
      <w:pPr>
        <w:autoSpaceDN w:val="0"/>
        <w:autoSpaceDE w:val="0"/>
        <w:widowControl/>
        <w:spacing w:line="190" w:lineRule="exact" w:before="228" w:after="0"/>
        <w:ind w:left="3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10.ASSIGNMENT</w:t>
      </w:r>
    </w:p>
    <w:p>
      <w:pPr>
        <w:autoSpaceDN w:val="0"/>
        <w:autoSpaceDE w:val="0"/>
        <w:widowControl/>
        <w:spacing w:line="214" w:lineRule="exact" w:before="366" w:after="0"/>
        <w:ind w:left="736" w:right="42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Agreement is not assignable by Agent without prior written consent by Kallo. In the event Agent changes its legal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structure or undergoes a substantial change in ownership of its stock or other ownership interest, Kallo shall have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option of immediate termination of this Agreement. Kallo may assign this Agreement and its interest in the Kallo Mobile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care suite of products to any party without the consent of Agent. This Agreement shall inure to the benefit of any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successor of Kallo and shall not be affected by any change in the ownership or control of Kallo. Agent shall re execute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agreement within 60 days of the effective date of the change in ownership or change in legal structure or change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name. "Substantial change" in ownership is defined as a change in at least 51% ownership of the Agent.</w:t>
      </w:r>
    </w:p>
    <w:p>
      <w:pPr>
        <w:autoSpaceDN w:val="0"/>
        <w:autoSpaceDE w:val="0"/>
        <w:widowControl/>
        <w:spacing w:line="164" w:lineRule="exact" w:before="41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88" w:lineRule="exact" w:before="602" w:after="0"/>
        <w:ind w:left="30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11.MISCELLANEOUS</w:t>
      </w:r>
    </w:p>
    <w:p>
      <w:pPr>
        <w:autoSpaceDN w:val="0"/>
        <w:autoSpaceDE w:val="0"/>
        <w:widowControl/>
        <w:spacing w:line="214" w:lineRule="exact" w:before="380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Complete Agreement: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This agreement and the provisions of the current sales agent program guidelines, as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amended from time to time, constitute the entire agreement of the parties with respect to the subject matter hereof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and supersede all previous agreements by and between Kallo and agent as well as all proposals, oral or written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all prior negotiations, conversations or discussions between the parties related to this agreement. Agent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acknowledges that it has not been induced to enter into this agreement by any representations or statements, oral 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written, not expressly contained herein.</w:t>
      </w:r>
    </w:p>
    <w:p>
      <w:pPr>
        <w:autoSpaceDN w:val="0"/>
        <w:autoSpaceDE w:val="0"/>
        <w:widowControl/>
        <w:spacing w:line="214" w:lineRule="exact" w:before="204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Amendment: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This Agreement shall not be deemed or construed to be modified, amended, rescinded, cancelled 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waived, in whole or in part, except by written amendment signed by the parties hereto. Refer to Schedule B for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available means of communication to all parties concerned.</w:t>
      </w:r>
    </w:p>
    <w:p>
      <w:pPr>
        <w:autoSpaceDN w:val="0"/>
        <w:autoSpaceDE w:val="0"/>
        <w:widowControl/>
        <w:spacing w:line="216" w:lineRule="exact" w:before="390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c)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Unenforceability: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If any provision of this Agreement is held to be invalid, illegal or unenforceable, such provision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shall be considered severable from this Agreement and the remaining provisions shall continue in full force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effect. The parties will replace a severed provision by a provision, which is closest to the intent of the parties.</w:t>
      </w:r>
    </w:p>
    <w:p>
      <w:pPr>
        <w:autoSpaceDN w:val="0"/>
        <w:tabs>
          <w:tab w:pos="1178" w:val="left"/>
          <w:tab w:pos="1266" w:val="left"/>
        </w:tabs>
        <w:autoSpaceDE w:val="0"/>
        <w:widowControl/>
        <w:spacing w:line="214" w:lineRule="exact" w:before="392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d)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Notices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: Notices permitted or required to be given hereunder shall be deemed sufficient if given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i.by registered or certified mail, postage prepaid, return receipt requested, addressed to the addresses given in schedule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 or such other addresses as the respective parties may designate by like notice from time to time, or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ii.by international courier, telefax to or by email, the details of which are given in Schedule B.</w:t>
      </w:r>
    </w:p>
    <w:p>
      <w:pPr>
        <w:autoSpaceDN w:val="0"/>
        <w:autoSpaceDE w:val="0"/>
        <w:widowControl/>
        <w:spacing w:line="190" w:lineRule="exact" w:before="24" w:after="0"/>
        <w:ind w:left="11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iii.Any notice shall be deemed effective when received by the receiving party.</w:t>
      </w:r>
    </w:p>
    <w:p>
      <w:pPr>
        <w:autoSpaceDN w:val="0"/>
        <w:autoSpaceDE w:val="0"/>
        <w:widowControl/>
        <w:spacing w:line="214" w:lineRule="exact" w:before="204" w:after="0"/>
        <w:ind w:left="1342" w:right="146" w:hanging="20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e)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Governing Law and Jurisdiction: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The laws of the province of Ontario, Canada, govern this AGREEMENT and,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 respect of any dispute, which may arise hereunder; Agent consents to the jurisdiction of the federal and provincial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courts of Ontario, Canada.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772" w:after="0"/>
        <w:ind w:left="116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f)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Counterparts: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This Agreement shall be executed in two or more counterparts in the English language and each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such counterpart shall be deemed an original hereof.</w:t>
      </w:r>
    </w:p>
    <w:p>
      <w:pPr>
        <w:autoSpaceDN w:val="0"/>
        <w:autoSpaceDE w:val="0"/>
        <w:widowControl/>
        <w:spacing w:line="164" w:lineRule="exact" w:before="41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tabs>
          <w:tab w:pos="1342" w:val="left"/>
        </w:tabs>
        <w:autoSpaceDE w:val="0"/>
        <w:widowControl/>
        <w:spacing w:line="214" w:lineRule="exact" w:before="576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g)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Waiver: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No failure by either party to take any action or assert any right hereunder shall be deemed to be a waiver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of such right in the event of the continuation or repetition of the circumstances giving rise to such right.</w:t>
      </w:r>
    </w:p>
    <w:p>
      <w:pPr>
        <w:autoSpaceDN w:val="0"/>
        <w:tabs>
          <w:tab w:pos="1166" w:val="left"/>
          <w:tab w:pos="1254" w:val="left"/>
          <w:tab w:pos="1280" w:val="left"/>
          <w:tab w:pos="1342" w:val="left"/>
          <w:tab w:pos="1494" w:val="left"/>
          <w:tab w:pos="1632" w:val="left"/>
        </w:tabs>
        <w:autoSpaceDE w:val="0"/>
        <w:widowControl/>
        <w:spacing w:line="214" w:lineRule="exact" w:before="392" w:after="0"/>
        <w:ind w:left="114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h)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Government: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If Agent is acting on behalf of any unit or agency of the United States Government, the following </w:t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provisions apply: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i.any products Agent acquires under this Agreement for or on behalf of the United States Government are provided to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United States of America with restricted rights. Use, duplication, or disclosure by the U.S. Government is subject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to restrictions as set forth in subparagraph (c)(l)(ii) of the Rights in Technical Data and Computer Kallo Mobile care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suite of products clause at DFARS 252.277-7013 and paragraph (d) of the Commercial Computer Kallo Mobile care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suite of products-Restricted Rights clause at FAR 52.227-19;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ii.Kallo grants Agent the right to transfer Kallo Mobile care suite of products to the United States government subject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to the following restrictions. With the exception of the Department of Defense, you will not distribute the Kallo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Mobile care suite of products to the United States of America except: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a.on terms at least as restrictive as those set forth in subparagraph (c)(l)(ii) of the Rights in Technical Data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Computer Kallo Mobile care suite of products clause at DFARS 252.227-7013 and paragraph (d) of the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Commercial computer Kallo Mobile care suite of products -Restricted Rights clause at FAR 52.227-19, and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b.in compliance with particular department or agency acquisition regulations that provide Kallo protection at least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equivalent to that provided by the above-referenced DFARS and FAR provisions.</w:t>
      </w:r>
    </w:p>
    <w:p>
      <w:pPr>
        <w:autoSpaceDN w:val="0"/>
        <w:autoSpaceDE w:val="0"/>
        <w:widowControl/>
        <w:spacing w:line="214" w:lineRule="exact" w:before="204" w:after="0"/>
        <w:ind w:left="1342" w:right="146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i)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Export Restrictions: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Agent expressly agrees to neither directly or through third parties export nor transmit any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Kallo Mobile care suite of Products to any country to which such export or transmission is restricted or prohibited by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applicable regulations or statutes, or any country other than the United States of America or Canada.</w:t>
      </w:r>
    </w:p>
    <w:p>
      <w:pPr>
        <w:autoSpaceDN w:val="0"/>
        <w:autoSpaceDE w:val="0"/>
        <w:widowControl/>
        <w:spacing w:line="214" w:lineRule="exact" w:before="392" w:after="0"/>
        <w:ind w:left="1342" w:right="146" w:hanging="1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j)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Non-Disparagement: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During the term hereof and for a period of two years thereafter, each of Agent and Kallo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agrees that it will refrain from making any representation, statement, comment or any other form of communication,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whether written or oral (hereinafter collectively referred to as a "Communication"), to any third party, including but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not limited to the principals, customers, suppliers and competitors of the other party, which Communication reflects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any opinion, judgment, observation or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1342" w:right="41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representation of fact, which has the effect or tendency to, or could have the effect or tendency to, disparage,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denigrate, criticize or otherwise reflect negatively on the other party and/or the other party's products, services,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officers, directors, shareholders, employees or investors (a "Disparaging Communication"). Each party agrees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that it will use all reasonable commercial efforts to prevent its employees from making any Disparaging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Communications regarding the other party and/or the other party's products, services, officers, directors,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shareholders, employees or investors; provided, however, that nothing in this Section (11), subparagraph (j) shall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restrict or impede the exercise of any rights or remedies of a Party under this Agreement.</w:t>
      </w:r>
    </w:p>
    <w:p>
      <w:pPr>
        <w:autoSpaceDN w:val="0"/>
        <w:autoSpaceDE w:val="0"/>
        <w:widowControl/>
        <w:spacing w:line="226" w:lineRule="exact" w:before="192" w:after="0"/>
        <w:ind w:left="534" w:right="432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 xml:space="preserve">In Witness Whereof, the Parties hereto have executed this Agreement as of the date below. And confirm, we have </w:t>
      </w: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>read, understood and agree to the terms of the strategic alliance agreement - mobile care</w:t>
      </w:r>
    </w:p>
    <w:p>
      <w:pPr>
        <w:autoSpaceDN w:val="0"/>
        <w:autoSpaceDE w:val="0"/>
        <w:widowControl/>
        <w:spacing w:line="188" w:lineRule="exact" w:before="418" w:after="0"/>
        <w:ind w:left="130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>Kallo Inc.</w:t>
      </w:r>
    </w:p>
    <w:p>
      <w:pPr>
        <w:autoSpaceDN w:val="0"/>
        <w:tabs>
          <w:tab w:pos="1848" w:val="left"/>
          <w:tab w:pos="1998" w:val="left"/>
          <w:tab w:pos="2150" w:val="left"/>
        </w:tabs>
        <w:autoSpaceDE w:val="0"/>
        <w:widowControl/>
        <w:spacing w:line="302" w:lineRule="exact" w:before="116" w:after="168"/>
        <w:ind w:left="130" w:right="6768" w:firstLine="0"/>
        <w:jc w:val="left"/>
      </w:pP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19"/>
          <w:u w:val="single"/>
        </w:rPr>
        <w:t xml:space="preserve">JOHN CECIL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 xml:space="preserve">Signature </w:t>
      </w:r>
      <w:r>
        <w:br/>
      </w:r>
      <w:r>
        <w:tab/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 xml:space="preserve">John Cecil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 xml:space="preserve">Name </w:t>
      </w:r>
      <w:r>
        <w:br/>
      </w: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 xml:space="preserve">Chairman &amp; CEO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Title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54"/>
        </w:trPr>
        <w:tc>
          <w:tcPr>
            <w:tcW w:type="dxa" w:w="21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6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Markham, ON</w:t>
            </w:r>
          </w:p>
        </w:tc>
        <w:tc>
          <w:tcPr>
            <w:tcW w:type="dxa" w:w="278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430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24 OCT 2011</w:t>
            </w:r>
          </w:p>
        </w:tc>
        <w:tc>
          <w:tcPr>
            <w:tcW w:type="dxa" w:w="4924"/>
            <w:gridSpan w:val="2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92" w:after="0"/>
              <w:ind w:left="60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Gateway Global Fabrication Ltd.,</w:t>
            </w:r>
          </w:p>
          <w:p>
            <w:pPr>
              <w:autoSpaceDN w:val="0"/>
              <w:autoSpaceDE w:val="0"/>
              <w:widowControl/>
              <w:spacing w:line="190" w:lineRule="exact" w:before="416" w:after="0"/>
              <w:ind w:left="0" w:right="1472" w:firstLine="0"/>
              <w:jc w:val="righ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  <w:u w:val="single"/>
              </w:rPr>
              <w:t>AJAI KUNNATH</w:t>
            </w:r>
          </w:p>
        </w:tc>
      </w:tr>
      <w:tr>
        <w:trPr>
          <w:trHeight w:hRule="exact" w:val="424"/>
        </w:trPr>
        <w:tc>
          <w:tcPr>
            <w:tcW w:type="dxa" w:w="214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Place</w:t>
            </w:r>
          </w:p>
        </w:tc>
        <w:tc>
          <w:tcPr>
            <w:tcW w:type="dxa" w:w="278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43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Date</w:t>
            </w:r>
          </w:p>
        </w:tc>
        <w:tc>
          <w:tcPr>
            <w:tcW w:type="dxa" w:w="5064"/>
            <w:gridSpan w:val="2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1016"/>
        </w:trPr>
        <w:tc>
          <w:tcPr>
            <w:tcW w:type="dxa" w:w="4924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4" w:after="0"/>
              <w:ind w:left="6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Petro data Management Services Limited</w:t>
            </w:r>
          </w:p>
          <w:p>
            <w:pPr>
              <w:autoSpaceDN w:val="0"/>
              <w:autoSpaceDE w:val="0"/>
              <w:widowControl/>
              <w:spacing w:line="190" w:lineRule="exact" w:before="416" w:after="0"/>
              <w:ind w:left="0" w:right="0" w:firstLine="0"/>
              <w:jc w:val="center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  <w:u w:val="single"/>
              </w:rPr>
              <w:t>BABAJIDE SOYODE</w:t>
            </w:r>
          </w:p>
        </w:tc>
        <w:tc>
          <w:tcPr>
            <w:tcW w:type="dxa" w:w="5064"/>
            <w:gridSpan w:val="2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644"/>
        </w:trPr>
        <w:tc>
          <w:tcPr>
            <w:tcW w:type="dxa" w:w="4924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86" w:val="left"/>
              </w:tabs>
              <w:autoSpaceDE w:val="0"/>
              <w:widowControl/>
              <w:spacing w:line="316" w:lineRule="exact" w:before="0" w:after="0"/>
              <w:ind w:left="6" w:right="1728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 xml:space="preserve">Signature </w:t>
            </w:r>
            <w:r>
              <w:br/>
            </w:r>
            <w:r>
              <w:tab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Babajide Soyode</w:t>
            </w:r>
          </w:p>
        </w:tc>
        <w:tc>
          <w:tcPr>
            <w:tcW w:type="dxa" w:w="4924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316" w:lineRule="exact" w:before="0" w:after="0"/>
              <w:ind w:left="600" w:right="1584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 xml:space="preserve">Signature </w:t>
            </w:r>
            <w:r>
              <w:br/>
            </w:r>
            <w:r>
              <w:tab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Ajai Kunnath</w:t>
            </w:r>
          </w:p>
        </w:tc>
      </w:tr>
      <w:tr>
        <w:trPr>
          <w:trHeight w:hRule="exact" w:val="642"/>
        </w:trPr>
        <w:tc>
          <w:tcPr>
            <w:tcW w:type="dxa" w:w="4924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4" w:val="left"/>
              </w:tabs>
              <w:autoSpaceDE w:val="0"/>
              <w:widowControl/>
              <w:spacing w:line="316" w:lineRule="exact" w:before="0" w:after="0"/>
              <w:ind w:left="6" w:right="1728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 xml:space="preserve">Name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Chairman &amp; CEO</w:t>
            </w:r>
          </w:p>
        </w:tc>
        <w:tc>
          <w:tcPr>
            <w:tcW w:type="dxa" w:w="4924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52" w:val="left"/>
              </w:tabs>
              <w:autoSpaceDE w:val="0"/>
              <w:widowControl/>
              <w:spacing w:line="316" w:lineRule="exact" w:before="0" w:after="0"/>
              <w:ind w:left="600" w:right="144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 xml:space="preserve">Name </w:t>
            </w:r>
            <w:r>
              <w:br/>
            </w:r>
            <w:r>
              <w:tab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President &amp; CEO</w:t>
            </w:r>
          </w:p>
        </w:tc>
      </w:tr>
      <w:tr>
        <w:trPr>
          <w:trHeight w:hRule="exact" w:val="318"/>
        </w:trPr>
        <w:tc>
          <w:tcPr>
            <w:tcW w:type="dxa" w:w="4924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Title</w:t>
            </w:r>
          </w:p>
        </w:tc>
        <w:tc>
          <w:tcPr>
            <w:tcW w:type="dxa" w:w="4924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60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Title</w:t>
            </w:r>
          </w:p>
        </w:tc>
      </w:tr>
      <w:tr>
        <w:trPr>
          <w:trHeight w:hRule="exact" w:val="326"/>
        </w:trPr>
        <w:tc>
          <w:tcPr>
            <w:tcW w:type="dxa" w:w="21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6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Ikeja, Lagos, Nigeria</w:t>
            </w:r>
          </w:p>
        </w:tc>
        <w:tc>
          <w:tcPr>
            <w:tcW w:type="dxa" w:w="278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430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24 OCT 2011</w:t>
            </w:r>
          </w:p>
        </w:tc>
        <w:tc>
          <w:tcPr>
            <w:tcW w:type="dxa" w:w="265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600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River State, Nigeria</w:t>
            </w:r>
          </w:p>
        </w:tc>
        <w:tc>
          <w:tcPr>
            <w:tcW w:type="dxa" w:w="226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506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9"/>
              </w:rPr>
              <w:t>24 OCT 2011</w:t>
            </w:r>
          </w:p>
        </w:tc>
      </w:tr>
      <w:tr>
        <w:trPr>
          <w:trHeight w:hRule="exact" w:val="282"/>
        </w:trPr>
        <w:tc>
          <w:tcPr>
            <w:tcW w:type="dxa" w:w="214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Place</w:t>
            </w:r>
          </w:p>
        </w:tc>
        <w:tc>
          <w:tcPr>
            <w:tcW w:type="dxa" w:w="278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43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Date</w:t>
            </w:r>
          </w:p>
        </w:tc>
        <w:tc>
          <w:tcPr>
            <w:tcW w:type="dxa" w:w="265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60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Place</w:t>
            </w:r>
          </w:p>
        </w:tc>
        <w:tc>
          <w:tcPr>
            <w:tcW w:type="dxa" w:w="226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5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164" w:lineRule="exact" w:before="9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30" w:lineRule="exact" w:before="784" w:after="0"/>
        <w:ind w:left="3888" w:right="1872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SCHEDULE - A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Description of Kallo Mobile care suite of products</w:t>
      </w:r>
    </w:p>
    <w:p>
      <w:pPr>
        <w:autoSpaceDN w:val="0"/>
        <w:autoSpaceDE w:val="0"/>
        <w:widowControl/>
        <w:spacing w:line="190" w:lineRule="exact" w:before="214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1.Mobile Acute Care Clinic</w:t>
      </w:r>
    </w:p>
    <w:p>
      <w:pPr>
        <w:autoSpaceDN w:val="0"/>
        <w:autoSpaceDE w:val="0"/>
        <w:widowControl/>
        <w:spacing w:line="214" w:lineRule="exact" w:before="176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Kallo Mobile Medical Clinics are one of a kind in the world having all the diagnostic capability for basic to mid tier specialty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medical care and these units can be used in the following areas to augment healthcare delivery services.</w:t>
      </w:r>
    </w:p>
    <w:p>
      <w:pPr>
        <w:autoSpaceDN w:val="0"/>
        <w:autoSpaceDE w:val="0"/>
        <w:widowControl/>
        <w:spacing w:line="190" w:lineRule="exact" w:before="254" w:after="0"/>
        <w:ind w:left="3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Places where there is no hospitals or clinics and emergency situations</w:t>
      </w:r>
    </w:p>
    <w:p>
      <w:pPr>
        <w:autoSpaceDN w:val="0"/>
        <w:autoSpaceDE w:val="0"/>
        <w:widowControl/>
        <w:spacing w:line="214" w:lineRule="exact" w:before="202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Mobile Medical Clinics can be taken by road to these areas and patients or causalities can be taken into the vehicle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treated immediately with effective and real-time consultation with specialists via satellite.</w:t>
      </w:r>
    </w:p>
    <w:p>
      <w:pPr>
        <w:autoSpaceDN w:val="0"/>
        <w:autoSpaceDE w:val="0"/>
        <w:widowControl/>
        <w:spacing w:line="188" w:lineRule="exact" w:before="254" w:after="0"/>
        <w:ind w:left="3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Hospitals where there is no technology available for diagnosis and treatment</w:t>
      </w:r>
    </w:p>
    <w:p>
      <w:pPr>
        <w:autoSpaceDN w:val="0"/>
        <w:autoSpaceDE w:val="0"/>
        <w:widowControl/>
        <w:spacing w:line="216" w:lineRule="exact" w:before="202" w:after="0"/>
        <w:ind w:left="332" w:right="8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Kallo Mobile Medical Clinics can be driven to, and parked in existing hospitals and patients can get the latest in technology for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diagnosis and treatment, thus many hospitals in villages and rural areas can be upgraded in their healthcare services with latest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equipment for diagnosis and treatment with the specialist care through remote tele-consultation.</w:t>
      </w:r>
    </w:p>
    <w:p>
      <w:pPr>
        <w:autoSpaceDN w:val="0"/>
        <w:autoSpaceDE w:val="0"/>
        <w:widowControl/>
        <w:spacing w:line="216" w:lineRule="exact" w:before="212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Kallo Mobile Medical Clinics are designed to take comprehensive health care services (preventive, promotive and curative) to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rural remote villages and will reach out to the most underprivileged but needy people across the country.</w:t>
      </w:r>
    </w:p>
    <w:p>
      <w:pPr>
        <w:autoSpaceDN w:val="0"/>
        <w:autoSpaceDE w:val="0"/>
        <w:widowControl/>
        <w:spacing w:line="216" w:lineRule="exact" w:before="212" w:after="0"/>
        <w:ind w:left="332" w:right="8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services provided are outpatient services, Ante-natal/post-natal services, identification of difficult pregnancy and referral for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institutional care, Immunization- Mother &amp; children, Minor surgery, BP examination, X-ray, ECG, First Aid, Distribution of Iron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Folic tablets, Vit-A Prophylaxis, Treatment of mal-nutrient cases, etc.</w:t>
      </w:r>
    </w:p>
    <w:p>
      <w:pPr>
        <w:autoSpaceDN w:val="0"/>
        <w:autoSpaceDE w:val="0"/>
        <w:widowControl/>
        <w:spacing w:line="164" w:lineRule="exact" w:before="60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19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790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2.Mobile Chemotherapy Clinic</w:t>
      </w:r>
    </w:p>
    <w:p>
      <w:pPr>
        <w:autoSpaceDN w:val="0"/>
        <w:autoSpaceDE w:val="0"/>
        <w:widowControl/>
        <w:spacing w:line="214" w:lineRule="exact" w:before="176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Mobile Chemotherapy Clinic serves as an extension to the chemotherapy administration in the regional Oncology departments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of the teaching / general hospitals or dedicated Cancer hospitals.</w:t>
      </w:r>
    </w:p>
    <w:p>
      <w:pPr>
        <w:autoSpaceDN w:val="0"/>
        <w:autoSpaceDE w:val="0"/>
        <w:widowControl/>
        <w:spacing w:line="214" w:lineRule="exact" w:before="216" w:after="0"/>
        <w:ind w:left="332" w:right="8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Blood work is performed the day before and a nurse is then able to contact the patient in advance to review test results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schedule treatment sessions and advise pre-treatment preparation of the patient. Chemotherapy drugs and related equipment, all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individually packaged for each patient, is received from the Regional Cancer hospital command center.</w:t>
      </w:r>
    </w:p>
    <w:p>
      <w:pPr>
        <w:autoSpaceDN w:val="0"/>
        <w:autoSpaceDE w:val="0"/>
        <w:widowControl/>
        <w:spacing w:line="216" w:lineRule="exact" w:before="188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Chemotherapy chair that includes a chair-side touch-screen interactive system enabling patients to call a nurse, select a book for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reading from the exhaustive electronic library.</w:t>
      </w:r>
    </w:p>
    <w:p>
      <w:pPr>
        <w:autoSpaceDN w:val="0"/>
        <w:autoSpaceDE w:val="0"/>
        <w:widowControl/>
        <w:spacing w:line="216" w:lineRule="exact" w:before="212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Integrative medicine services such as Reiki, acupressure, and massage therapy can be delivered chair-side by specially trained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nurses on staff.</w:t>
      </w:r>
    </w:p>
    <w:p>
      <w:pPr>
        <w:autoSpaceDN w:val="0"/>
        <w:autoSpaceDE w:val="0"/>
        <w:widowControl/>
        <w:spacing w:line="214" w:lineRule="exact" w:before="0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Telemedicine system to enable patients to communicate with their physicians, nurses, and healthcare professionals from other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disciplines and social work.</w:t>
      </w:r>
    </w:p>
    <w:p>
      <w:pPr>
        <w:autoSpaceDN w:val="0"/>
        <w:autoSpaceDE w:val="0"/>
        <w:widowControl/>
        <w:spacing w:line="190" w:lineRule="exact" w:before="41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3.Mobile Dialysis Clinic</w:t>
      </w:r>
    </w:p>
    <w:p>
      <w:pPr>
        <w:autoSpaceDN w:val="0"/>
        <w:autoSpaceDE w:val="0"/>
        <w:widowControl/>
        <w:spacing w:line="190" w:lineRule="exact" w:before="200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mobile dialysis clinic works exactly like a dialysis center.</w:t>
      </w:r>
    </w:p>
    <w:p>
      <w:pPr>
        <w:autoSpaceDN w:val="0"/>
        <w:autoSpaceDE w:val="0"/>
        <w:widowControl/>
        <w:spacing w:line="216" w:lineRule="exact" w:before="0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vehicle has the clinical, technical and support staff and is well equipped with the necessary machinery required to perform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standard procedure for dialysis.</w:t>
      </w:r>
    </w:p>
    <w:p>
      <w:pPr>
        <w:autoSpaceDN w:val="0"/>
        <w:autoSpaceDE w:val="0"/>
        <w:widowControl/>
        <w:spacing w:line="214" w:lineRule="exact" w:before="0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includes dialysis machine, recliner, power backup, and a water tank with water purified through reverse osmosis (RO)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system.</w:t>
      </w:r>
    </w:p>
    <w:p>
      <w:pPr>
        <w:autoSpaceDN w:val="0"/>
        <w:autoSpaceDE w:val="0"/>
        <w:widowControl/>
        <w:spacing w:line="214" w:lineRule="exact" w:before="2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It has a fully automated and remote controlled dialysis chair, which works like a dialysis bed and there is a monitor defibrillator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 artificial respirator. It also carries accessories and equipment required to tackle emergencies.</w:t>
      </w:r>
    </w:p>
    <w:p>
      <w:pPr>
        <w:autoSpaceDN w:val="0"/>
        <w:autoSpaceDE w:val="0"/>
        <w:widowControl/>
        <w:spacing w:line="188" w:lineRule="exact" w:before="26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machine and accompanying accessories can be moved into homes and patients can receive the treatment along the bedside.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790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4.Mobile HIV &amp; Malaria Clinic</w:t>
      </w:r>
    </w:p>
    <w:p>
      <w:pPr>
        <w:autoSpaceDN w:val="0"/>
        <w:autoSpaceDE w:val="0"/>
        <w:widowControl/>
        <w:spacing w:line="214" w:lineRule="exact" w:before="176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Our Mobile care is equipped with a dedicated, affordable and accurate CD4+ T-cell and CD4% enumeration in HIV monitoring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and patient follow-up.</w:t>
      </w:r>
    </w:p>
    <w:p>
      <w:pPr>
        <w:autoSpaceDN w:val="0"/>
        <w:autoSpaceDE w:val="0"/>
        <w:widowControl/>
        <w:spacing w:line="216" w:lineRule="exact" w:before="0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CyFlow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®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Counter is a fully equipped portable and ultra compact desktop flow cytometer dedicated for routine CD4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CD4% counting (as well as total lymphocyte and WBC counting).</w:t>
      </w:r>
    </w:p>
    <w:p>
      <w:pPr>
        <w:autoSpaceDN w:val="0"/>
        <w:autoSpaceDE w:val="0"/>
        <w:widowControl/>
        <w:spacing w:line="190" w:lineRule="exact" w:before="24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Equipped with Portable and Battery-Operated Fluorescence Microscope for Malaria diagnostics and monitoring.</w:t>
      </w:r>
    </w:p>
    <w:p>
      <w:pPr>
        <w:autoSpaceDN w:val="0"/>
        <w:autoSpaceDE w:val="0"/>
        <w:widowControl/>
        <w:spacing w:line="216" w:lineRule="exact" w:before="0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Partec CyScope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®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is a microscope for fluorescence light detection employing incident UV light and transmitted light detection.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Integrated with a CCD camera for taking images of the slide for further investigation by image analysis software.</w:t>
      </w:r>
    </w:p>
    <w:p>
      <w:pPr>
        <w:autoSpaceDN w:val="0"/>
        <w:autoSpaceDE w:val="0"/>
        <w:widowControl/>
        <w:spacing w:line="188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5.Mobile Clinic Command Center</w:t>
      </w:r>
    </w:p>
    <w:p>
      <w:pPr>
        <w:autoSpaceDN w:val="0"/>
        <w:autoSpaceDE w:val="0"/>
        <w:widowControl/>
        <w:spacing w:line="214" w:lineRule="exact" w:before="178" w:after="0"/>
        <w:ind w:left="332" w:right="8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Mobile Clinic Command Center is installed in Specialist / Teaching hospitals to provide real-time support for the Front line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Medical officers and staff in the Mobile Clinics for Clinical care-plan, clinical treatment protocol, clinical diagnostic protocol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procedures to optimize the Mobile clinic function and to establish seamless continuum of care.</w:t>
      </w:r>
    </w:p>
    <w:p>
      <w:pPr>
        <w:autoSpaceDN w:val="0"/>
        <w:autoSpaceDE w:val="0"/>
        <w:widowControl/>
        <w:spacing w:line="188" w:lineRule="exact" w:before="216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Each Command Center, based on the throughput of patients in the Mobile clinics can manage on an average of 4-5 Mobile clinics.</w:t>
      </w:r>
    </w:p>
    <w:p>
      <w:pPr>
        <w:autoSpaceDN w:val="0"/>
        <w:tabs>
          <w:tab w:pos="382" w:val="left"/>
        </w:tabs>
        <w:autoSpaceDE w:val="0"/>
        <w:widowControl/>
        <w:spacing w:line="202" w:lineRule="exact" w:before="216" w:after="0"/>
        <w:ind w:left="332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Note: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a)Medications and medical consumables are not provided in the Mobile Medical Clinics and shall be provided at additional cost.</w:t>
      </w:r>
    </w:p>
    <w:p>
      <w:pPr>
        <w:autoSpaceDN w:val="0"/>
        <w:autoSpaceDE w:val="0"/>
        <w:widowControl/>
        <w:spacing w:line="190" w:lineRule="exact" w:before="24" w:after="0"/>
        <w:ind w:left="38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b)Auxiliary equipment for the Mobile Clinics:</w:t>
      </w:r>
    </w:p>
    <w:p>
      <w:pPr>
        <w:autoSpaceDN w:val="0"/>
        <w:tabs>
          <w:tab w:pos="800" w:val="left"/>
          <w:tab w:pos="912" w:val="left"/>
        </w:tabs>
        <w:autoSpaceDE w:val="0"/>
        <w:widowControl/>
        <w:spacing w:line="216" w:lineRule="exact" w:before="188" w:after="0"/>
        <w:ind w:left="774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i)Stretchers, backboards, collars, drugs, medications and other medical supplies can be provided at additional cost.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ii)All medical supplies to the government shall be on a contract supply based on demand, negotiated after the principal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purchase order is placed for the Mobile Clinic.</w:t>
      </w:r>
    </w:p>
    <w:p>
      <w:pPr>
        <w:autoSpaceDN w:val="0"/>
        <w:autoSpaceDE w:val="0"/>
        <w:widowControl/>
        <w:spacing w:line="164" w:lineRule="exact" w:before="41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790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6.Training:</w:t>
      </w:r>
    </w:p>
    <w:p>
      <w:pPr>
        <w:autoSpaceDN w:val="0"/>
        <w:autoSpaceDE w:val="0"/>
        <w:widowControl/>
        <w:spacing w:line="214" w:lineRule="exact" w:before="176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Paramedic staff in 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Mobile Medical Clinics are provided a high level of pre-hospital medical training involving key skills not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performed by technicians, including cannulation, cardiac monitoring, intubation etc., by 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 Internationally accredited doctors.</w:t>
      </w:r>
    </w:p>
    <w:p>
      <w:pPr>
        <w:autoSpaceDN w:val="0"/>
        <w:autoSpaceDE w:val="0"/>
        <w:widowControl/>
        <w:spacing w:line="190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7.Specialty training:</w:t>
      </w:r>
    </w:p>
    <w:p>
      <w:pPr>
        <w:autoSpaceDN w:val="0"/>
        <w:autoSpaceDE w:val="0"/>
        <w:widowControl/>
        <w:spacing w:line="216" w:lineRule="exact" w:before="176" w:after="0"/>
        <w:ind w:left="332" w:right="8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Specialty training (Focused on providing specialty care in conjunction with Specialists at teaching hospitals or Specialist care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hospitals such as Pediatrics, Cardiology, Nephrology etc.,) for Front line Medical officers and staff in the Mobile Clinic and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Command center provided at additional cost based on assessment of resources and training requirements.</w:t>
      </w:r>
    </w:p>
    <w:p>
      <w:pPr>
        <w:autoSpaceDN w:val="0"/>
        <w:autoSpaceDE w:val="0"/>
        <w:widowControl/>
        <w:spacing w:line="188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8.Basic training:</w:t>
      </w:r>
    </w:p>
    <w:p>
      <w:pPr>
        <w:autoSpaceDN w:val="0"/>
        <w:autoSpaceDE w:val="0"/>
        <w:widowControl/>
        <w:spacing w:line="214" w:lineRule="exact" w:before="178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Basic training for Front line Medical officers and staff is included in the cost. This training is for the duration of 1 week and can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hold 10 people.</w:t>
      </w:r>
    </w:p>
    <w:p>
      <w:pPr>
        <w:autoSpaceDN w:val="0"/>
        <w:autoSpaceDE w:val="0"/>
        <w:widowControl/>
        <w:spacing w:line="214" w:lineRule="exact" w:before="190" w:after="0"/>
        <w:ind w:left="3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Student Material for ACLS for one student is US$80/-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(Includes quick access algorithm cards)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Text Book for Basic Trauma and life support for one student is US$120/-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Cost of Training per any additional week of 5 days is US$ 40,000/- (For Doctors and Clinical/Biomedical Engineers travel stay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charges)</w:t>
      </w:r>
    </w:p>
    <w:p>
      <w:pPr>
        <w:autoSpaceDN w:val="0"/>
        <w:autoSpaceDE w:val="0"/>
        <w:widowControl/>
        <w:spacing w:line="190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9.Maintenance:</w:t>
      </w:r>
    </w:p>
    <w:p>
      <w:pPr>
        <w:autoSpaceDN w:val="0"/>
        <w:tabs>
          <w:tab w:pos="546" w:val="left"/>
        </w:tabs>
        <w:autoSpaceDE w:val="0"/>
        <w:widowControl/>
        <w:spacing w:line="216" w:lineRule="exact" w:before="174" w:after="0"/>
        <w:ind w:left="358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A.Mobile Clinic and Command Center maintenance is included in the Five year Standard Mandatory Maintenance as per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Program description given in Schedule E</w:t>
      </w:r>
    </w:p>
    <w:p>
      <w:pPr>
        <w:autoSpaceDN w:val="0"/>
        <w:autoSpaceDE w:val="0"/>
        <w:widowControl/>
        <w:spacing w:line="164" w:lineRule="exact" w:before="2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30" w:lineRule="exact" w:before="596" w:after="0"/>
        <w:ind w:left="5184" w:right="3168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SCHEDULE - B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Communication</w:t>
      </w:r>
    </w:p>
    <w:p>
      <w:pPr>
        <w:autoSpaceDN w:val="0"/>
        <w:tabs>
          <w:tab w:pos="926" w:val="left"/>
        </w:tabs>
        <w:autoSpaceDE w:val="0"/>
        <w:widowControl/>
        <w:spacing w:line="214" w:lineRule="exact" w:before="190" w:after="0"/>
        <w:ind w:left="130" w:right="676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KALLO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Inc.,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Attn: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Mr. John Cecil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Address: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15 Allstate Parkway, Suite #600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Markham, Ontario, L3R 5B4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Canada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Telephone:+1-416-246-9997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Fax: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+1-905-415-0332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Email: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  <w:u w:val="single"/>
        </w:rPr>
        <w:t xml:space="preserve">john@kalloinc.com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  <w:u w:val="single"/>
        </w:rPr>
        <w:t>anna.s@kalloinc.com</w:t>
      </w:r>
    </w:p>
    <w:p>
      <w:pPr>
        <w:autoSpaceDN w:val="0"/>
        <w:tabs>
          <w:tab w:pos="926" w:val="left"/>
        </w:tabs>
        <w:autoSpaceDE w:val="0"/>
        <w:widowControl/>
        <w:spacing w:line="212" w:lineRule="exact" w:before="208" w:after="0"/>
        <w:ind w:left="130" w:right="576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Petro data Management Services Limited.,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Attn: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Mr. Babajide A. Soyode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Address: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Motorways Centre Block 'B', Ground Floor 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Motorways Avenue, Alausa,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Lagos, Nigeria.</w:t>
      </w:r>
    </w:p>
    <w:p>
      <w:pPr>
        <w:autoSpaceDN w:val="0"/>
        <w:tabs>
          <w:tab w:pos="926" w:val="left"/>
        </w:tabs>
        <w:autoSpaceDE w:val="0"/>
        <w:widowControl/>
        <w:spacing w:line="214" w:lineRule="exact" w:before="0" w:after="0"/>
        <w:ind w:left="130" w:right="73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Telephone:+234-01-2708786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+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Fax: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Email: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  <w:u w:val="single"/>
        </w:rPr>
        <w:t xml:space="preserve">info@petrodata.net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  <w:u w:val="single"/>
        </w:rPr>
        <w:t>Jide.soyode@gmail.com</w:t>
      </w:r>
    </w:p>
    <w:p>
      <w:pPr>
        <w:autoSpaceDN w:val="0"/>
        <w:tabs>
          <w:tab w:pos="926" w:val="left"/>
        </w:tabs>
        <w:autoSpaceDE w:val="0"/>
        <w:widowControl/>
        <w:spacing w:line="210" w:lineRule="exact" w:before="208" w:after="0"/>
        <w:ind w:left="130" w:right="56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Gateway Global Fabrication Ltd.,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Gateway Canada and Gateway International Inc.,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Attn: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Mr. Ajai Kunnath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Address: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GATEWAY GLOBAL FABRICATION LTD.</w:t>
      </w:r>
    </w:p>
    <w:p>
      <w:pPr>
        <w:autoSpaceDN w:val="0"/>
        <w:autoSpaceDE w:val="0"/>
        <w:widowControl/>
        <w:spacing w:line="214" w:lineRule="exact" w:before="2" w:after="0"/>
        <w:ind w:left="926" w:right="64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No-2 Olodu Street,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Off Oluobasanjo Road,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Portharcourt, Rivers state, Nigeria.</w:t>
      </w:r>
    </w:p>
    <w:p>
      <w:pPr>
        <w:autoSpaceDN w:val="0"/>
        <w:autoSpaceDE w:val="0"/>
        <w:widowControl/>
        <w:spacing w:line="190" w:lineRule="exact" w:before="26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Address: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Gateway Canada.</w:t>
      </w:r>
    </w:p>
    <w:p>
      <w:pPr>
        <w:autoSpaceDN w:val="0"/>
        <w:tabs>
          <w:tab w:pos="926" w:val="left"/>
        </w:tabs>
        <w:autoSpaceDE w:val="0"/>
        <w:widowControl/>
        <w:spacing w:line="214" w:lineRule="exact" w:before="0" w:after="0"/>
        <w:ind w:left="130" w:right="7056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147 Spring Gate Blvd.,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Thorn hill, Ontario, L4J 2B2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Tel: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+1-647-288-2763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Mobile: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+1-647-9385471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+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Fax: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Email: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  <w:u w:val="single"/>
        </w:rPr>
        <w:t>ajai.kunnath@gvcal.com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tabs>
          <w:tab w:pos="1532" w:val="left"/>
          <w:tab w:pos="5268" w:val="left"/>
          <w:tab w:pos="5584" w:val="left"/>
        </w:tabs>
        <w:autoSpaceDE w:val="0"/>
        <w:widowControl/>
        <w:spacing w:line="220" w:lineRule="exact" w:before="606" w:after="0"/>
        <w:ind w:left="130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SCHEDULE - C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Roles and Responsibilities defined for Kallo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>’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s Mobile Care operations in Nigeria under this Strategic Al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l </w:t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Agreement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PETRODATA</w:t>
      </w:r>
    </w:p>
    <w:p>
      <w:pPr>
        <w:autoSpaceDN w:val="0"/>
        <w:tabs>
          <w:tab w:pos="396" w:val="left"/>
        </w:tabs>
        <w:autoSpaceDE w:val="0"/>
        <w:widowControl/>
        <w:spacing w:line="208" w:lineRule="exact" w:before="164" w:after="0"/>
        <w:ind w:left="130" w:right="590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OPERATIONS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1.Customs clearance and delivery of Mobile Clinics.</w:t>
      </w:r>
    </w:p>
    <w:p>
      <w:pPr>
        <w:autoSpaceDN w:val="0"/>
        <w:tabs>
          <w:tab w:pos="382" w:val="left"/>
          <w:tab w:pos="396" w:val="left"/>
        </w:tabs>
        <w:autoSpaceDE w:val="0"/>
        <w:widowControl/>
        <w:spacing w:line="214" w:lineRule="exact" w:before="0" w:after="0"/>
        <w:ind w:left="332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2.Training of Client's Operations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3.Personnel of various cadres, doctors, nurses, paramedics, drivers, and medical technicians / technologists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4.Maintenance of medical equipment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5.Maintenance of the automobile and the engine of the Mobile Clinic and diesel generators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6.Procurement of communication channels such as satellite feed and high-speed internet connectivity for Command Centers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7.Provision of data acquisition and back-up storage systems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8.Supply of all local manpower, not provided by clients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9.Supply of residential accommodation, land transport, and general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10.Welfare amenities to all foreign personnel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11.Specialized IT and satellite communication support for Mobile Clinics</w:t>
      </w:r>
    </w:p>
    <w:p>
      <w:pPr>
        <w:autoSpaceDN w:val="0"/>
        <w:autoSpaceDE w:val="0"/>
        <w:widowControl/>
        <w:spacing w:line="214" w:lineRule="exact" w:before="170" w:after="0"/>
        <w:ind w:left="396" w:right="5328" w:hanging="26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ADMINISTRATIVE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1.Letters of invitation to Kallo personnel for visas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2.Procurement of all import permits and licenses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3.Accommodation, welfare, and security arrangements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4.Arrangements for meetings with various organizations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5.Local transportation and security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6.Employment of local operational support staff, as required</w:t>
      </w:r>
    </w:p>
    <w:p>
      <w:pPr>
        <w:autoSpaceDN w:val="0"/>
        <w:autoSpaceDE w:val="0"/>
        <w:widowControl/>
        <w:spacing w:line="190" w:lineRule="exact" w:before="228" w:after="0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KALLO INC</w:t>
      </w:r>
    </w:p>
    <w:p>
      <w:pPr>
        <w:autoSpaceDN w:val="0"/>
        <w:tabs>
          <w:tab w:pos="522" w:val="left"/>
        </w:tabs>
        <w:autoSpaceDE w:val="0"/>
        <w:widowControl/>
        <w:spacing w:line="216" w:lineRule="exact" w:before="176" w:after="0"/>
        <w:ind w:left="38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1.Supply of Mobile Clinics and all operating equipment and software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2.Supply of all training personnel and materials for clinical staff (Doctors, Nurses and Front line Medical officers) and Biomedical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Engineers and software Engineers.</w:t>
      </w:r>
    </w:p>
    <w:p>
      <w:pPr>
        <w:autoSpaceDN w:val="0"/>
        <w:autoSpaceDE w:val="0"/>
        <w:widowControl/>
        <w:spacing w:line="214" w:lineRule="exact" w:before="0" w:after="0"/>
        <w:ind w:left="396" w:right="2736" w:hanging="1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3.Sourcing of backup foreign medical consultants, as required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4.Tele-health consulting for second opinion from medical specialists from US, Canada and UK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5.Procurement of all export permits and licenses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6.Supply of drugs/medications and spare parts during and after the warranty period.</w:t>
      </w:r>
    </w:p>
    <w:p>
      <w:pPr>
        <w:autoSpaceDN w:val="0"/>
        <w:autoSpaceDE w:val="0"/>
        <w:widowControl/>
        <w:spacing w:line="166" w:lineRule="exact" w:before="2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24</w:t>
      </w:r>
    </w:p>
    <w:p>
      <w:pPr>
        <w:sectPr>
          <w:pgSz w:w="11900" w:h="16840"/>
          <w:pgMar w:top="0" w:right="84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788" w:after="0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GATEWAY</w:t>
      </w:r>
    </w:p>
    <w:p>
      <w:pPr>
        <w:autoSpaceDN w:val="0"/>
        <w:tabs>
          <w:tab w:pos="522" w:val="left"/>
        </w:tabs>
        <w:autoSpaceDE w:val="0"/>
        <w:widowControl/>
        <w:spacing w:line="216" w:lineRule="exact" w:before="174" w:after="0"/>
        <w:ind w:left="38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1.Purchasing and transportation of Mobile Clinics, operating equipment, spare parts, medical consumables, drugs/medications to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various distribution centers in Nigeria to replenish stocks in the Mobile Clinic, from Kallo Inc. Canada.</w:t>
      </w:r>
    </w:p>
    <w:p>
      <w:pPr>
        <w:autoSpaceDN w:val="0"/>
        <w:autoSpaceDE w:val="0"/>
        <w:widowControl/>
        <w:spacing w:line="214" w:lineRule="exact" w:before="0" w:after="0"/>
        <w:ind w:left="382" w:right="47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2.Customs clearance and inland transportation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3.Assistance with local market development and liaison with clients</w:t>
      </w:r>
    </w:p>
    <w:p>
      <w:pPr>
        <w:autoSpaceDN w:val="0"/>
        <w:autoSpaceDE w:val="0"/>
        <w:widowControl/>
        <w:spacing w:line="214" w:lineRule="exact" w:before="204" w:after="0"/>
        <w:ind w:left="130" w:right="38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BAS CONSULTANTS INTERNATIONAL CORPORATION (BASCIC) </w:t>
      </w: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>(Engr. B. A. Soyode)</w:t>
      </w:r>
    </w:p>
    <w:p>
      <w:pPr>
        <w:autoSpaceDN w:val="0"/>
        <w:autoSpaceDE w:val="0"/>
        <w:widowControl/>
        <w:spacing w:line="190" w:lineRule="exact" w:before="214" w:after="0"/>
        <w:ind w:left="39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1.All Parties in this agreement appoint BASCIC as Project manager without prejudice.</w:t>
      </w:r>
    </w:p>
    <w:p>
      <w:pPr>
        <w:autoSpaceDN w:val="0"/>
        <w:tabs>
          <w:tab w:pos="522" w:val="left"/>
        </w:tabs>
        <w:autoSpaceDE w:val="0"/>
        <w:widowControl/>
        <w:spacing w:line="214" w:lineRule="exact" w:before="0" w:after="0"/>
        <w:ind w:left="38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2.Project development, management and coordination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3.Liaison with Governments and clients and responsible for payments to Kallo and supply chain management of Medical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consumables and medications/drugs from Kallo.</w:t>
      </w:r>
    </w:p>
    <w:p>
      <w:pPr>
        <w:autoSpaceDN w:val="0"/>
        <w:autoSpaceDE w:val="0"/>
        <w:widowControl/>
        <w:spacing w:line="228" w:lineRule="exact" w:before="416" w:after="174"/>
        <w:ind w:left="4752" w:right="2736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SCHEDULE - D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Mutually accepted Sales Target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28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Mobile Clinics</w:t>
            </w:r>
          </w:p>
        </w:tc>
        <w:tc>
          <w:tcPr>
            <w:tcW w:type="dxa" w:w="2664"/>
            <w:gridSpan w:val="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Year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Estimated Value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Remarks</w:t>
            </w:r>
          </w:p>
        </w:tc>
      </w:tr>
      <w:tr>
        <w:trPr>
          <w:trHeight w:hRule="exact" w:val="228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Q4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$14.575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8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Q1 - Q2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$21.863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6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Q3 - Q4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$14.575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8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Q1 - Q2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$21.863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6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Q3 - Q4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$14.575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8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Q1 - Q2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$21.863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8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Q3 - Q4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$14.575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6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Q1 - Q2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$21.863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8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Q3 - Q4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$14.575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6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Q1 - Q2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$21.863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  <w:tr>
        <w:trPr>
          <w:trHeight w:hRule="exact" w:val="228"/>
        </w:trPr>
        <w:tc>
          <w:tcPr>
            <w:tcW w:type="dxa" w:w="13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57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Q3 - Q4</w:t>
            </w:r>
          </w:p>
        </w:tc>
        <w:tc>
          <w:tcPr>
            <w:tcW w:type="dxa" w:w="10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2462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$14.575 Million</w:t>
            </w:r>
          </w:p>
        </w:tc>
        <w:tc>
          <w:tcPr>
            <w:tcW w:type="dxa" w:w="333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To retain Exclusivity for Nigeria </w:t>
            </w:r>
          </w:p>
        </w:tc>
      </w:tr>
    </w:tbl>
    <w:p>
      <w:pPr>
        <w:autoSpaceDN w:val="0"/>
        <w:autoSpaceDE w:val="0"/>
        <w:widowControl/>
        <w:spacing w:line="164" w:lineRule="exact" w:before="79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40" w:lineRule="exact" w:before="586" w:after="0"/>
        <w:ind w:left="0" w:right="3294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SCHEDULE - E</w:t>
      </w:r>
    </w:p>
    <w:p>
      <w:pPr>
        <w:autoSpaceDN w:val="0"/>
        <w:autoSpaceDE w:val="0"/>
        <w:widowControl/>
        <w:spacing w:line="190" w:lineRule="exact" w:before="228" w:after="0"/>
        <w:ind w:left="0" w:right="11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Mandatory Medical Equipment Service Program for Five-year Warranty</w:t>
      </w:r>
    </w:p>
    <w:p>
      <w:pPr>
        <w:autoSpaceDN w:val="0"/>
        <w:autoSpaceDE w:val="0"/>
        <w:widowControl/>
        <w:spacing w:line="214" w:lineRule="exact" w:before="176" w:after="0"/>
        <w:ind w:left="130" w:right="10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All equipment provided in the Mobile Clinic are covered under this program and the service provision is a very unique model, where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Senior Biomedical Engineers trained and certified by the manufacturers are to perform the following services located at Kallo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Headquarters, coordinate with the manufacturers and the local onsite support Biomedical Technicians and provide the following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services:</w:t>
      </w:r>
    </w:p>
    <w:p>
      <w:pPr>
        <w:autoSpaceDN w:val="0"/>
        <w:autoSpaceDE w:val="0"/>
        <w:widowControl/>
        <w:spacing w:line="214" w:lineRule="exact" w:before="190" w:after="0"/>
        <w:ind w:left="396" w:right="5040" w:hanging="1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1.Planned and Corrective Maintenance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2.Calibration of Medical Equipment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3.Patient, Staff and Environment safety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4.Breakdown Services and Maintenance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5.Application and operation support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6.Risk Management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7.Codes and Standards adherence for International compliance</w:t>
      </w:r>
    </w:p>
    <w:p>
      <w:pPr>
        <w:autoSpaceDN w:val="0"/>
        <w:autoSpaceDE w:val="0"/>
        <w:widowControl/>
        <w:spacing w:line="188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1.Planned and Corrective Maintenance</w:t>
      </w:r>
    </w:p>
    <w:p>
      <w:pPr>
        <w:autoSpaceDN w:val="0"/>
        <w:autoSpaceDE w:val="0"/>
        <w:widowControl/>
        <w:spacing w:line="214" w:lineRule="exact" w:before="178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program has a set of planned routine maintenance schedule for each device of medical equipment based on the original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equipment manufacturers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’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recommendations, applicable codes and standards given in section 7.</w:t>
      </w:r>
    </w:p>
    <w:p>
      <w:pPr>
        <w:autoSpaceDN w:val="0"/>
        <w:autoSpaceDE w:val="0"/>
        <w:widowControl/>
        <w:spacing w:line="190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2.Calibration of Medical Equipment</w:t>
      </w:r>
    </w:p>
    <w:p>
      <w:pPr>
        <w:autoSpaceDN w:val="0"/>
        <w:autoSpaceDE w:val="0"/>
        <w:widowControl/>
        <w:spacing w:line="214" w:lineRule="exact" w:before="176" w:after="0"/>
        <w:ind w:left="130" w:right="10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program has scheduled and unscheduled calibration of the medical equipment in the Mobile Clinic. Each medical device has a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scheduled calibration of certain parts critical to the functional accuracy of the equipment, which is carried out as per the original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equipment manufacturers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’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guidelines. The unscheduled calibration of the equipment is normally carried out if and when there is a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request from the staff or doctors when they observe certain calibration errors.</w:t>
      </w:r>
    </w:p>
    <w:p>
      <w:pPr>
        <w:autoSpaceDN w:val="0"/>
        <w:autoSpaceDE w:val="0"/>
        <w:widowControl/>
        <w:spacing w:line="190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3.Patient, Staff and Environment Safety</w:t>
      </w:r>
    </w:p>
    <w:p>
      <w:pPr>
        <w:autoSpaceDN w:val="0"/>
        <w:autoSpaceDE w:val="0"/>
        <w:widowControl/>
        <w:spacing w:line="216" w:lineRule="exact" w:before="176" w:after="0"/>
        <w:ind w:left="130" w:right="10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Safety of patients, staff, and environment is paramount to the success of the Mobile Care project. The Joint Commission on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Accreditation of Healthcare Organizations publishes annual lists detailing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National Patient Safety Goals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to be implemented by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healthcare organizations. Goals are developed by experts</w:t>
      </w:r>
    </w:p>
    <w:p>
      <w:pPr>
        <w:autoSpaceDN w:val="0"/>
        <w:autoSpaceDE w:val="0"/>
        <w:widowControl/>
        <w:spacing w:line="164" w:lineRule="exact" w:before="41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130" w:right="10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 patient safety, nurses, physicians, pharmacists, risk managers, and other professionals with patient-safety experience in a variety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settings. Patient safety is among the most important goals of every healthcare provider, and participation in a variety of committees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and processes concerned with patient safety provides a way for biomedical managers and clinical engineering departments to gain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visibility and positively affect their workplace.</w:t>
      </w:r>
    </w:p>
    <w:p>
      <w:pPr>
        <w:autoSpaceDN w:val="0"/>
        <w:autoSpaceDE w:val="0"/>
        <w:widowControl/>
        <w:spacing w:line="214" w:lineRule="exact" w:before="190" w:after="0"/>
        <w:ind w:left="130" w:right="10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Kallo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Patient and Operator Safety Program uses a comprehensive software where in the actual work process within the Mobile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Care Clinic is monitored by the onsite Biomedical Technicians guided by the Senior Biomedical Engineers at Kallo Headquarters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qualified for managing the patient, staff, and environment safety to international standards.</w:t>
      </w:r>
    </w:p>
    <w:p>
      <w:pPr>
        <w:autoSpaceDN w:val="0"/>
        <w:autoSpaceDE w:val="0"/>
        <w:widowControl/>
        <w:spacing w:line="190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4.Breakdown Service and Maintenance</w:t>
      </w:r>
    </w:p>
    <w:p>
      <w:pPr>
        <w:autoSpaceDN w:val="0"/>
        <w:autoSpaceDE w:val="0"/>
        <w:widowControl/>
        <w:spacing w:line="214" w:lineRule="exact" w:before="176" w:after="0"/>
        <w:ind w:left="130" w:right="10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program covers all equipment in the Mobile Clinic. The local onsite Biomedical technicians will be the first response team to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attend to any and all breakdown calls from the Mobile Clinic. The Biomedical Technicians will then have Kallo Biomedical Engineer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support to resolve the issues as quickly as possible. After the breakdown service is carried out and the equipment is fixed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recalibrated, the Senior Biomedical Engineers would then advise if a maintenance service has to be carried out to due to the nature of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breakdown.</w:t>
      </w:r>
    </w:p>
    <w:p>
      <w:pPr>
        <w:autoSpaceDN w:val="0"/>
        <w:autoSpaceDE w:val="0"/>
        <w:widowControl/>
        <w:spacing w:line="188" w:lineRule="exact" w:before="230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5.Application Support</w:t>
      </w:r>
    </w:p>
    <w:p>
      <w:pPr>
        <w:autoSpaceDN w:val="0"/>
        <w:autoSpaceDE w:val="0"/>
        <w:widowControl/>
        <w:spacing w:line="214" w:lineRule="exact" w:before="176" w:after="0"/>
        <w:ind w:left="130" w:right="10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program covers all medical equipment in the Mobile Clinic. Kallos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’ 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Certified Clinical Engineers / Biomedical Engineers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Clinical Application support specialists will be available via Video/Teleconference/Telehealth systems in the Mobile clinic for all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clinical application support in using technology for diagnostic and therapeutic healthcare services. This is a critical component of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program offered in order to make it successful in using technology at the front end which is normally neglected by all medical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equipment manufacturers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’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when the equipment is deployed in remote areas with medical staff who are not exposed to technology as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case may be in urban areas, developed cites or countries.</w:t>
      </w:r>
    </w:p>
    <w:p>
      <w:pPr>
        <w:autoSpaceDN w:val="0"/>
        <w:autoSpaceDE w:val="0"/>
        <w:widowControl/>
        <w:spacing w:line="190" w:lineRule="exact" w:before="228" w:after="0"/>
        <w:ind w:left="3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6.Risk management</w:t>
      </w:r>
    </w:p>
    <w:p>
      <w:pPr>
        <w:autoSpaceDN w:val="0"/>
        <w:autoSpaceDE w:val="0"/>
        <w:widowControl/>
        <w:spacing w:line="214" w:lineRule="exact" w:before="176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program helps avoid the likelihood of equipment-related risks, minimize liability of mishaps and incidents, and stay compliant with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regulatory reporting requirements.</w:t>
      </w:r>
    </w:p>
    <w:p>
      <w:pPr>
        <w:autoSpaceDN w:val="0"/>
        <w:autoSpaceDE w:val="0"/>
        <w:widowControl/>
        <w:spacing w:line="188" w:lineRule="exact" w:before="216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In addition, user error, equipment abuse, no problem/fault found occurrences</w:t>
      </w:r>
    </w:p>
    <w:p>
      <w:pPr>
        <w:autoSpaceDN w:val="0"/>
        <w:autoSpaceDE w:val="0"/>
        <w:widowControl/>
        <w:spacing w:line="164" w:lineRule="exact" w:before="41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586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must be tracked to assist risk management personnel in determining whether additional clinical staff training must be performed.</w:t>
      </w:r>
    </w:p>
    <w:p>
      <w:pPr>
        <w:autoSpaceDN w:val="0"/>
        <w:autoSpaceDE w:val="0"/>
        <w:widowControl/>
        <w:spacing w:line="214" w:lineRule="exact" w:before="190" w:after="0"/>
        <w:ind w:left="130" w:right="10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Risk management for IT networks incorporating medical devices will be covered by the standard ISO/IEC 80001. Its purpose is: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"Recognizing that MEDICAL DEVICES are incorporated into IT-NETWORKS to achieve desirable benefits (for example,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INTEROPERABILITY), this international standard defines the roles, responsibilities and activities that are necessary for RISK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MANAGEMENT of IT-NETWORKS incorporating MEDICAL DEVICES to address the KEY PROPERTIES". Such as ISO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20000 in the context of medical applications, e.g. configuration, incident, problem, change and release management, and risk analysis,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control and evaluation according to ISO 14971. IEC 80001 "applies to RESPONSIBLE ORGANIZATIONS, MEDICAL DEVICE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manufacturers and other providers of information technologies for the purpose of comprehensive RISK MANAGEMENT".</w:t>
      </w:r>
    </w:p>
    <w:p>
      <w:pPr>
        <w:autoSpaceDN w:val="0"/>
        <w:autoSpaceDE w:val="0"/>
        <w:widowControl/>
        <w:spacing w:line="188" w:lineRule="exact" w:before="228" w:after="0"/>
        <w:ind w:left="59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7. Codes and Standards adherence for International compliance:</w:t>
      </w:r>
    </w:p>
    <w:p>
      <w:pPr>
        <w:autoSpaceDN w:val="0"/>
        <w:tabs>
          <w:tab w:pos="736" w:val="left"/>
        </w:tabs>
        <w:autoSpaceDE w:val="0"/>
        <w:widowControl/>
        <w:spacing w:line="214" w:lineRule="exact" w:before="178" w:after="0"/>
        <w:ind w:left="130" w:right="63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1. JCAHO Comprehensive Accreditation Manual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2. AABB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3. NFPA 99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a. Gas and Vacuum Systems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b. Electrical Systems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4. FDA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5. SMDA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6. OSHA</w:t>
      </w:r>
    </w:p>
    <w:p>
      <w:pPr>
        <w:autoSpaceDN w:val="0"/>
        <w:autoSpaceDE w:val="0"/>
        <w:widowControl/>
        <w:spacing w:line="166" w:lineRule="exact" w:before="135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tabs>
          <w:tab w:pos="4586" w:val="left"/>
          <w:tab w:pos="4966" w:val="left"/>
          <w:tab w:pos="5282" w:val="left"/>
        </w:tabs>
        <w:autoSpaceDE w:val="0"/>
        <w:widowControl/>
        <w:spacing w:line="226" w:lineRule="exact" w:before="788" w:after="0"/>
        <w:ind w:left="3892" w:right="2016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SCHEDULE - F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Medical Equipment description </w:t>
      </w:r>
      <w:r>
        <w:br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Blood Chemistry Analyzer </w:t>
      </w:r>
      <w:r>
        <w:br/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Advanced i-STAT Cartridge Technology or equivalent system</w:t>
      </w:r>
    </w:p>
    <w:p>
      <w:pPr>
        <w:autoSpaceDN w:val="0"/>
        <w:autoSpaceDE w:val="0"/>
        <w:widowControl/>
        <w:spacing w:line="190" w:lineRule="exact" w:before="222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Most Comprehensive Bedside Testing Platform:</w:t>
      </w:r>
    </w:p>
    <w:p>
      <w:pPr>
        <w:autoSpaceDN w:val="0"/>
        <w:autoSpaceDE w:val="0"/>
        <w:widowControl/>
        <w:spacing w:line="214" w:lineRule="exact" w:before="176" w:after="0"/>
        <w:ind w:left="92" w:right="138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cartridge technology streamlines traditional lab technology, yet contains many of the components found in complex lab testing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systems. Each test cartridge contains chemically sensitive biosensors on a silicon chip that are configured to perform specific tests.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To perform a test, 2 to 3 drops of blood are applied to a cartridge, which is then inserted into the i-STAT handheld. Prior to running a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test, each cartridge initiates a series of preset quality control diagnostics, from monitoring the quality of the sample to validating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reagent.</w:t>
      </w:r>
    </w:p>
    <w:p>
      <w:pPr>
        <w:autoSpaceDN w:val="0"/>
        <w:autoSpaceDE w:val="0"/>
        <w:widowControl/>
        <w:spacing w:line="216" w:lineRule="exact" w:before="188" w:after="0"/>
        <w:ind w:left="92" w:right="13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Each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single-use cartridge uses advanced biosensor technology that applies microfluidics to process the most comprehensive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range of clinical tests in a single platform, allowing clinicians to access the time-sensitive diagnostic information they need, when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where they need it. Available tests include diagnostic indicators related to disease state and clinical practice guidelines.</w:t>
      </w:r>
    </w:p>
    <w:p>
      <w:pPr>
        <w:autoSpaceDN w:val="0"/>
        <w:autoSpaceDE w:val="0"/>
        <w:widowControl/>
        <w:spacing w:line="214" w:lineRule="exact" w:before="190" w:after="0"/>
        <w:ind w:left="9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Test-specific, single-use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cartridges are available for a range of clinical tests, including cardiac markers, lactate, coagulation,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blood gases, chemistries and electrolytes, and hematology.</w:t>
      </w:r>
    </w:p>
    <w:p>
      <w:pPr>
        <w:autoSpaceDN w:val="0"/>
        <w:tabs>
          <w:tab w:pos="420" w:val="left"/>
          <w:tab w:pos="434" w:val="left"/>
        </w:tabs>
        <w:autoSpaceDE w:val="0"/>
        <w:widowControl/>
        <w:spacing w:line="230" w:lineRule="exact" w:before="188" w:after="0"/>
        <w:ind w:left="92" w:right="360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Delivers lab-quality test results to the clinician within minutes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portable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handheld makes patient-side testing easy: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requires no special sample preparation or user calibration; maintenance is minimal</w:t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weighs 18 ounces, making it completely portable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features ergonomically designed soft keys for comfort and ease of use</w:t>
      </w:r>
    </w:p>
    <w:p>
      <w:pPr>
        <w:autoSpaceDN w:val="0"/>
        <w:tabs>
          <w:tab w:pos="420" w:val="left"/>
          <w:tab w:pos="434" w:val="left"/>
        </w:tabs>
        <w:autoSpaceDE w:val="0"/>
        <w:widowControl/>
        <w:spacing w:line="234" w:lineRule="exact" w:before="172" w:after="0"/>
        <w:ind w:left="9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Patient-side testing is as easy as entering the operator and patient information into the handheld, inserting one of the several testing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cartridges, and then viewing test results: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system prompts users step by step through the testing process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Operator and patient information can be entered via barcode scanner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Operator lockout prevents unauthorized users from performing or viewing test results</w:t>
      </w:r>
    </w:p>
    <w:p>
      <w:pPr>
        <w:autoSpaceDN w:val="0"/>
        <w:autoSpaceDE w:val="0"/>
        <w:widowControl/>
        <w:spacing w:line="164" w:lineRule="exact" w:before="22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29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6" w:lineRule="exact" w:before="586" w:after="0"/>
        <w:ind w:left="92" w:right="0" w:firstLine="328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Test results are uploaded automatically when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handheld is placed in a downloader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With over 50,000 handhelds placed in high-acuity settings worldwide-including over 1,800 hospitals-and over 35 million test cartridges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produced annually,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 System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is trusted to provide lab-quality results.</w:t>
      </w:r>
    </w:p>
    <w:p>
      <w:pPr>
        <w:autoSpaceDN w:val="0"/>
        <w:autoSpaceDE w:val="0"/>
        <w:widowControl/>
        <w:spacing w:line="214" w:lineRule="exact" w:before="204" w:after="0"/>
        <w:ind w:left="92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>i-STAT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 Integration Into Point-of-Care Data Management and Electronic Medical Records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</w:t>
      </w:r>
      <w:r>
        <w:rPr>
          <w:w w:val="97.11538461538461"/>
          <w:rFonts w:ascii="TimesNewRoman" w:hAnsi="TimesNewRoman" w:eastAsia="TimesNewRoman"/>
          <w:b w:val="0"/>
          <w:i/>
          <w:color w:val="000000"/>
          <w:sz w:val="13"/>
        </w:rPr>
        <w:t>®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 xml:space="preserve"> System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can integrate test results with your Lab Information System (LIS) and Electronic Medical Records (EMR).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is achieved through flexible connectivity and interfacing solutions, which serve to ensure your facility gets real-time results in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patient electronic chart.</w:t>
      </w:r>
    </w:p>
    <w:p>
      <w:pPr>
        <w:autoSpaceDN w:val="0"/>
        <w:autoSpaceDE w:val="0"/>
        <w:widowControl/>
        <w:spacing w:line="190" w:lineRule="exact" w:before="228" w:after="0"/>
        <w:ind w:left="92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>i-STAT</w:t>
      </w: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>System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 integration with Laboratory Information Systems (LIS)/Electronic Medical Records (EMR)</w:t>
      </w:r>
    </w:p>
    <w:p>
      <w:pPr>
        <w:autoSpaceDN w:val="0"/>
        <w:autoSpaceDE w:val="0"/>
        <w:widowControl/>
        <w:spacing w:line="240" w:lineRule="auto" w:before="384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36310" cy="198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98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  <w:tab w:pos="434" w:val="left"/>
        </w:tabs>
        <w:autoSpaceDE w:val="0"/>
        <w:widowControl/>
        <w:spacing w:line="230" w:lineRule="exact" w:before="0" w:after="0"/>
        <w:ind w:left="9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 System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connects to the Point-of-Care Data Management System of your choice and then interfaces to the EMR via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your LIS. Integration options include: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Central Data Station System from Abbott Point of Care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Abbott Diabetes Care PrecisionWeb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®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Medical Automation Systems RALS+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™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RALS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®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Plus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Telcor Quick-Linc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®</w:t>
      </w:r>
    </w:p>
    <w:p>
      <w:pPr>
        <w:autoSpaceDN w:val="0"/>
        <w:autoSpaceDE w:val="0"/>
        <w:widowControl/>
        <w:spacing w:line="214" w:lineRule="exact" w:before="202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Addressing Documentation Challenges with STAT</w:t>
      </w: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>Notes</w:t>
      </w:r>
      <w:r>
        <w:rPr>
          <w:w w:val="97.11538461538461"/>
          <w:rFonts w:ascii="TimesNewRoman" w:hAnsi="TimesNewRoman" w:eastAsia="TimesNewRoman"/>
          <w:b/>
          <w:i w:val="0"/>
          <w:color w:val="000000"/>
          <w:sz w:val="13"/>
        </w:rPr>
        <w:t>™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STAT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Notes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is a highly customizable documentation solution for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1 handheld. This unique feature facilitates timely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documentation of complex and critical data by prompting the user to enter information into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1 during the testing process.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information is then automatically uploaded to the patient chart with the test results. Customizing your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 System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to prompt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data entry: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tabs>
          <w:tab w:pos="434" w:val="left"/>
        </w:tabs>
        <w:autoSpaceDE w:val="0"/>
        <w:widowControl/>
        <w:spacing w:line="228" w:lineRule="exact" w:before="572" w:after="0"/>
        <w:ind w:left="92" w:right="0" w:firstLine="0"/>
        <w:jc w:val="left"/>
      </w:pP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streamlines workflow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helps reduce errors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allows for increased efficiency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facilitates compliance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STAT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Notes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can help guide users to be compliant with The Joint Commission National Patient Safety Goals and hospital policies. For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example, many of our customers use STATNotes to capture comprehensive ventilator setting information, documentation of critical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test notification,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read back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acknowledgment of critical tests and critical values.</w:t>
      </w:r>
    </w:p>
    <w:p>
      <w:pPr>
        <w:autoSpaceDN w:val="0"/>
        <w:tabs>
          <w:tab w:pos="420" w:val="left"/>
          <w:tab w:pos="434" w:val="left"/>
        </w:tabs>
        <w:autoSpaceDE w:val="0"/>
        <w:widowControl/>
        <w:spacing w:line="230" w:lineRule="exact" w:before="0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Data Management and Laboratory Regulatory Compliance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i-STAT System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gives you control over who can use the device and access test results. It also offers many features designed to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help laboratories maintain regulatory compliance, such as: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managing operator certification and device lockout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reporting on operator performance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reporting on both liquid and equivalent quality control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reporting on reagent usage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laboratory Information System interfacing</w:t>
      </w:r>
    </w:p>
    <w:p>
      <w:pPr>
        <w:autoSpaceDN w:val="0"/>
        <w:autoSpaceDE w:val="0"/>
        <w:widowControl/>
        <w:spacing w:line="188" w:lineRule="exact" w:before="228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Abbott Point of Care will work with your team to ensure seamless integration with your data management system.</w:t>
      </w:r>
    </w:p>
    <w:p>
      <w:pPr>
        <w:autoSpaceDN w:val="0"/>
        <w:tabs>
          <w:tab w:pos="420" w:val="left"/>
          <w:tab w:pos="496" w:val="left"/>
          <w:tab w:pos="3918" w:val="left"/>
          <w:tab w:pos="4940" w:val="left"/>
        </w:tabs>
        <w:autoSpaceDE w:val="0"/>
        <w:widowControl/>
        <w:spacing w:line="212" w:lineRule="exact" w:before="192" w:after="0"/>
        <w:ind w:left="92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Urine Chemistry Analyzer </w:t>
      </w:r>
      <w:r>
        <w:br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CLINITEK Status</w:t>
      </w:r>
      <w:r>
        <w:rPr>
          <w:rFonts w:ascii="TimesNewRoman" w:hAnsi="TimesNewRoman" w:eastAsia="TimesNewRoman"/>
          <w:b/>
          <w:i w:val="0"/>
          <w:color w:val="000000"/>
          <w:sz w:val="19"/>
        </w:rPr>
        <w:t xml:space="preserve">®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Analyzer or equivalent system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Intended Use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Analyzer is for in vitro use in the semi-quantitative detection of albumin, bilirubin, blood (occult), creatinine, glucose, ketone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(acetoacetic acid), leukocytes, nitrite, pH, protein, specific gravity and urobilinogen in urine samples, depending on the type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Siemens urinalysis strip used.</w:t>
      </w:r>
    </w:p>
    <w:p>
      <w:pPr>
        <w:autoSpaceDN w:val="0"/>
        <w:tabs>
          <w:tab w:pos="496" w:val="left"/>
        </w:tabs>
        <w:autoSpaceDE w:val="0"/>
        <w:widowControl/>
        <w:spacing w:line="190" w:lineRule="exact" w:before="50" w:after="0"/>
        <w:ind w:left="420" w:right="144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semi-quantitative calculation of albumin-to-creatinine and protein-to-creatinine ratios in urine samples, when Clinitek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®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Microalbumin and Multistix PRO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®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Reagent Strips for Urinalysis are used.</w:t>
      </w:r>
    </w:p>
    <w:p>
      <w:pPr>
        <w:autoSpaceDN w:val="0"/>
        <w:autoSpaceDE w:val="0"/>
        <w:widowControl/>
        <w:spacing w:line="216" w:lineRule="exact" w:before="24" w:after="0"/>
        <w:ind w:left="42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detection of human Chorionic Gonadotropin (hCG) in urine samples, when Clinitest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®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hCG cassettes are used.</w:t>
      </w:r>
    </w:p>
    <w:p>
      <w:pPr>
        <w:autoSpaceDN w:val="0"/>
        <w:autoSpaceDE w:val="0"/>
        <w:widowControl/>
        <w:spacing w:line="206" w:lineRule="exact" w:before="210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Table of Results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results shown in shaded areas will be marked as positives, if "mark positive results" is selected in Instrument Set Up. The results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will be marked by asterisks when displayed, when printed and when the data is transferred to a host computer.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40" w:lineRule="auto" w:before="566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47230" cy="8634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7230" cy="863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88" w:lineRule="exact" w:before="802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Urinalysis has become an indispensable tool in healthcare.</w:t>
      </w:r>
    </w:p>
    <w:p>
      <w:pPr>
        <w:autoSpaceDN w:val="0"/>
        <w:tabs>
          <w:tab w:pos="508" w:val="left"/>
        </w:tabs>
        <w:autoSpaceDE w:val="0"/>
        <w:widowControl/>
        <w:spacing w:line="188" w:lineRule="exact" w:before="40" w:after="0"/>
        <w:ind w:left="434" w:right="144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Provides important markers to detect early stages of many disease states, such as diabetes, kidney disease and urinary tract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infections.</w:t>
      </w:r>
    </w:p>
    <w:p>
      <w:pPr>
        <w:autoSpaceDN w:val="0"/>
        <w:autoSpaceDE w:val="0"/>
        <w:widowControl/>
        <w:spacing w:line="214" w:lineRule="exact" w:before="26" w:after="0"/>
        <w:ind w:left="42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Enhances disease monitoring and patient management.</w:t>
      </w:r>
    </w:p>
    <w:p>
      <w:pPr>
        <w:autoSpaceDN w:val="0"/>
        <w:autoSpaceDE w:val="0"/>
        <w:widowControl/>
        <w:spacing w:line="214" w:lineRule="exact" w:before="26" w:after="0"/>
        <w:ind w:left="43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Semi-quantitative results have proven to be cost-effective and virtually immediate.</w:t>
      </w:r>
    </w:p>
    <w:p>
      <w:pPr>
        <w:autoSpaceDN w:val="0"/>
        <w:autoSpaceDE w:val="0"/>
        <w:widowControl/>
        <w:spacing w:line="216" w:lineRule="exact" w:before="190" w:after="0"/>
        <w:ind w:left="92" w:right="13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 today's busy physician's office environment, interruptions are frequent and can contribute to timing errors and variability in results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when urinalysis strips are read visually. Studies have shown that when urinalysis is performed with an instrument, sensitivity is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increased and positives are correctly identified and reported.</w:t>
      </w:r>
      <w:r>
        <w:rPr>
          <w:w w:val="97.11538461538461"/>
          <w:rFonts w:ascii="TimesNewRoman" w:hAnsi="TimesNewRoman" w:eastAsia="TimesNewRoman"/>
          <w:b w:val="0"/>
          <w:i w:val="0"/>
          <w:color w:val="000000"/>
          <w:sz w:val="13"/>
        </w:rPr>
        <w:t>1</w:t>
      </w:r>
    </w:p>
    <w:p>
      <w:pPr>
        <w:autoSpaceDN w:val="0"/>
        <w:autoSpaceDE w:val="0"/>
        <w:widowControl/>
        <w:spacing w:line="240" w:lineRule="auto" w:before="384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71569" cy="18757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1569" cy="187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398" w:after="0"/>
        <w:ind w:left="9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1. Tighe P. Improving the quality of urine strip testing: The Clinitek 50 urine chemistry analyser. Euro Clin Lab, June 1997,16:20.</w:t>
      </w:r>
    </w:p>
    <w:p>
      <w:pPr>
        <w:autoSpaceDN w:val="0"/>
        <w:autoSpaceDE w:val="0"/>
        <w:widowControl/>
        <w:spacing w:line="164" w:lineRule="exact" w:before="1358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40" w:lineRule="auto" w:before="944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7730" cy="4489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448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59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22" w:lineRule="exact" w:before="566" w:after="0"/>
        <w:ind w:left="2880" w:right="129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Digital Radiography System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RadPRO D2RS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Dynamic Digital Remote RF System or equivalent system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Digital Radiography &amp; Fluoroscopy Solutions</w:t>
      </w:r>
    </w:p>
    <w:p>
      <w:pPr>
        <w:autoSpaceDN w:val="0"/>
        <w:autoSpaceDE w:val="0"/>
        <w:widowControl/>
        <w:spacing w:line="240" w:lineRule="auto" w:before="372" w:after="0"/>
        <w:ind w:left="1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11470" cy="360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60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4" w:val="left"/>
          <w:tab w:pos="496" w:val="left"/>
        </w:tabs>
        <w:autoSpaceDE w:val="0"/>
        <w:widowControl/>
        <w:spacing w:line="216" w:lineRule="exact" w:before="196" w:after="0"/>
        <w:ind w:left="92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Features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Canon CXDI-50RF Dynamic/Static Digital Radiography System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RadPRO D2RS Dynamic Digital Remote RF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System is compatible with the Canon CXDI-50RF Dynamic/Static Digital Radiography System that includes a Cesium Iodide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scintillator. Including both dynamic and static capabilities, high resolution images are produced and may be previewed within 2-4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seconds after exposure in the radiography mode with the optional monitor. The radiography mode produces up to 15 frames per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second (fps), and up to 30 fps in the fluoroscopy mode, depending on the image capture mode and size. The detachable cable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allows the digital detector to be used in multiple rooms or multiple locations within the same room.</w:t>
      </w:r>
    </w:p>
    <w:p>
      <w:pPr>
        <w:autoSpaceDN w:val="0"/>
        <w:autoSpaceDE w:val="0"/>
        <w:widowControl/>
        <w:spacing w:line="214" w:lineRule="exact" w:before="26" w:after="0"/>
        <w:ind w:left="484" w:right="342" w:hanging="6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Dynamic and Static Imaging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Canon CXDI Control Software RF, designed specifically for the Canon CXDI-50RF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Dynamic/Static Digital Radiography System, features a wide range of fluoroscopic procedures and includes all the standard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DICOM functions. Exams include spine, Osteo-articular, Barium swallow and esophagus, stomach and small intestine, Barium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enema and large bowel, Endoscopy/ERCP, Urography, Cystography, Hysterosalpingography, Myelography, Arthrography,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Venography and more. The software also delivers high-resolution images, generator communication for preset X-ray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parameters, provides actual exposure factors and patient dose information in the DICOM header. Studies that require full spine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and long leg imaging are fully automated. With the automated stitching capability up to 4 images can be stitched together.</w:t>
      </w:r>
    </w:p>
    <w:p>
      <w:pPr>
        <w:autoSpaceDN w:val="0"/>
        <w:autoSpaceDE w:val="0"/>
        <w:widowControl/>
        <w:spacing w:line="164" w:lineRule="exact" w:before="60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35</w:t>
      </w:r>
    </w:p>
    <w:p>
      <w:pPr>
        <w:sectPr>
          <w:pgSz w:w="11900" w:h="16840"/>
          <w:pgMar w:top="0" w:right="678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tabs>
          <w:tab w:pos="736" w:val="left"/>
          <w:tab w:pos="1152" w:val="left"/>
        </w:tabs>
        <w:autoSpaceDE w:val="0"/>
        <w:widowControl/>
        <w:spacing w:line="228" w:lineRule="exact" w:before="550" w:after="0"/>
        <w:ind w:left="67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High Quality Images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High resolution static images can be previewed within 3-5 seconds after exposure on a monitor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(optional). Images may be configured automatically with post-processing and are ready to be printed or transmitted through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the network using industry standard DICOM protocols.</w:t>
      </w:r>
    </w:p>
    <w:p>
      <w:pPr>
        <w:autoSpaceDN w:val="0"/>
        <w:tabs>
          <w:tab w:pos="736" w:val="left"/>
          <w:tab w:pos="1152" w:val="left"/>
        </w:tabs>
        <w:autoSpaceDE w:val="0"/>
        <w:widowControl/>
        <w:spacing w:line="220" w:lineRule="exact" w:before="0" w:after="0"/>
        <w:ind w:left="67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Full Patient Coverage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End-to-end table coverage is available when the motorized tube column angulation is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combined with the motorized tube rotation. The motorized table adjusts the height, and the low minimum height simplifies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access for patients with mobility issues. When patients arrive at the radiology room on a trolley or in a bed, Smart Access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provides clear access to a 47 inch (120 cm) section of the table top to allow for a simplified transfer. The table loading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capacity accommodates patients weighing up to 500 lbs (230 kg).</w:t>
      </w:r>
    </w:p>
    <w:p>
      <w:pPr>
        <w:autoSpaceDN w:val="0"/>
        <w:tabs>
          <w:tab w:pos="736" w:val="left"/>
          <w:tab w:pos="1152" w:val="left"/>
        </w:tabs>
        <w:autoSpaceDE w:val="0"/>
        <w:widowControl/>
        <w:spacing w:line="224" w:lineRule="exact" w:before="0" w:after="0"/>
        <w:ind w:left="67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Auto-Positioning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Table movements, collimation and spectral filtration settings, exposure and digital acquisition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parameters may be administered with the single touch, remote-controlled user-interface reducing the preparation time needed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for exams.</w:t>
      </w:r>
    </w:p>
    <w:p>
      <w:pPr>
        <w:autoSpaceDN w:val="0"/>
        <w:autoSpaceDE w:val="0"/>
        <w:widowControl/>
        <w:spacing w:line="216" w:lineRule="exact" w:before="200" w:after="0"/>
        <w:ind w:left="4320" w:right="2448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Digital Retina Scanner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CR-2 PLUS or equivalent system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Digital Non-Mydriatic Retinal Cameras</w:t>
      </w:r>
    </w:p>
    <w:p>
      <w:pPr>
        <w:autoSpaceDN w:val="0"/>
        <w:autoSpaceDE w:val="0"/>
        <w:widowControl/>
        <w:spacing w:line="240" w:lineRule="auto" w:before="370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57829" cy="19723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7829" cy="197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exact" w:before="8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Overview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Canon CR-2 PLUS Digital Non-Mydriatic Retinal Camera provides Color and Fundus Autofluorescence (FAF) imaging within a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small compact design. Geographic Atrophy, Macular Degeneration, Glaucoma, Diabetic Retinopathy and other conditions that can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affect vision may also be identified and monitored using FAF mode. Using invisible infrared alignment light, the digital non-mydriatic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camera may image patients with pupils as small as 3.3 mm (small pupil mode) without dilation drops. This is especially useful when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performing retinal screenings or expediting routine retinal imaging exams during office visits.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tabs>
          <w:tab w:pos="420" w:val="left"/>
          <w:tab w:pos="484" w:val="left"/>
        </w:tabs>
        <w:autoSpaceDE w:val="0"/>
        <w:widowControl/>
        <w:spacing w:line="218" w:lineRule="exact" w:before="570" w:after="0"/>
        <w:ind w:left="9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Features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Non-Mydriatic Fundus Autofluorescence (FAF) Photography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Fundus Autofluorescence (FAF) helps monitor macular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waste (e.g. lipofuscin) which can accumulate in the Retinal Pigment Epithelial (RPE) layer. The accumulation of macular waste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can cause conditions such as Age-Related Macular Degeneration (AMD) which can lead to reduced vision. The FAF mode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may be selected by pressing only one button.</w:t>
      </w:r>
    </w:p>
    <w:p>
      <w:pPr>
        <w:autoSpaceDN w:val="0"/>
        <w:autoSpaceDE w:val="0"/>
        <w:widowControl/>
        <w:spacing w:line="214" w:lineRule="exact" w:before="26" w:after="0"/>
        <w:ind w:left="496" w:right="146" w:hanging="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Digital Filter Processing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Red-Free and Cobalt digital filters are included and provide enhanced screening exams. Red-Free is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used for evaluating the Retinal Nerve Fiber Layer (RNFL) and vascular structure of the retina associated with documenting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Glaucoma, Diabetic Retinopathy or Hypertension. The Cobalt filter is also used for evaluating the RNFL, as well as Optic Disc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and Optic Disc Drusen. Additionally, Green (Vascular view) and Red channel (Choroid view) digital filter views are also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included.</w:t>
      </w:r>
    </w:p>
    <w:p>
      <w:pPr>
        <w:autoSpaceDN w:val="0"/>
        <w:autoSpaceDE w:val="0"/>
        <w:widowControl/>
        <w:spacing w:line="214" w:lineRule="exact" w:before="26" w:after="0"/>
        <w:ind w:left="496" w:right="144" w:hanging="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Compact and Lightweight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small design of the CR-2 PLUS facilitates portability when needed using an optional hard shell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transport case sold separately. Canon instrument tables (sold separately) may comfortably fit both the camera and computer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workstation (sold separately). The space saving design also allows for use in limited office space environments.</w:t>
      </w:r>
    </w:p>
    <w:p>
      <w:pPr>
        <w:autoSpaceDN w:val="0"/>
        <w:autoSpaceDE w:val="0"/>
        <w:widowControl/>
        <w:spacing w:line="214" w:lineRule="exact" w:before="28" w:after="0"/>
        <w:ind w:left="496" w:right="144" w:hanging="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Dedicated EOS Camera Technology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High quality diagnostic images are obtained using a dedicated camera for the CR-2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PLUS which incorporates a large, high-definition CMOS sensor with 18 megapixels. When the camera cover is removed,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LCD may be adjusted to a variety of titled angles to suit the user's point of view.</w:t>
      </w:r>
    </w:p>
    <w:p>
      <w:pPr>
        <w:autoSpaceDN w:val="0"/>
        <w:autoSpaceDE w:val="0"/>
        <w:widowControl/>
        <w:spacing w:line="214" w:lineRule="exact" w:before="26" w:after="0"/>
        <w:ind w:left="496" w:right="146" w:hanging="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Low Flash Intensity and ISO Sensitivity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low flash intensity of the CR-2 PLUS minimizes miosis, thus shortening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time required for taking multiple view exams or stereo images. The reduced brightness improves patient comfort and reduces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"ghost" image the patient sees after an exposure. A wide range of low ISO speeds are supported including ISO 200, 400,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800, 1600, 3200 and 6400.</w:t>
      </w:r>
    </w:p>
    <w:p>
      <w:pPr>
        <w:autoSpaceDN w:val="0"/>
        <w:autoSpaceDE w:val="0"/>
        <w:widowControl/>
        <w:spacing w:line="214" w:lineRule="exact" w:before="26" w:after="0"/>
        <w:ind w:left="484" w:right="148" w:hanging="6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Automatic Exposure Function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CR-2 PLUS measures the volume of infrared light from the retina and automatically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adjusts the flash intensity for observation and photography. This feature may be set to ON/OFF and can be adjusted using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operation panel.</w:t>
      </w:r>
    </w:p>
    <w:p>
      <w:pPr>
        <w:autoSpaceDN w:val="0"/>
        <w:autoSpaceDE w:val="0"/>
        <w:widowControl/>
        <w:spacing w:line="214" w:lineRule="exact" w:before="28" w:after="0"/>
        <w:ind w:left="496" w:right="144" w:hanging="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Control Panel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simplified design of the control panel can be easily handled by an examiner. The one-handed joystick may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be used to position the camera to acquire the desired image. In darkly lit rooms, the operation panel illuminates for easier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navigation. The short main body of the CR-2 PLUS provides minimal distance between the patient and the operator allowing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easy access to adjust the patient's position or eyelids.</w:t>
      </w:r>
    </w:p>
    <w:p>
      <w:pPr>
        <w:autoSpaceDN w:val="0"/>
        <w:autoSpaceDE w:val="0"/>
        <w:widowControl/>
        <w:spacing w:line="216" w:lineRule="exact" w:before="24" w:after="0"/>
        <w:ind w:left="496" w:right="144" w:hanging="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Retinal Imaging Control Software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Using the Canon Retinal Imaging Control Software (RICS), images can be captured,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viewed, processed, printed and saved to a permanent storage database. The Canon RICS complies with the DICOM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®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*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Standard. Images may be stored as DICOM or JPEG files. For more information, visit Retinal Imaging Control Software.</w:t>
      </w:r>
    </w:p>
    <w:p>
      <w:pPr>
        <w:autoSpaceDN w:val="0"/>
        <w:autoSpaceDE w:val="0"/>
        <w:widowControl/>
        <w:spacing w:line="164" w:lineRule="exact" w:before="41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6" w:lineRule="exact" w:before="572" w:after="0"/>
        <w:ind w:left="4608" w:right="273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Ultrasound Scanner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LOGIQ 9 or equivalent system</w:t>
      </w:r>
    </w:p>
    <w:p>
      <w:pPr>
        <w:autoSpaceDN w:val="0"/>
        <w:autoSpaceDE w:val="0"/>
        <w:widowControl/>
        <w:spacing w:line="240" w:lineRule="auto" w:before="370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88079" cy="1122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8079" cy="112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4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E-Series transducers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Incredible transducer technology makes imaging incredibly easy.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E-Series transducers set an entirely new standard in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acquiring extraordinary images. The moment you put the transducer on the patient, these highly advanced, ergonomically designed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transducers work with the agile architecture to maximize image quality.</w:t>
      </w:r>
    </w:p>
    <w:p>
      <w:pPr>
        <w:autoSpaceDN w:val="0"/>
        <w:autoSpaceDE w:val="0"/>
        <w:widowControl/>
        <w:spacing w:line="240" w:lineRule="auto" w:before="194" w:after="0"/>
        <w:ind w:left="0" w:right="319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22680" cy="11226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12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6" w:lineRule="exact" w:before="176" w:after="0"/>
        <w:ind w:left="420" w:right="4608" w:hanging="32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Highly advanced transducer technologies for high-quality images:</w:t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Acoustic Amplifier Technology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Single Crystal Technology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Matrix Array Technology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Volume Hybrid Technology</w:t>
      </w:r>
    </w:p>
    <w:p>
      <w:pPr>
        <w:autoSpaceDN w:val="0"/>
        <w:autoSpaceDE w:val="0"/>
        <w:widowControl/>
        <w:spacing w:line="214" w:lineRule="exact" w:before="204" w:after="0"/>
        <w:ind w:left="92" w:right="138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Acoustic Amplifier Technology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built into the new E-Series transducers achieves higher sensitivity by recycling the acoustic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energy that used to pass through the transducer crystal. It redirects this previously wasted energy back into the piezoelectric crystal,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adding significantly to the transducer sensitivity.</w:t>
      </w:r>
    </w:p>
    <w:p>
      <w:pPr>
        <w:autoSpaceDN w:val="0"/>
        <w:autoSpaceDE w:val="0"/>
        <w:widowControl/>
        <w:spacing w:line="164" w:lineRule="exact" w:before="41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598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Single Crystal Technology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increases bandwidth, offering better signal to noise and improved axial resolution and penetration.</w:t>
      </w:r>
    </w:p>
    <w:p>
      <w:pPr>
        <w:autoSpaceDN w:val="0"/>
        <w:autoSpaceDE w:val="0"/>
        <w:widowControl/>
        <w:spacing w:line="214" w:lineRule="exact" w:before="204" w:after="0"/>
        <w:ind w:left="92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Matrix Array Technology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helps achieve uniform resolution throughout the field of view, eliminating the compromise between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penetration and image resolution.</w:t>
      </w:r>
    </w:p>
    <w:p>
      <w:pPr>
        <w:autoSpaceDN w:val="0"/>
        <w:autoSpaceDE w:val="0"/>
        <w:widowControl/>
        <w:spacing w:line="214" w:lineRule="exact" w:before="202" w:after="0"/>
        <w:ind w:left="92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Volume Hybrid Technology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encompasses a new range of Volume transducers bringing an outstanding spatial and temporal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resolution.</w:t>
      </w:r>
    </w:p>
    <w:p>
      <w:pPr>
        <w:autoSpaceDN w:val="0"/>
        <w:autoSpaceDE w:val="0"/>
        <w:widowControl/>
        <w:spacing w:line="214" w:lineRule="exact" w:before="204" w:after="0"/>
        <w:ind w:left="92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LOGIQ E9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knows the next step of a scan and helps you get there like no other ultrasound system can. 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s all part of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technologically advanced Scan Assistant, your customizable scanning protocol.</w:t>
      </w:r>
    </w:p>
    <w:p>
      <w:pPr>
        <w:autoSpaceDN w:val="0"/>
        <w:autoSpaceDE w:val="0"/>
        <w:widowControl/>
        <w:spacing w:line="212" w:lineRule="exact" w:before="206" w:after="0"/>
        <w:ind w:left="92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Scan Assistant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does things that an ultrasound system has never done before, including automatically steering color Doppler 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setting up imaging controls and modes for you. Now you can truly concentrate less on keystrokes and more on patient care.</w:t>
      </w:r>
    </w:p>
    <w:p>
      <w:pPr>
        <w:autoSpaceDN w:val="0"/>
        <w:autoSpaceDE w:val="0"/>
        <w:widowControl/>
        <w:spacing w:line="216" w:lineRule="exact" w:before="202" w:after="0"/>
        <w:ind w:left="4176" w:right="331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Digital Smartscope </w:t>
      </w:r>
      <w:r>
        <w:br/>
      </w:r>
      <w:r>
        <w:rPr>
          <w:rFonts w:ascii="Times New Roman,BoldItalic" w:hAnsi="Times New Roman,BoldItalic" w:eastAsia="Times New Roman,BoldItalic"/>
          <w:b/>
          <w:i/>
          <w:color w:val="000000"/>
          <w:sz w:val="19"/>
        </w:rPr>
        <w:t>Optomed Smartscope or equivalent system</w:t>
      </w:r>
    </w:p>
    <w:p>
      <w:pPr>
        <w:autoSpaceDN w:val="0"/>
        <w:autoSpaceDE w:val="0"/>
        <w:widowControl/>
        <w:spacing w:line="214" w:lineRule="exact" w:before="188" w:after="326"/>
        <w:ind w:left="92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Optomed Smartscope is a digital camera that provides general, ophthalmoscope, otoscopic and dermatoscopic imaging with one hand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-held device.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9564"/>
      </w:tblGrid>
      <w:tr>
        <w:trPr>
          <w:trHeight w:hRule="exact" w:val="6786"/>
        </w:trPr>
        <w:tc>
          <w:tcPr>
            <w:tcW w:type="dxa" w:w="9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06090" cy="2476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0" cy="247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4800" w:val="left"/>
              </w:tabs>
              <w:autoSpaceDE w:val="0"/>
              <w:widowControl/>
              <w:spacing w:line="240" w:lineRule="auto" w:before="0" w:after="0"/>
              <w:ind w:left="4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61260" cy="14427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1442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2501900" cy="42329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00" cy="423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67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39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6" w:lineRule="exact" w:before="572" w:after="0"/>
        <w:ind w:left="3744" w:right="187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Multi Function Digital Stethoscope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CMS VESD Digital Stethoscope or equivalent system</w:t>
      </w:r>
    </w:p>
    <w:p>
      <w:pPr>
        <w:autoSpaceDN w:val="0"/>
        <w:autoSpaceDE w:val="0"/>
        <w:widowControl/>
        <w:spacing w:line="240" w:lineRule="auto" w:before="370" w:after="0"/>
        <w:ind w:left="0" w:right="9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000500" cy="34632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46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4" w:lineRule="exact" w:before="210" w:after="0"/>
        <w:ind w:left="9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CMS-VESD is a multi-functional visual stethoscope. On the basis of stethoscope function, it is added with ECG and SpO2 monitoring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function. The multi-functional characteristic of the device makes it is effective on emergency treatment.</w:t>
      </w:r>
    </w:p>
    <w:p>
      <w:pPr>
        <w:autoSpaceDN w:val="0"/>
        <w:autoSpaceDE w:val="0"/>
        <w:widowControl/>
        <w:spacing w:line="240" w:lineRule="exact" w:before="0" w:after="0"/>
        <w:ind w:left="420" w:right="5904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Compact and portable, easy to use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Suitable for adult, pediatric and neonatal patients.</w:t>
      </w:r>
    </w:p>
    <w:p>
      <w:pPr>
        <w:autoSpaceDN w:val="0"/>
        <w:autoSpaceDE w:val="0"/>
        <w:widowControl/>
        <w:spacing w:line="214" w:lineRule="exact" w:before="26" w:after="0"/>
        <w:ind w:left="42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Heart, Lung, Heart and Lung sound models for Stethoscope.</w:t>
      </w:r>
    </w:p>
    <w:p>
      <w:pPr>
        <w:autoSpaceDN w:val="0"/>
        <w:autoSpaceDE w:val="0"/>
        <w:widowControl/>
        <w:spacing w:line="240" w:lineRule="exact" w:before="0" w:after="0"/>
        <w:ind w:left="420" w:right="532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Large color LCD display of ECG, SpO2 and Pulse rate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Adjustable audible and visual alarms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Real-time monitoring.24 hours storage and review of data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SD card memory, all data can be transferred to a PC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Low power consumption.</w:t>
      </w:r>
    </w:p>
    <w:p>
      <w:pPr>
        <w:autoSpaceDN w:val="0"/>
        <w:tabs>
          <w:tab w:pos="420" w:val="left"/>
        </w:tabs>
        <w:autoSpaceDE w:val="0"/>
        <w:widowControl/>
        <w:spacing w:line="234" w:lineRule="exact" w:before="0" w:after="0"/>
        <w:ind w:left="92" w:right="59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Specification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Power Supply : Lithium Battery DC3.6~DC4.2V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Display : 2.4" Color LCD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Stethoscope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Heart</w:t>
      </w:r>
      <w:r>
        <w:rPr>
          <w:rFonts w:ascii="SimSun" w:hAnsi="SimSun" w:eastAsia="SimSun"/>
          <w:b w:val="0"/>
          <w:i w:val="0"/>
          <w:color w:val="000000"/>
          <w:sz w:val="19"/>
        </w:rPr>
        <w:t>：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20</w:t>
      </w:r>
      <w:r>
        <w:rPr>
          <w:rFonts w:ascii="SimSun" w:hAnsi="SimSun" w:eastAsia="SimSun"/>
          <w:b w:val="0"/>
          <w:i w:val="0"/>
          <w:color w:val="000000"/>
          <w:sz w:val="19"/>
        </w:rPr>
        <w:t>～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230Hz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Lung</w:t>
      </w:r>
      <w:r>
        <w:rPr>
          <w:rFonts w:ascii="SimSun" w:hAnsi="SimSun" w:eastAsia="SimSun"/>
          <w:b w:val="0"/>
          <w:i w:val="0"/>
          <w:color w:val="000000"/>
          <w:sz w:val="19"/>
        </w:rPr>
        <w:t>：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100</w:t>
      </w:r>
      <w:r>
        <w:rPr>
          <w:rFonts w:ascii="SimSun" w:hAnsi="SimSun" w:eastAsia="SimSun"/>
          <w:b w:val="0"/>
          <w:i w:val="0"/>
          <w:color w:val="000000"/>
          <w:sz w:val="19"/>
        </w:rPr>
        <w:t>～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800Hz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H&amp; L</w:t>
      </w:r>
      <w:r>
        <w:rPr>
          <w:rFonts w:ascii="SimSun" w:hAnsi="SimSun" w:eastAsia="SimSun"/>
          <w:b w:val="0"/>
          <w:i w:val="0"/>
          <w:color w:val="000000"/>
          <w:sz w:val="19"/>
        </w:rPr>
        <w:t>：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20</w:t>
      </w:r>
      <w:r>
        <w:rPr>
          <w:rFonts w:ascii="SimSun" w:hAnsi="SimSun" w:eastAsia="SimSun"/>
          <w:b w:val="0"/>
          <w:i w:val="0"/>
          <w:color w:val="000000"/>
          <w:sz w:val="19"/>
        </w:rPr>
        <w:t>～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800Hz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Accuracy: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±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2 bpm</w:t>
      </w:r>
    </w:p>
    <w:p>
      <w:pPr>
        <w:autoSpaceDN w:val="0"/>
        <w:autoSpaceDE w:val="0"/>
        <w:widowControl/>
        <w:spacing w:line="164" w:lineRule="exact" w:before="62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40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38" w:lineRule="exact" w:before="538" w:after="0"/>
        <w:ind w:left="420" w:right="6624" w:hanging="328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Heart Rate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Measurement range: 30bpm</w:t>
      </w:r>
      <w:r>
        <w:rPr>
          <w:rFonts w:ascii="SimSun" w:hAnsi="SimSun" w:eastAsia="SimSun"/>
          <w:b w:val="0"/>
          <w:i w:val="0"/>
          <w:color w:val="000000"/>
          <w:sz w:val="19"/>
        </w:rPr>
        <w:t>～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300bpm;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Accuracy: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±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2 bpm</w:t>
      </w:r>
    </w:p>
    <w:p>
      <w:pPr>
        <w:autoSpaceDN w:val="0"/>
        <w:autoSpaceDE w:val="0"/>
        <w:widowControl/>
        <w:spacing w:line="240" w:lineRule="exact" w:before="190" w:after="0"/>
        <w:ind w:left="420" w:right="6768" w:hanging="328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Pulse Rate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Measurement range: 30bpm 250bpm;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Accuracy: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±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2 bpm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±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2%</w:t>
      </w:r>
    </w:p>
    <w:p>
      <w:pPr>
        <w:autoSpaceDN w:val="0"/>
        <w:autoSpaceDE w:val="0"/>
        <w:widowControl/>
        <w:spacing w:line="240" w:lineRule="exact" w:before="190" w:after="0"/>
        <w:ind w:left="420" w:right="5904" w:hanging="328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>SpO2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Measurement range: 35%</w:t>
      </w:r>
      <w:r>
        <w:rPr>
          <w:rFonts w:ascii="SimSun" w:hAnsi="SimSun" w:eastAsia="SimSun"/>
          <w:b w:val="0"/>
          <w:i w:val="0"/>
          <w:color w:val="000000"/>
          <w:sz w:val="19"/>
        </w:rPr>
        <w:t>～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100%;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Accuracy: 70~100%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±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 2% ) &lt;70% unspecified.</w:t>
      </w:r>
    </w:p>
    <w:p>
      <w:pPr>
        <w:autoSpaceDN w:val="0"/>
        <w:autoSpaceDE w:val="0"/>
        <w:widowControl/>
        <w:spacing w:line="216" w:lineRule="exact" w:before="202" w:after="0"/>
        <w:ind w:left="3744" w:right="187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Patient Weighing Scale for Telehealth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UC321 Digital Weighing scale or equivalent system</w:t>
      </w:r>
    </w:p>
    <w:p>
      <w:pPr>
        <w:autoSpaceDN w:val="0"/>
        <w:autoSpaceDE w:val="0"/>
        <w:widowControl/>
        <w:spacing w:line="236" w:lineRule="exact" w:before="168" w:after="0"/>
        <w:ind w:left="420" w:right="5616" w:hanging="32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Personal Scales for Telemonitoring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Precise measurements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Displays weight in either pounds or kilograms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Memory recall with time/date stamp on select models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Includes four attachable feet for carpet use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Motion Tolerance Mode on select models</w:t>
      </w:r>
    </w:p>
    <w:p>
      <w:pPr>
        <w:autoSpaceDN w:val="0"/>
        <w:autoSpaceDE w:val="0"/>
        <w:widowControl/>
        <w:spacing w:line="240" w:lineRule="auto" w:before="196" w:after="0"/>
        <w:ind w:left="0" w:right="18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86710" cy="21564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15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8" w:lineRule="exact" w:before="34" w:after="0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An accurate and precise scale specifically designed for telemedicine applications.</w:t>
      </w:r>
    </w:p>
    <w:p>
      <w:pPr>
        <w:autoSpaceDN w:val="0"/>
        <w:autoSpaceDE w:val="0"/>
        <w:widowControl/>
        <w:spacing w:line="208" w:lineRule="exact" w:before="0" w:after="0"/>
        <w:ind w:left="9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The UC-321 series provides highly accurate and precise measurements for telemedicine applications. These scales are one of the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thinnest and lightest scales on the market. Measuring less than 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thick, it is easy to step on and store.</w:t>
      </w:r>
    </w:p>
    <w:p>
      <w:pPr>
        <w:autoSpaceDN w:val="0"/>
        <w:autoSpaceDE w:val="0"/>
        <w:widowControl/>
        <w:spacing w:line="164" w:lineRule="exact" w:before="22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41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214" w:lineRule="exact" w:before="562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sleek and stylish unit offers more precise readings and functionality compared to traditional scales.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 xml:space="preserve">Available with wired or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wireless communications.</w:t>
      </w:r>
    </w:p>
    <w:p>
      <w:pPr>
        <w:autoSpaceDN w:val="0"/>
        <w:autoSpaceDE w:val="0"/>
        <w:widowControl/>
        <w:spacing w:line="214" w:lineRule="exact" w:before="204" w:after="0"/>
        <w:ind w:left="3600" w:right="158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Digital Blood Pressure Monitor for Telehealth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AND Digital Blood Pressure Monitor or equivalent system</w:t>
      </w:r>
    </w:p>
    <w:p>
      <w:pPr>
        <w:autoSpaceDN w:val="0"/>
        <w:autoSpaceDE w:val="0"/>
        <w:widowControl/>
        <w:spacing w:line="238" w:lineRule="exact" w:before="166" w:after="0"/>
        <w:ind w:left="420" w:right="6048" w:hanging="29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Blood Pressure Monitors for Telemonitoring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Professional accuracy via oscillometric method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Clinically validated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One button operation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Memory storage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Provides time and date stamp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Each monitor has unique serial number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Meets ANSI/AAMI SP10 standards</w:t>
      </w:r>
    </w:p>
    <w:p>
      <w:pPr>
        <w:autoSpaceDN w:val="0"/>
        <w:autoSpaceDE w:val="0"/>
        <w:widowControl/>
        <w:spacing w:line="240" w:lineRule="auto" w:before="384" w:after="0"/>
        <w:ind w:left="0" w:right="15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229610" cy="21564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215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8" w:lineRule="exact" w:before="34" w:after="0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 leading blood pressure monitoring system among telemonitoring service providers.</w:t>
      </w:r>
    </w:p>
    <w:p>
      <w:pPr>
        <w:autoSpaceDN w:val="0"/>
        <w:autoSpaceDE w:val="0"/>
        <w:widowControl/>
        <w:spacing w:line="210" w:lineRule="exact" w:before="0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This blood pressure monitor can send real-time blood pressure measurements to the Access Point. These devices can also operate in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a batch-mode to send a number of measurements with time and date in a single request command.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 xml:space="preserve">Available with wired or wireless </w:t>
      </w:r>
      <w:r>
        <w:rPr>
          <w:rFonts w:ascii="Times New Roman,Italic" w:hAnsi="Times New Roman,Italic" w:eastAsia="Times New Roman,Italic"/>
          <w:b w:val="0"/>
          <w:i/>
          <w:color w:val="000000"/>
          <w:sz w:val="19"/>
        </w:rPr>
        <w:t>communications.</w:t>
      </w:r>
    </w:p>
    <w:p>
      <w:pPr>
        <w:autoSpaceDN w:val="0"/>
        <w:autoSpaceDE w:val="0"/>
        <w:widowControl/>
        <w:spacing w:line="164" w:lineRule="exact" w:before="978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42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autoSpaceDE w:val="0"/>
        <w:widowControl/>
        <w:spacing w:line="190" w:lineRule="exact" w:before="788" w:after="0"/>
        <w:ind w:left="0" w:right="375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Telepharmacy Solution</w:t>
      </w:r>
    </w:p>
    <w:p>
      <w:pPr>
        <w:autoSpaceDN w:val="0"/>
        <w:autoSpaceDE w:val="0"/>
        <w:widowControl/>
        <w:spacing w:line="216" w:lineRule="exact" w:before="176" w:after="0"/>
        <w:ind w:left="130" w:right="71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Integrates remote or local pharmacist-controlled dispensing system cabinetry and software, pharmacy software and televideo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 xml:space="preserve">technology into one system individually designed to meet all your needs. It brings real-time medication dispensing and pharmacist 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counseling to the point of care.</w:t>
      </w:r>
    </w:p>
    <w:p>
      <w:pPr>
        <w:autoSpaceDN w:val="0"/>
        <w:autoSpaceDE w:val="0"/>
        <w:widowControl/>
        <w:spacing w:line="240" w:lineRule="auto" w:before="384" w:after="0"/>
        <w:ind w:left="1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32170" cy="33185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1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exact" w:before="0" w:after="0"/>
        <w:ind w:left="420" w:right="4320" w:hanging="29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Improves patient care and satisfaction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Provides immediate medication access - no more waiting or unnecessary trips.</w:t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Enhances prescription fulfillment - resulting in greater patient compliance.</w:t>
      </w:r>
    </w:p>
    <w:p>
      <w:pPr>
        <w:autoSpaceDN w:val="0"/>
        <w:autoSpaceDE w:val="0"/>
        <w:widowControl/>
        <w:spacing w:line="214" w:lineRule="exact" w:before="26" w:after="0"/>
        <w:ind w:left="40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" w:hAnsi="TimesNewRoman" w:eastAsia="TimesNewRoman"/>
          <w:b w:val="0"/>
          <w:i w:val="0"/>
          <w:color w:val="000000"/>
          <w:sz w:val="19"/>
        </w:rPr>
        <w:t>System software/multiple barcode verifications virtually eliminate dispensing errors.</w:t>
      </w:r>
    </w:p>
    <w:p>
      <w:pPr>
        <w:autoSpaceDN w:val="0"/>
        <w:autoSpaceDE w:val="0"/>
        <w:widowControl/>
        <w:spacing w:line="164" w:lineRule="exact" w:before="41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43</w:t>
      </w:r>
    </w:p>
    <w:p>
      <w:pPr>
        <w:sectPr>
          <w:pgSz w:w="11900" w:h="16840"/>
          <w:pgMar w:top="0" w:right="262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KALLO - MOBILECARE</w:t>
      </w:r>
    </w:p>
    <w:p>
      <w:pPr>
        <w:autoSpaceDN w:val="0"/>
        <w:tabs>
          <w:tab w:pos="4600" w:val="left"/>
          <w:tab w:pos="5256" w:val="left"/>
        </w:tabs>
        <w:autoSpaceDE w:val="0"/>
        <w:widowControl/>
        <w:spacing w:line="200" w:lineRule="exact" w:before="1004" w:after="532"/>
        <w:ind w:left="33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SCHEDULE - G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Kallo Mobile care suite of products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(Price is subject to change based on the requirement and configuration of various systems in the Mobile Clinic, and is exclusive of taxes,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levies custom duties, freight and insurance.)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4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3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Kallo Price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Agent Markup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4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End user price</w:t>
            </w:r>
          </w:p>
        </w:tc>
      </w:tr>
      <w:tr>
        <w:trPr>
          <w:trHeight w:hRule="exact" w:val="180"/>
        </w:trPr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FF0000"/>
                <w:sz w:val="16"/>
              </w:rPr>
              <w:t>Mobile Acute Care Clinic - Base price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$2,650,000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$265,000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$2,915,000</w:t>
            </w:r>
          </w:p>
        </w:tc>
      </w:tr>
      <w:tr>
        <w:trPr>
          <w:trHeight w:hRule="exact" w:val="20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Standard Mandatory Maintenance Service for 5 years 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$2,915,000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$1,457,500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$4,372,500</w:t>
            </w:r>
          </w:p>
        </w:tc>
      </w:tr>
      <w:tr>
        <w:trPr>
          <w:trHeight w:hRule="exact" w:val="380"/>
        </w:trPr>
        <w:tc>
          <w:tcPr>
            <w:tcW w:type="dxa" w:w="4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2" w:after="0"/>
              <w:ind w:left="0" w:right="163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2" w:after="0"/>
              <w:ind w:left="0" w:right="20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Kallo Price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$1,722,500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$7,287,500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Agent Markup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34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End user price</w:t>
            </w:r>
          </w:p>
        </w:tc>
      </w:tr>
      <w:tr>
        <w:trPr>
          <w:trHeight w:hRule="exact" w:val="18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FF0000"/>
                <w:sz w:val="16"/>
              </w:rPr>
              <w:t>Mobile Chemotherapy Clinic - Base price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$1,850,000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$185,000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$2,035,000</w:t>
            </w:r>
          </w:p>
        </w:tc>
      </w:tr>
      <w:tr>
        <w:trPr>
          <w:trHeight w:hRule="exact" w:val="18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Standard Mandatory Maintenance Service for 5 years 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$2,035,000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$1,017,500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$3,052,500</w:t>
            </w:r>
          </w:p>
        </w:tc>
      </w:tr>
      <w:tr>
        <w:trPr>
          <w:trHeight w:hRule="exact" w:val="398"/>
        </w:trPr>
        <w:tc>
          <w:tcPr>
            <w:tcW w:type="dxa" w:w="4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96" w:after="0"/>
              <w:ind w:left="0" w:right="163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96" w:after="0"/>
              <w:ind w:left="0" w:right="20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Kallo Price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$1,202,500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$5,087,500</w:t>
            </w:r>
          </w:p>
        </w:tc>
      </w:tr>
      <w:tr>
        <w:trPr>
          <w:trHeight w:hRule="exact" w:val="362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8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Agent Markup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8" w:after="0"/>
              <w:ind w:left="34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End user price</w:t>
            </w:r>
          </w:p>
        </w:tc>
      </w:tr>
      <w:tr>
        <w:trPr>
          <w:trHeight w:hRule="exact" w:val="20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FF0000"/>
                <w:sz w:val="16"/>
              </w:rPr>
              <w:t>Mobile Dialysis Clinic - Base price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$1,600,000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$160,000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$1,760,000</w:t>
            </w:r>
          </w:p>
        </w:tc>
      </w:tr>
      <w:tr>
        <w:trPr>
          <w:trHeight w:hRule="exact" w:val="18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Standard Mandatory Maintenance Service for 5 years 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$1,760,000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$880,000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$2,640,000</w:t>
            </w:r>
          </w:p>
        </w:tc>
      </w:tr>
      <w:tr>
        <w:trPr>
          <w:trHeight w:hRule="exact" w:val="392"/>
        </w:trPr>
        <w:tc>
          <w:tcPr>
            <w:tcW w:type="dxa" w:w="4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96" w:after="0"/>
              <w:ind w:left="0" w:right="163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96" w:after="0"/>
              <w:ind w:left="0" w:right="20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Kallo Price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$1,040,000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$4,400,000</w:t>
            </w:r>
          </w:p>
        </w:tc>
      </w:tr>
      <w:tr>
        <w:trPr>
          <w:trHeight w:hRule="exact" w:val="368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Agent Markup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4" w:after="0"/>
              <w:ind w:left="34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End user price</w:t>
            </w:r>
          </w:p>
        </w:tc>
      </w:tr>
      <w:tr>
        <w:trPr>
          <w:trHeight w:hRule="exact" w:val="20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FF0000"/>
                <w:sz w:val="16"/>
              </w:rPr>
              <w:t>Mobile HIV &amp; Malaria Clinic - Base price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$1,800,000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$180,000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$1,980,000</w:t>
            </w:r>
          </w:p>
        </w:tc>
      </w:tr>
      <w:tr>
        <w:trPr>
          <w:trHeight w:hRule="exact" w:val="18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Standard Mandatory Maintenance Service for 5 years 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$1,980,000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$990,000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$2,970,000</w:t>
            </w:r>
          </w:p>
        </w:tc>
      </w:tr>
      <w:tr>
        <w:trPr>
          <w:trHeight w:hRule="exact" w:val="390"/>
        </w:trPr>
        <w:tc>
          <w:tcPr>
            <w:tcW w:type="dxa" w:w="4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92" w:after="0"/>
              <w:ind w:left="0" w:right="163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92" w:after="0"/>
              <w:ind w:left="0" w:right="20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Kallo Price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$1,170,000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$4,950,000</w:t>
            </w:r>
          </w:p>
        </w:tc>
      </w:tr>
      <w:tr>
        <w:trPr>
          <w:trHeight w:hRule="exact" w:val="37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Agent Markup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34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End user price</w:t>
            </w:r>
          </w:p>
        </w:tc>
      </w:tr>
      <w:tr>
        <w:trPr>
          <w:trHeight w:hRule="exact" w:val="18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FF0000"/>
                <w:sz w:val="16"/>
              </w:rPr>
              <w:t>Command Center for Mobile Clinics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$550,000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$55,000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$605,000</w:t>
            </w:r>
          </w:p>
        </w:tc>
      </w:tr>
      <w:tr>
        <w:trPr>
          <w:trHeight w:hRule="exact" w:val="200"/>
        </w:trPr>
        <w:tc>
          <w:tcPr>
            <w:tcW w:type="dxa" w:w="4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Standard Mandatory Maintenance Service for 5 years </w:t>
            </w:r>
          </w:p>
        </w:tc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20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$605,000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$302,500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$907,500</w:t>
            </w:r>
          </w:p>
        </w:tc>
      </w:tr>
      <w:tr>
        <w:trPr>
          <w:trHeight w:hRule="exact" w:val="244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1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$357,500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$1,512,500</w:t>
            </w:r>
          </w:p>
        </w:tc>
      </w:tr>
    </w:tbl>
    <w:p>
      <w:pPr>
        <w:autoSpaceDN w:val="0"/>
        <w:autoSpaceDE w:val="0"/>
        <w:widowControl/>
        <w:spacing w:line="190" w:lineRule="exact" w:before="128" w:after="0"/>
        <w:ind w:left="130" w:right="273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NOTE: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PRICING INCLUDES TELE PHARMACY SYSTEM COSTING $150,000/ - FOR EACH MOBILE CLINIC.</w:t>
      </w:r>
    </w:p>
    <w:p>
      <w:pPr>
        <w:autoSpaceDN w:val="0"/>
        <w:autoSpaceDE w:val="0"/>
        <w:widowControl/>
        <w:spacing w:line="164" w:lineRule="exact" w:before="97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Page 44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