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000000"/>
          <w:sz w:val="28"/>
        </w:rPr>
        <w:t>EXHIBIT</w:t>
      </w:r>
    </w:p>
    <w:p>
      <w:pPr>
        <w:spacing w:after="80"/>
        <w:ind w:firstLine="360"/>
        <w:jc w:val="both"/>
      </w:pPr>
      <w:r>
        <w:rPr>
          <w:rFonts w:ascii="Times New Roman" w:hAnsi="Times New Roman" w:eastAsia="Times New Roman"/>
          <w:b w:val="0"/>
          <w:color w:val="000000"/>
          <w:sz w:val="22"/>
        </w:rPr>
        <w:t>10.47</w:t>
      </w:r>
    </w:p>
    <w:p/>
    <w:p>
      <w:pPr>
        <w:spacing w:after="80"/>
        <w:ind w:firstLine="360"/>
        <w:jc w:val="both"/>
      </w:pPr>
      <w:r>
        <w:rPr>
          <w:rFonts w:ascii="Times New Roman" w:hAnsi="Times New Roman" w:eastAsia="Times New Roman"/>
          <w:b w:val="0"/>
          <w:color w:val="000000"/>
          <w:sz w:val="22"/>
        </w:rPr>
        <w:t>MANIFEST SYSTEM SERVICES AND CO-BRANDING AGREEMENT --------------------------------------------------</w:t>
      </w:r>
    </w:p>
    <w:p/>
    <w:p>
      <w:pPr>
        <w:spacing w:after="80"/>
        <w:ind w:firstLine="360"/>
        <w:jc w:val="both"/>
      </w:pPr>
      <w:r>
        <w:rPr>
          <w:rFonts w:ascii="Times New Roman" w:hAnsi="Times New Roman" w:eastAsia="Times New Roman"/>
          <w:b w:val="0"/>
          <w:color w:val="000000"/>
          <w:sz w:val="22"/>
        </w:rPr>
        <w:t>This Manifest System Services and Co-Branding Agreement ("Agreement") is --------- made and entered into as of April 27, 1999 (the "Effective Date"), by and -------------- between iShip.com, Inc., a Washington corporation (the "Company"), and Mail ------- Boxes Etc. USA, Inc., a California corporation ("MBE"). ---</w:t>
      </w:r>
    </w:p>
    <w:p/>
    <w:p>
      <w:pPr>
        <w:spacing w:before="160" w:after="80"/>
        <w:jc w:val="left"/>
      </w:pPr>
      <w:r>
        <w:rPr>
          <w:rFonts w:ascii="Times New Roman" w:hAnsi="Times New Roman" w:eastAsia="Times New Roman"/>
          <w:b/>
          <w:color w:val="000000"/>
          <w:sz w:val="24"/>
        </w:rPr>
        <w:t>RECITALS --------</w:t>
      </w:r>
    </w:p>
    <w:p/>
    <w:p>
      <w:pPr>
        <w:spacing w:after="80"/>
        <w:ind w:firstLine="360"/>
        <w:jc w:val="both"/>
      </w:pPr>
      <w:r>
        <w:rPr>
          <w:rFonts w:ascii="Times New Roman" w:hAnsi="Times New Roman" w:eastAsia="Times New Roman"/>
          <w:b w:val="0"/>
          <w:color w:val="000000"/>
          <w:sz w:val="22"/>
        </w:rPr>
        <w:t>A. The Company has developed an Internet-based shipping system.</w:t>
      </w:r>
    </w:p>
    <w:p/>
    <w:p>
      <w:pPr>
        <w:spacing w:after="80"/>
        <w:ind w:firstLine="360"/>
        <w:jc w:val="both"/>
      </w:pPr>
      <w:r>
        <w:rPr>
          <w:rFonts w:ascii="Times New Roman" w:hAnsi="Times New Roman" w:eastAsia="Times New Roman"/>
          <w:b w:val="0"/>
          <w:color w:val="000000"/>
          <w:sz w:val="22"/>
        </w:rPr>
        <w:t>B. MBE wishes to have the Company provide an Internet-based service based on the Company's Internet-based shipping system and the MBE retail manifest system to the MBE Centers (as defined below) for use in manifesting and shipping customer packages, all subject to the terms and conditions set forth in this Agreement.</w:t>
      </w:r>
    </w:p>
    <w:p/>
    <w:p>
      <w:pPr>
        <w:spacing w:after="80"/>
        <w:ind w:firstLine="360"/>
        <w:jc w:val="both"/>
      </w:pPr>
      <w:r>
        <w:rPr>
          <w:rFonts w:ascii="Times New Roman" w:hAnsi="Times New Roman" w:eastAsia="Times New Roman"/>
          <w:b w:val="0"/>
          <w:color w:val="000000"/>
          <w:sz w:val="22"/>
        </w:rPr>
        <w:t xml:space="preserve">C. The Company and MBE desire to engage in certain co-branding activities on the Internet so as to allow customers of MBE Centers to use the Company's Internet-based shipping system in a convenient manner and to list the MBE Centers as drop-off locations and retail shipping centers. </w:t>
      </w:r>
      <w:r>
        <w:rPr>
          <w:rFonts w:ascii="Times New Roman" w:hAnsi="Times New Roman" w:eastAsia="Times New Roman"/>
          <w:b w:val="0"/>
          <w:color w:val="FF0000"/>
          <w:sz w:val="22"/>
        </w:rPr>
        <w:t>The Company and MBE shall not engage in any co-branding activities on the Internet nor allow customers of MBE Centers to use the Company's Internet-based shipping system or list the MBE Centers as drop-off locations and retail shipping centers.</w:t>
      </w:r>
    </w:p>
    <w:p/>
    <w:p>
      <w:pPr>
        <w:spacing w:after="80"/>
        <w:ind w:firstLine="360"/>
        <w:jc w:val="both"/>
      </w:pPr>
      <w:r>
        <w:rPr>
          <w:rFonts w:ascii="Times New Roman" w:hAnsi="Times New Roman" w:eastAsia="Times New Roman"/>
          <w:b w:val="0"/>
          <w:color w:val="000000"/>
          <w:sz w:val="22"/>
        </w:rPr>
        <w:t>D. In connection with the services to be provided hereunder, the Company desires to issue to MBE a warrant to purchase up to One million three hundred thirty three thousand three hundred thirty three (1,333,333) shares (as determined pursuant to the terms of the Warrant) of Series B Preferred Stock of the Company substantially in the form attached hereto as Exhibit A (the --------- "Warrant"). ------- AGREEMENT ---------</w:t>
      </w:r>
    </w:p>
    <w:p/>
    <w:p>
      <w:pPr>
        <w:spacing w:after="80"/>
        <w:ind w:firstLine="360"/>
        <w:jc w:val="both"/>
      </w:pPr>
      <w:r>
        <w:rPr>
          <w:rFonts w:ascii="Times New Roman" w:hAnsi="Times New Roman" w:eastAsia="Times New Roman"/>
          <w:b w:val="0"/>
          <w:color w:val="000000"/>
          <w:sz w:val="22"/>
        </w:rPr>
        <w:t>1. Definitions. -----------</w:t>
      </w:r>
    </w:p>
    <w:p/>
    <w:p>
      <w:pPr>
        <w:spacing w:after="80"/>
        <w:ind w:firstLine="360"/>
        <w:jc w:val="both"/>
      </w:pPr>
      <w:r>
        <w:rPr>
          <w:rFonts w:ascii="Times New Roman" w:hAnsi="Times New Roman" w:eastAsia="Times New Roman"/>
          <w:b w:val="0"/>
          <w:color w:val="000000"/>
          <w:sz w:val="22"/>
        </w:rPr>
        <w:t>The following terms are defined for the purposes of this Agreement as follows:</w:t>
      </w:r>
    </w:p>
    <w:p/>
    <w:p>
      <w:pPr>
        <w:spacing w:after="80"/>
        <w:ind w:firstLine="360"/>
        <w:jc w:val="both"/>
      </w:pPr>
      <w:r>
        <w:rPr>
          <w:rFonts w:ascii="Times New Roman" w:hAnsi="Times New Roman" w:eastAsia="Times New Roman"/>
          <w:b w:val="0"/>
          <w:color w:val="000000"/>
          <w:sz w:val="22"/>
        </w:rPr>
        <w:t>(a) "Acceptance" shall mean MBE's acknowledgment pursuant to Section 2 ---------- below that (i) access to the Service has been granted, and (ii) the Service functions in accordance with the Specifications.</w:t>
      </w:r>
    </w:p>
    <w:p/>
    <w:p>
      <w:pPr>
        <w:spacing w:after="80"/>
        <w:ind w:firstLine="360"/>
        <w:jc w:val="both"/>
      </w:pPr>
      <w:r>
        <w:rPr>
          <w:rFonts w:ascii="Times New Roman" w:hAnsi="Times New Roman" w:eastAsia="Times New Roman"/>
          <w:b w:val="0"/>
          <w:color w:val="000000"/>
          <w:sz w:val="22"/>
        </w:rPr>
        <w:t>(b) "Authorized Equipment" shall mean the particular type of computer -------------------- equipment and the specifications thereof set forth in Exhibit B attached hereto --------- on which the Service is intended to be accessed and used by the MBE Centers.</w:t>
      </w:r>
    </w:p>
    <w:p/>
    <w:p>
      <w:pPr>
        <w:spacing w:after="80"/>
        <w:ind w:firstLine="360"/>
        <w:jc w:val="both"/>
      </w:pPr>
      <w:r>
        <w:rPr>
          <w:rFonts w:ascii="Times New Roman" w:hAnsi="Times New Roman" w:eastAsia="Times New Roman"/>
          <w:b w:val="0"/>
          <w:color w:val="000000"/>
          <w:sz w:val="22"/>
        </w:rPr>
        <w:t>(c) "Brand Features" means each party's respective trademarks, trade names, -------------- service marks, service names and distinct brand elements that appear from time to time in each party's properties, ventures and services worldwide and are protected under U.S. copyright law or as to which each party has established trademarks or trade dress rights and any modifications to the foregoing that may be created during the term of this Agreement.</w:t>
      </w:r>
    </w:p>
    <w:p/>
    <w:p>
      <w:pPr>
        <w:spacing w:after="80"/>
        <w:ind w:firstLine="360"/>
        <w:jc w:val="both"/>
      </w:pPr>
      <w:r>
        <w:rPr>
          <w:rFonts w:ascii="Times New Roman" w:hAnsi="Times New Roman" w:eastAsia="Times New Roman"/>
          <w:b w:val="0"/>
          <w:color w:val="000000"/>
          <w:sz w:val="22"/>
        </w:rPr>
        <w:t>(d) "Brand Guidelines" means the guidelines, if any, for use of the Brand ---------------- Features, which may be prescribed by each party from time to time during the term of this Agreement.</w:t>
      </w:r>
    </w:p>
    <w:p/>
    <w:p>
      <w:pPr>
        <w:spacing w:after="80"/>
        <w:ind w:firstLine="360"/>
        <w:jc w:val="both"/>
      </w:pPr>
      <w:r>
        <w:rPr>
          <w:rFonts w:ascii="Times New Roman" w:hAnsi="Times New Roman" w:eastAsia="Times New Roman"/>
          <w:b w:val="0"/>
          <w:color w:val="000000"/>
          <w:sz w:val="22"/>
        </w:rPr>
        <w:t>(e) "Bounty Customer" shall mean any Company Internet Customer or Third --------------- Party/Company Customer.</w:t>
      </w:r>
    </w:p>
    <w:p/>
    <w:p>
      <w:pPr>
        <w:spacing w:after="80"/>
        <w:ind w:firstLine="360"/>
        <w:jc w:val="both"/>
      </w:pPr>
      <w:r>
        <w:rPr>
          <w:rFonts w:ascii="Times New Roman" w:hAnsi="Times New Roman" w:eastAsia="Times New Roman"/>
          <w:b w:val="0"/>
          <w:color w:val="000000"/>
          <w:sz w:val="22"/>
        </w:rPr>
        <w:t>(f) "Company Internet Customer" shall have the meaning set forth on Exhibit ------------------------- ------- C attached hereto. -</w:t>
      </w:r>
    </w:p>
    <w:p/>
    <w:p>
      <w:pPr>
        <w:spacing w:after="80"/>
        <w:ind w:firstLine="360"/>
        <w:jc w:val="both"/>
      </w:pPr>
      <w:r>
        <w:rPr>
          <w:rFonts w:ascii="Times New Roman" w:hAnsi="Times New Roman" w:eastAsia="Times New Roman"/>
          <w:b w:val="0"/>
          <w:color w:val="000000"/>
          <w:sz w:val="22"/>
        </w:rPr>
        <w:t>(g) "Company Site" shall mean the web site or sites of the Company on the ------------ Internet, one of which is currently located at www.iship.com. -------------</w:t>
      </w:r>
    </w:p>
    <w:p/>
    <w:p>
      <w:pPr>
        <w:spacing w:after="80"/>
        <w:ind w:firstLine="360"/>
        <w:jc w:val="both"/>
      </w:pPr>
      <w:r>
        <w:rPr>
          <w:rFonts w:ascii="Times New Roman" w:hAnsi="Times New Roman" w:eastAsia="Times New Roman"/>
          <w:b w:val="0"/>
          <w:color w:val="000000"/>
          <w:sz w:val="22"/>
        </w:rPr>
        <w:t>(h) "Company Technology" shall mean the Internet-based manifest system of</w:t>
      </w:r>
    </w:p>
    <w:p/>
    <w:p>
      <w:pPr>
        <w:spacing w:before="160" w:after="80"/>
        <w:jc w:val="left"/>
      </w:pPr>
      <w:r>
        <w:rPr>
          <w:rFonts w:ascii="Times New Roman" w:hAnsi="Times New Roman" w:eastAsia="Times New Roman"/>
          <w:b/>
          <w:color w:val="000000"/>
          <w:sz w:val="24"/>
        </w:rPr>
        <w:t>Source: STAMPS.COM INC, 10-Q, 11/14/2000</w:t>
      </w:r>
    </w:p>
    <w:p/>
    <w:p>
      <w:pPr>
        <w:spacing w:after="80"/>
        <w:ind w:firstLine="360"/>
        <w:jc w:val="both"/>
      </w:pPr>
      <w:r>
        <w:rPr>
          <w:rFonts w:ascii="Times New Roman" w:hAnsi="Times New Roman" w:eastAsia="Times New Roman"/>
          <w:b w:val="0"/>
          <w:color w:val="000000"/>
          <w:sz w:val="22"/>
        </w:rPr>
        <w:t>------------------ the Company that allows users to, among other things, compare various shipping services, print shipping labels and/or track shipments using the Internet.</w:t>
      </w:r>
    </w:p>
    <w:p/>
    <w:p>
      <w:pPr>
        <w:spacing w:after="80"/>
        <w:ind w:firstLine="360"/>
        <w:jc w:val="both"/>
      </w:pPr>
      <w:r>
        <w:rPr>
          <w:rFonts w:ascii="Times New Roman" w:hAnsi="Times New Roman" w:eastAsia="Times New Roman"/>
          <w:b w:val="0"/>
          <w:color w:val="000000"/>
          <w:sz w:val="22"/>
        </w:rPr>
        <w:t>(i) "Confidential Information" shall mean the Service Documentation, the ------------------------ Specifications and any information disclosed by one party to the other pursuant to this Agreement that is in written, graphic, machine readable or other tangible form and is marked "Confidential," "Proprietary" or in some other manner to indicate its confidential nature, including but not limited to information related to the respective parties' business, products, proposed new products, customers or related information.</w:t>
      </w:r>
    </w:p>
    <w:p>
      <w:pPr>
        <w:spacing w:after="80"/>
        <w:ind w:firstLine="360"/>
        <w:jc w:val="both"/>
      </w:pPr>
      <w:r>
        <w:rPr>
          <w:rFonts w:ascii="Times New Roman" w:hAnsi="Times New Roman" w:eastAsia="Times New Roman"/>
          <w:b w:val="0"/>
          <w:color w:val="000000"/>
          <w:sz w:val="22"/>
        </w:rPr>
        <w:t>Confidential Information may also include oral information disclosed by one party to the other pursuant to this Agreement, provided that such information is designated as confidential at the time of disclosure and is reduced to writing by the disclosing party within a reasonable time (not to exceed thirty (30) days) after its oral disclosure, and such writing is marked in a manner to indicate its confidential nature and delivered to the receiving party.</w:t>
      </w:r>
    </w:p>
    <w:p/>
    <w:p>
      <w:pPr>
        <w:spacing w:after="80"/>
        <w:ind w:firstLine="360"/>
        <w:jc w:val="both"/>
      </w:pPr>
      <w:r>
        <w:rPr>
          <w:rFonts w:ascii="Times New Roman" w:hAnsi="Times New Roman" w:eastAsia="Times New Roman"/>
          <w:b w:val="0"/>
          <w:color w:val="000000"/>
          <w:sz w:val="22"/>
        </w:rPr>
        <w:t>(j) "eBay Customer" shall have the meaning set forth on Exhibit C. ------------- ---------</w:t>
      </w:r>
    </w:p>
    <w:p/>
    <w:p>
      <w:pPr>
        <w:spacing w:after="80"/>
        <w:ind w:firstLine="360"/>
        <w:jc w:val="both"/>
      </w:pPr>
      <w:r>
        <w:rPr>
          <w:rFonts w:ascii="Times New Roman" w:hAnsi="Times New Roman" w:eastAsia="Times New Roman"/>
          <w:b w:val="0"/>
          <w:color w:val="000000"/>
          <w:sz w:val="22"/>
        </w:rPr>
        <w:t>(k) "In-Center Customer" shall have the meaning set forth on Exhibit C. ------------------ ---------</w:t>
      </w:r>
    </w:p>
    <w:p/>
    <w:p>
      <w:pPr>
        <w:spacing w:after="80"/>
        <w:ind w:firstLine="360"/>
        <w:jc w:val="both"/>
      </w:pPr>
      <w:r>
        <w:rPr>
          <w:rFonts w:ascii="Times New Roman" w:hAnsi="Times New Roman" w:eastAsia="Times New Roman"/>
          <w:b w:val="0"/>
          <w:color w:val="000000"/>
          <w:sz w:val="22"/>
        </w:rPr>
        <w:t>(l) "Intellectual Property Rights" means all rights in and to trade ---------------------------- secrets, patents, copyrights, trademarks, know-how, as well as moral rights and similar rights of any type under the laws of any governmental authority, domestic or foreign, including rights in and to all applications and registrations relating to any of the foregoing.</w:t>
      </w:r>
    </w:p>
    <w:p/>
    <w:p>
      <w:pPr>
        <w:spacing w:after="80"/>
        <w:ind w:firstLine="360"/>
        <w:jc w:val="both"/>
      </w:pPr>
      <w:r>
        <w:rPr>
          <w:rFonts w:ascii="Times New Roman" w:hAnsi="Times New Roman" w:eastAsia="Times New Roman"/>
          <w:b w:val="0"/>
          <w:color w:val="000000"/>
          <w:sz w:val="22"/>
        </w:rPr>
        <w:t>(m) "Link" means a URL hidden behind a formatting option that may take the ---- form of a colored item of text (such as a URL description), logo or image, and which allows a user to automatically move to or between web pages or web sites.</w:t>
      </w:r>
    </w:p>
    <w:p/>
    <w:p>
      <w:pPr>
        <w:spacing w:after="80"/>
        <w:ind w:firstLine="360"/>
        <w:jc w:val="both"/>
      </w:pPr>
      <w:r>
        <w:rPr>
          <w:rFonts w:ascii="Times New Roman" w:hAnsi="Times New Roman" w:eastAsia="Times New Roman"/>
          <w:b w:val="0"/>
          <w:color w:val="000000"/>
          <w:sz w:val="22"/>
        </w:rPr>
        <w:t>(n) "Listings" shall mean the listing of the names, addresses, pricing and -------- other identifying information of each MBE Center which is a party to a Subscription Agreement (as defined in Section 3(b) [Service]).</w:t>
      </w:r>
    </w:p>
    <w:p/>
    <w:p>
      <w:pPr>
        <w:spacing w:after="80"/>
        <w:ind w:firstLine="360"/>
        <w:jc w:val="both"/>
      </w:pPr>
      <w:r>
        <w:rPr>
          <w:rFonts w:ascii="Times New Roman" w:hAnsi="Times New Roman" w:eastAsia="Times New Roman"/>
          <w:b w:val="0"/>
          <w:color w:val="000000"/>
          <w:sz w:val="22"/>
        </w:rPr>
        <w:t>(o) "Manifest" means the exclusive MBE retail manifest system to be -------- developed by the parties hereto in accordance with the Specifications.</w:t>
      </w:r>
    </w:p>
    <w:p/>
    <w:p>
      <w:pPr>
        <w:spacing w:after="80"/>
        <w:ind w:firstLine="360"/>
        <w:jc w:val="both"/>
      </w:pPr>
      <w:r>
        <w:rPr>
          <w:rFonts w:ascii="Times New Roman" w:hAnsi="Times New Roman" w:eastAsia="Times New Roman"/>
          <w:b w:val="0"/>
          <w:color w:val="000000"/>
          <w:sz w:val="22"/>
        </w:rPr>
        <w:t>-2-</w:t>
      </w:r>
    </w:p>
    <w:p/>
    <w:p>
      <w:pPr>
        <w:spacing w:after="80"/>
        <w:ind w:firstLine="360"/>
        <w:jc w:val="both"/>
      </w:pPr>
      <w:r>
        <w:rPr>
          <w:rFonts w:ascii="Times New Roman" w:hAnsi="Times New Roman" w:eastAsia="Times New Roman"/>
          <w:b w:val="0"/>
          <w:color w:val="000000"/>
          <w:sz w:val="22"/>
        </w:rPr>
        <w:t>(p) "MBE Center" shall mean each franchise of MBE operating a franchise ---------- retail outlet within the United States which enters into a Subscription Agreement.</w:t>
      </w:r>
    </w:p>
    <w:p/>
    <w:p>
      <w:pPr>
        <w:spacing w:after="80"/>
        <w:ind w:firstLine="360"/>
        <w:jc w:val="both"/>
      </w:pPr>
      <w:r>
        <w:rPr>
          <w:rFonts w:ascii="Times New Roman" w:hAnsi="Times New Roman" w:eastAsia="Times New Roman"/>
          <w:b w:val="0"/>
          <w:color w:val="000000"/>
          <w:sz w:val="22"/>
        </w:rPr>
        <w:t>(q) "MBE-Generated Customer" shall mean any In-Center Customer, Remote ---------------------- Self-Service Customer or MBE Internet Customer.</w:t>
      </w:r>
    </w:p>
    <w:p/>
    <w:p>
      <w:pPr>
        <w:spacing w:after="80"/>
        <w:ind w:firstLine="360"/>
        <w:jc w:val="both"/>
      </w:pPr>
      <w:r>
        <w:rPr>
          <w:rFonts w:ascii="Times New Roman" w:hAnsi="Times New Roman" w:eastAsia="Times New Roman"/>
          <w:b w:val="0"/>
          <w:color w:val="000000"/>
          <w:sz w:val="22"/>
        </w:rPr>
        <w:t>(r) "MBE Internet Customer" shall have the meaning set forth on Exhibit C. --------------------- ---------</w:t>
      </w:r>
    </w:p>
    <w:p/>
    <w:p>
      <w:pPr>
        <w:spacing w:after="80"/>
        <w:ind w:firstLine="360"/>
        <w:jc w:val="both"/>
      </w:pPr>
      <w:r>
        <w:rPr>
          <w:rFonts w:ascii="Times New Roman" w:hAnsi="Times New Roman" w:eastAsia="Times New Roman"/>
          <w:b w:val="0"/>
          <w:color w:val="000000"/>
          <w:sz w:val="22"/>
        </w:rPr>
        <w:t>(s) "MBE Sites" shall mean the web sites operated by MBE on the Internet --------- during the term of this Agreement, including but not limited to the websites currently located at www.mbe.com and www.mbeonline.com.</w:t>
      </w:r>
    </w:p>
    <w:p/>
    <w:p>
      <w:pPr>
        <w:spacing w:after="80"/>
        <w:ind w:firstLine="360"/>
        <w:jc w:val="both"/>
      </w:pPr>
      <w:r>
        <w:rPr>
          <w:rFonts w:ascii="Times New Roman" w:hAnsi="Times New Roman" w:eastAsia="Times New Roman"/>
          <w:b w:val="0"/>
          <w:color w:val="000000"/>
          <w:sz w:val="22"/>
        </w:rPr>
        <w:t>(t) "Remote Self-Service Customer" shall have the meaning set forth on ---------------------------- Exhibit C. ---------</w:t>
      </w:r>
    </w:p>
    <w:p/>
    <w:p>
      <w:pPr>
        <w:spacing w:after="80"/>
        <w:ind w:firstLine="360"/>
        <w:jc w:val="both"/>
      </w:pPr>
      <w:r>
        <w:rPr>
          <w:rFonts w:ascii="Times New Roman" w:hAnsi="Times New Roman" w:eastAsia="Times New Roman"/>
          <w:b w:val="0"/>
          <w:color w:val="000000"/>
          <w:sz w:val="22"/>
        </w:rPr>
        <w:t>(u) "Specifications" shall mean the specifications for the Manifest set -------------- forth on Exhibit D, as updated from time to time during the term of this --------- Agreement in accordance with the terms of this Agreement.</w:t>
      </w:r>
    </w:p>
    <w:p/>
    <w:p>
      <w:pPr>
        <w:spacing w:after="80"/>
        <w:ind w:firstLine="360"/>
        <w:jc w:val="both"/>
      </w:pPr>
      <w:r>
        <w:rPr>
          <w:rFonts w:ascii="Times New Roman" w:hAnsi="Times New Roman" w:eastAsia="Times New Roman"/>
          <w:b w:val="0"/>
          <w:color w:val="000000"/>
          <w:sz w:val="22"/>
        </w:rPr>
        <w:t>(v) "Stations" shall mean the retail manifest shipping stations within each -------- MBE Center and the remote off-site manifest shipping stations, in each case within the United States, of any MBE Center utilizing Authorized Equipment.</w:t>
      </w:r>
    </w:p>
    <w:p/>
    <w:p>
      <w:pPr>
        <w:spacing w:after="80"/>
        <w:ind w:firstLine="360"/>
        <w:jc w:val="both"/>
      </w:pPr>
      <w:r>
        <w:rPr>
          <w:rFonts w:ascii="Times New Roman" w:hAnsi="Times New Roman" w:eastAsia="Times New Roman"/>
          <w:b w:val="0"/>
          <w:color w:val="000000"/>
          <w:sz w:val="22"/>
        </w:rPr>
        <w:t>(w) "Service" shall mean the combination of the Company Technology and the ------- Manifest.</w:t>
      </w:r>
    </w:p>
    <w:p/>
    <w:p>
      <w:pPr>
        <w:spacing w:after="80"/>
        <w:ind w:firstLine="360"/>
        <w:jc w:val="both"/>
      </w:pPr>
      <w:r>
        <w:rPr>
          <w:rFonts w:ascii="Times New Roman" w:hAnsi="Times New Roman" w:eastAsia="Times New Roman"/>
          <w:b w:val="0"/>
          <w:color w:val="000000"/>
          <w:sz w:val="22"/>
        </w:rPr>
        <w:t>(x) "Service Documentation" shall mean all manuals, instructions or other ---------------------</w:t>
      </w:r>
    </w:p>
    <w:p/>
    <w:p>
      <w:pPr>
        <w:spacing w:before="160" w:after="80"/>
        <w:jc w:val="left"/>
      </w:pPr>
      <w:r>
        <w:rPr>
          <w:rFonts w:ascii="Times New Roman" w:hAnsi="Times New Roman" w:eastAsia="Times New Roman"/>
          <w:b/>
          <w:color w:val="000000"/>
          <w:sz w:val="24"/>
        </w:rPr>
        <w:t>Source: STAMPS.COM INC, 10-Q, 11/14/2000</w:t>
      </w:r>
    </w:p>
    <w:p/>
    <w:p>
      <w:pPr>
        <w:spacing w:after="80"/>
        <w:ind w:firstLine="360"/>
        <w:jc w:val="both"/>
      </w:pPr>
      <w:r>
        <w:rPr>
          <w:rFonts w:ascii="Times New Roman" w:hAnsi="Times New Roman" w:eastAsia="Times New Roman"/>
          <w:b w:val="0"/>
          <w:color w:val="000000"/>
          <w:sz w:val="22"/>
        </w:rPr>
        <w:t>information provided by the Company to MBE or MBE Centers which directly relate to the functionality and operation of the Service.</w:t>
      </w:r>
    </w:p>
    <w:p/>
    <w:p>
      <w:pPr>
        <w:spacing w:after="80"/>
        <w:ind w:firstLine="360"/>
        <w:jc w:val="both"/>
      </w:pPr>
      <w:r>
        <w:rPr>
          <w:rFonts w:ascii="Times New Roman" w:hAnsi="Times New Roman" w:eastAsia="Times New Roman"/>
          <w:b w:val="0"/>
          <w:color w:val="000000"/>
          <w:sz w:val="22"/>
        </w:rPr>
        <w:t>(y) "Third Party/Company Customer" shall have the meaning set forth on ---------------------------- Exhibit C. ---------</w:t>
      </w:r>
    </w:p>
    <w:p/>
    <w:p>
      <w:pPr>
        <w:spacing w:after="80"/>
        <w:ind w:firstLine="360"/>
        <w:jc w:val="both"/>
      </w:pPr>
      <w:r>
        <w:rPr>
          <w:rFonts w:ascii="Times New Roman" w:hAnsi="Times New Roman" w:eastAsia="Times New Roman"/>
          <w:b w:val="0"/>
          <w:color w:val="000000"/>
          <w:sz w:val="22"/>
        </w:rPr>
        <w:t>(z) "Third Party/MBE Customer" shall have the meaning set forth on ------------------------ Exhibit C. ---------</w:t>
      </w:r>
    </w:p>
    <w:p/>
    <w:p>
      <w:pPr>
        <w:spacing w:after="80"/>
        <w:ind w:firstLine="360"/>
        <w:jc w:val="both"/>
      </w:pPr>
      <w:r>
        <w:rPr>
          <w:rFonts w:ascii="Times New Roman" w:hAnsi="Times New Roman" w:eastAsia="Times New Roman"/>
          <w:b w:val="0"/>
          <w:color w:val="000000"/>
          <w:sz w:val="22"/>
        </w:rPr>
        <w:t>(aa) "Update" shall mean any and all bug fixes, error corrections, and ------ maintenance updates of the Service.</w:t>
      </w:r>
    </w:p>
    <w:p/>
    <w:p>
      <w:pPr>
        <w:spacing w:after="80"/>
        <w:ind w:firstLine="360"/>
        <w:jc w:val="both"/>
      </w:pPr>
      <w:r>
        <w:rPr>
          <w:rFonts w:ascii="Times New Roman" w:hAnsi="Times New Roman" w:eastAsia="Times New Roman"/>
          <w:b w:val="0"/>
          <w:color w:val="000000"/>
          <w:sz w:val="22"/>
        </w:rPr>
        <w:t>2. Development, Delivery and Acceptance. ------------------------------------</w:t>
      </w:r>
    </w:p>
    <w:p/>
    <w:p>
      <w:pPr>
        <w:spacing w:after="80"/>
        <w:ind w:firstLine="360"/>
        <w:jc w:val="both"/>
      </w:pPr>
      <w:r>
        <w:rPr>
          <w:rFonts w:ascii="Times New Roman" w:hAnsi="Times New Roman" w:eastAsia="Times New Roman"/>
          <w:b w:val="0"/>
          <w:color w:val="000000"/>
          <w:sz w:val="22"/>
        </w:rPr>
        <w:t>(a) Development License. Each party hereby grants to the other party a ------------------- [***]* (except as provided in Section 18(b) [Assignment]("Assignment")), [***]* (with no --- --- right to sublicense except as set forth below) under all of its Intellectual Property Rights to use, reproduce, modify, and create derivative works of each party's preexisting Intellectual Property Rights solely as is reasonably and actually necessary to complete the development of the Service. Each party may grant sublicenses to contractors or subcontractors it engages to work on the Service, provided</w:t>
      </w:r>
    </w:p>
    <w:p/>
    <w:p>
      <w:pPr>
        <w:spacing w:after="80"/>
        <w:ind w:firstLine="360"/>
        <w:jc w:val="both"/>
      </w:pPr>
      <w:r>
        <w:rPr>
          <w:rFonts w:ascii="Times New Roman" w:hAnsi="Times New Roman" w:eastAsia="Times New Roman"/>
          <w:b w:val="0"/>
          <w:color w:val="000000"/>
          <w:sz w:val="22"/>
        </w:rPr>
        <w:t>---------- * Confidential treatment has been requested for the bracketed portion. The confidential redacted portion has been omitted and filed separately with the Securities and Exchange Commission.</w:t>
      </w:r>
    </w:p>
    <w:p/>
    <w:p>
      <w:pPr>
        <w:spacing w:after="80"/>
        <w:ind w:firstLine="360"/>
        <w:jc w:val="both"/>
      </w:pPr>
      <w:r>
        <w:rPr>
          <w:rFonts w:ascii="Times New Roman" w:hAnsi="Times New Roman" w:eastAsia="Times New Roman"/>
          <w:b w:val="0"/>
          <w:color w:val="000000"/>
          <w:sz w:val="22"/>
        </w:rPr>
        <w:t>-3-</w:t>
      </w:r>
    </w:p>
    <w:p/>
    <w:p>
      <w:pPr>
        <w:spacing w:after="80"/>
        <w:ind w:firstLine="360"/>
        <w:jc w:val="both"/>
      </w:pPr>
      <w:r>
        <w:rPr>
          <w:rFonts w:ascii="Times New Roman" w:hAnsi="Times New Roman" w:eastAsia="Times New Roman"/>
          <w:b w:val="0"/>
          <w:color w:val="000000"/>
          <w:sz w:val="22"/>
        </w:rPr>
        <w:t>that any such subcontractor has entered into an enforceable agreement reasonably acceptable to the other party relating to the assignment of Intellectual Property Rights.</w:t>
      </w:r>
    </w:p>
    <w:p/>
    <w:p>
      <w:pPr>
        <w:spacing w:after="80"/>
        <w:ind w:firstLine="360"/>
        <w:jc w:val="both"/>
      </w:pPr>
      <w:r>
        <w:rPr>
          <w:rFonts w:ascii="Times New Roman" w:hAnsi="Times New Roman" w:eastAsia="Times New Roman"/>
          <w:b w:val="0"/>
          <w:color w:val="000000"/>
          <w:sz w:val="22"/>
        </w:rPr>
        <w:t>(b) Delivery. The Company shall use its commercially reasonable best -------- efforts to complete the design of the Manifest and the Service in a timely and professional manner consistent with commercial software industry standards on or before August 1, 1999 and deliver the URL and the access codes or passwords necessary to use the Service to MBE and each subscribing MBE Center on or before September 1,</w:t>
      </w:r>
    </w:p>
    <w:p>
      <w:pPr>
        <w:spacing w:after="80"/>
        <w:ind w:firstLine="360"/>
        <w:jc w:val="both"/>
      </w:pPr>
      <w:r>
        <w:rPr>
          <w:rFonts w:ascii="Times New Roman" w:hAnsi="Times New Roman" w:eastAsia="Times New Roman"/>
          <w:b w:val="0"/>
          <w:color w:val="000000"/>
          <w:sz w:val="22"/>
        </w:rPr>
        <w:t>1999. MBE and MBE Centers shall provide any assistance reasonably requested by the Company in connection with completing such design and effecting such delivery. The parties shall cooperate to implement a beta roll-out of the Service in approximately 100 Designated Locations of MBE Centers selected by mutual agreement of the Company and MBE on or before September 1, 1999, and thereafter shall mutually agree on a plan to make the Service available to all MBE Centers by no later than October 1, 1999.</w:t>
      </w:r>
    </w:p>
    <w:p/>
    <w:p>
      <w:pPr>
        <w:spacing w:after="80"/>
        <w:ind w:firstLine="360"/>
        <w:jc w:val="both"/>
      </w:pPr>
      <w:r>
        <w:rPr>
          <w:rFonts w:ascii="Times New Roman" w:hAnsi="Times New Roman" w:eastAsia="Times New Roman"/>
          <w:b w:val="0"/>
          <w:color w:val="000000"/>
          <w:sz w:val="22"/>
        </w:rPr>
        <w:t>(c) Inspection. Following the completion of the beta roll-out and testing ---------- of the Service, MBE shall have a period of twenty (20) business days to undertake inspection and testing of the Manifest to determine conformance with applicable Specifications. The Company shall provide any assistance reasonably requested by MBE in assessing such conformance. If MBE finds that any part of the Manifest does not conform with the applicable Specifications, MBE shall, within the inspection period, notify the Company and provide a detailed written description of such nonconformance. Following confirmation by the Company of such nonconformance, the Company will alter the Manifest within a reasonable time to correct such nonconformance.</w:t>
      </w:r>
    </w:p>
    <w:p/>
    <w:p>
      <w:pPr>
        <w:spacing w:after="80"/>
        <w:ind w:firstLine="360"/>
        <w:jc w:val="both"/>
      </w:pPr>
      <w:r>
        <w:rPr>
          <w:rFonts w:ascii="Times New Roman" w:hAnsi="Times New Roman" w:eastAsia="Times New Roman"/>
          <w:b w:val="0"/>
          <w:color w:val="000000"/>
          <w:sz w:val="22"/>
        </w:rPr>
        <w:t>(d) Acceptance. Upon verification by MBE that the Manifest conform with the ---------- Specifications in all material respects, or if MBE fails to notify the Company within the twenty (20) business day inspection period, the Service shall be deemed Accepted. MBE's sole remedy for correction of problems after Acceptance shall be under the Warranties set forth in Section 11.</w:t>
      </w:r>
    </w:p>
    <w:p/>
    <w:p>
      <w:pPr>
        <w:spacing w:after="80"/>
        <w:ind w:firstLine="360"/>
        <w:jc w:val="both"/>
      </w:pPr>
      <w:r>
        <w:rPr>
          <w:rFonts w:ascii="Times New Roman" w:hAnsi="Times New Roman" w:eastAsia="Times New Roman"/>
          <w:b w:val="0"/>
          <w:color w:val="000000"/>
          <w:sz w:val="22"/>
        </w:rPr>
        <w:t>3. Provision of Service. --------------------</w:t>
      </w:r>
    </w:p>
    <w:p/>
    <w:p>
      <w:pPr>
        <w:spacing w:after="80"/>
        <w:ind w:firstLine="360"/>
        <w:jc w:val="both"/>
      </w:pPr>
      <w:r>
        <w:rPr>
          <w:rFonts w:ascii="Times New Roman" w:hAnsi="Times New Roman" w:eastAsia="Times New Roman"/>
          <w:b w:val="0"/>
          <w:color w:val="000000"/>
          <w:sz w:val="22"/>
        </w:rPr>
        <w:t>(a) Scope of Agreement. Any Service Documentation provided to MBE and/or ------------------ MBE Centers by the Company shall be subject to all terms and conditions of this Agreement. All use of and access to the Service by MBE and all MBE Centers shall also be subject to all terms and conditions of this Agreement.</w:t>
      </w:r>
    </w:p>
    <w:p/>
    <w:p>
      <w:pPr>
        <w:spacing w:after="80"/>
        <w:ind w:firstLine="360"/>
        <w:jc w:val="both"/>
      </w:pPr>
      <w:r>
        <w:rPr>
          <w:rFonts w:ascii="Times New Roman" w:hAnsi="Times New Roman" w:eastAsia="Times New Roman"/>
          <w:b w:val="0"/>
          <w:color w:val="000000"/>
          <w:sz w:val="22"/>
        </w:rPr>
        <w:t>(b) Service. The Company will operate the Service at its network operating -------</w:t>
      </w:r>
    </w:p>
    <w:p/>
    <w:p>
      <w:pPr>
        <w:spacing w:before="160" w:after="80"/>
        <w:jc w:val="left"/>
      </w:pPr>
      <w:r>
        <w:rPr>
          <w:rFonts w:ascii="Times New Roman" w:hAnsi="Times New Roman" w:eastAsia="Times New Roman"/>
          <w:b/>
          <w:color w:val="000000"/>
          <w:sz w:val="24"/>
        </w:rPr>
        <w:t>Source: STAMPS.COM INC, 10-Q, 11/14/2000</w:t>
      </w:r>
    </w:p>
    <w:p/>
    <w:p>
      <w:pPr>
        <w:spacing w:after="80"/>
        <w:ind w:firstLine="360"/>
        <w:jc w:val="both"/>
      </w:pPr>
      <w:r>
        <w:rPr>
          <w:rFonts w:ascii="Times New Roman" w:hAnsi="Times New Roman" w:eastAsia="Times New Roman"/>
          <w:b w:val="0"/>
          <w:color w:val="000000"/>
          <w:sz w:val="22"/>
        </w:rPr>
        <w:t>center. The Company shall bear all costs associated with the network operating center, including without limitation hardware and software, networking equipment and bandwidth charges, redundant storage and/or mirroring across multiple geographic locations, and maintenance; provided, however, that Company and MBE -------- ------- shall each pay one-half of the costs and expenses associated with transmitting information and data from the servers maintained or used by the Company to the VSAT network hub, including hardware and backhaul circuits. The Company will make the Service available to MBE Centers via one or more secure Internet sites. Each MBE Center approved by MBE that wishes to participate in the Service shall enter into a Subscription Agreement with the Company in a form to be mutually agreed upon by the parties, which form</w:t>
      </w:r>
    </w:p>
    <w:p/>
    <w:p>
      <w:pPr>
        <w:spacing w:after="80"/>
        <w:ind w:firstLine="360"/>
        <w:jc w:val="both"/>
      </w:pPr>
      <w:r>
        <w:rPr>
          <w:rFonts w:ascii="Times New Roman" w:hAnsi="Times New Roman" w:eastAsia="Times New Roman"/>
          <w:b w:val="0"/>
          <w:color w:val="000000"/>
          <w:sz w:val="22"/>
        </w:rPr>
        <w:t>-4-</w:t>
      </w:r>
    </w:p>
    <w:p/>
    <w:p>
      <w:pPr>
        <w:spacing w:after="80"/>
        <w:ind w:firstLine="360"/>
        <w:jc w:val="both"/>
      </w:pPr>
      <w:r>
        <w:rPr>
          <w:rFonts w:ascii="Times New Roman" w:hAnsi="Times New Roman" w:eastAsia="Times New Roman"/>
          <w:b w:val="0"/>
          <w:color w:val="000000"/>
          <w:sz w:val="22"/>
        </w:rPr>
        <w:t>shall include appropriate obligations of the MBE Centers as set forth in this Agreement (the "Subscription Agreement"). MBE agrees to use its commercially ---------------------- reasonable best efforts to facilitate the execution of a Subscription Agreement by each participating MBE Center within a reasonable amount of time after the Effective Date. The Company hereby grants the MBE Centers a [***]* under all of --- Company's Intellectual Property Rights solely to access and use the Service in accordance with the terms and conditions of this Agreement and the Subscription Agreement.</w:t>
      </w:r>
    </w:p>
    <w:p/>
    <w:p>
      <w:pPr>
        <w:spacing w:after="80"/>
        <w:ind w:firstLine="360"/>
        <w:jc w:val="both"/>
      </w:pPr>
      <w:r>
        <w:rPr>
          <w:rFonts w:ascii="Times New Roman" w:hAnsi="Times New Roman" w:eastAsia="Times New Roman"/>
          <w:b w:val="0"/>
          <w:color w:val="000000"/>
          <w:sz w:val="22"/>
        </w:rPr>
        <w:t xml:space="preserve">(c) Authorized Equipment. Each MBE Center shall be responsible for -------------------- obtaining, installing and maintaining the Authorized Equipment at its sole cost and expense. </w:t>
      </w:r>
      <w:r>
        <w:rPr>
          <w:rFonts w:ascii="Times New Roman" w:hAnsi="Times New Roman" w:eastAsia="Times New Roman"/>
          <w:b w:val="0"/>
          <w:color w:val="FF0000"/>
          <w:sz w:val="22"/>
        </w:rPr>
        <w:t>Each MBE Center shall not be responsible for obtaining, installing or maintaining the Authorized Equipment, and such responsibilities shall be borne by the Company.</w:t>
      </w:r>
      <w:r>
        <w:rPr>
          <w:rFonts w:ascii="Times New Roman" w:hAnsi="Times New Roman" w:eastAsia="Times New Roman"/>
          <w:b w:val="0"/>
          <w:color w:val="000000"/>
          <w:sz w:val="22"/>
        </w:rPr>
        <w:t xml:space="preserve"> The Subscription Agreement shall provide that an MBE Center that accesses or uses the Service on any hardware or other equipment, or in conjunction with any software, that does not constitute Authorized Equipment does so as its own risk, and the Company shall not be liable for any failure of the Service on hardware or other equipment, or in conjunction with any software, that does not constitute Authorized Equipment.</w:t>
      </w:r>
    </w:p>
    <w:p/>
    <w:p>
      <w:pPr>
        <w:spacing w:after="80"/>
        <w:ind w:firstLine="360"/>
        <w:jc w:val="both"/>
      </w:pPr>
      <w:r>
        <w:rPr>
          <w:rFonts w:ascii="Times New Roman" w:hAnsi="Times New Roman" w:eastAsia="Times New Roman"/>
          <w:b w:val="0"/>
          <w:color w:val="000000"/>
          <w:sz w:val="22"/>
        </w:rPr>
        <w:t>(d) Exclusivity -----------</w:t>
      </w:r>
    </w:p>
    <w:p/>
    <w:p>
      <w:pPr>
        <w:spacing w:after="80"/>
        <w:ind w:firstLine="360"/>
        <w:jc w:val="both"/>
      </w:pPr>
      <w:r>
        <w:rPr>
          <w:rFonts w:ascii="Times New Roman" w:hAnsi="Times New Roman" w:eastAsia="Times New Roman"/>
          <w:b w:val="0"/>
          <w:color w:val="000000"/>
          <w:sz w:val="22"/>
        </w:rPr>
        <w:t>(i) The Company shall not enter into any agreement or arrangement, including without limitation any sale, license, service agreement, co-branding agreement, co-marketing agreement or linking agreement with any provider of manifesting or shipping services through non-carrier retail shipping locations; provided, however, that:</w:t>
      </w:r>
    </w:p>
    <w:p/>
    <w:p>
      <w:pPr>
        <w:spacing w:after="80"/>
        <w:ind w:firstLine="360"/>
        <w:jc w:val="both"/>
      </w:pPr>
      <w:r>
        <w:rPr>
          <w:rFonts w:ascii="Times New Roman" w:hAnsi="Times New Roman" w:eastAsia="Times New Roman"/>
          <w:b w:val="0"/>
          <w:color w:val="000000"/>
          <w:sz w:val="22"/>
        </w:rPr>
        <w:t>(A) the Company may provide listings of carrier drop-boxes or carrier-owned counter drop-off locations specific to a particular carrier (including, without limitation, locations within retail establishments) on the Company Site, provided that such listings do not include retail shipping locations, including UPS authorized shipping outlets, FedEx authorized shipping centers and other commercial mail receiving agencies; and</w:t>
      </w:r>
    </w:p>
    <w:p/>
    <w:p>
      <w:pPr>
        <w:spacing w:after="80"/>
        <w:ind w:firstLine="360"/>
        <w:jc w:val="both"/>
      </w:pPr>
      <w:r>
        <w:rPr>
          <w:rFonts w:ascii="Times New Roman" w:hAnsi="Times New Roman" w:eastAsia="Times New Roman"/>
          <w:b w:val="0"/>
          <w:color w:val="000000"/>
          <w:sz w:val="22"/>
        </w:rPr>
        <w:t>(B) the Company may enter into any such agreement or arrangement so long as MBE is given advance written notice of such agreement or arrangement and such agreement or arrangement prohibits the use of the Manifest or any Company Technology to manifest or ship packages for retail customers and provided further that Company terminates service to any such entity that uses the Manifest or any Company Technology to serve retail customers.</w:t>
      </w:r>
    </w:p>
    <w:p/>
    <w:p>
      <w:pPr>
        <w:spacing w:after="80"/>
        <w:ind w:firstLine="360"/>
        <w:jc w:val="both"/>
      </w:pPr>
      <w:r>
        <w:rPr>
          <w:rFonts w:ascii="Times New Roman" w:hAnsi="Times New Roman" w:eastAsia="Times New Roman"/>
          <w:b w:val="0"/>
          <w:color w:val="000000"/>
          <w:sz w:val="22"/>
        </w:rPr>
        <w:t>(ii) MBE shall not enter into any agreement or arrangement with any provider of an online or Internet-based manifest system other than the Company.</w:t>
      </w:r>
    </w:p>
    <w:p/>
    <w:p>
      <w:pPr>
        <w:spacing w:after="80"/>
        <w:ind w:firstLine="360"/>
        <w:jc w:val="both"/>
      </w:pPr>
      <w:r>
        <w:rPr>
          <w:rFonts w:ascii="Times New Roman" w:hAnsi="Times New Roman" w:eastAsia="Times New Roman"/>
          <w:b w:val="0"/>
          <w:color w:val="000000"/>
          <w:sz w:val="22"/>
        </w:rPr>
        <w:t>(iii) The Company may, at its option, terminate the exclusivity provisions set forth in this Section 3(d) [Exclusivity] upon the occurrence of any of the following events: (A) MBE</w:t>
      </w:r>
    </w:p>
    <w:p/>
    <w:p>
      <w:pPr>
        <w:spacing w:after="80"/>
        <w:ind w:firstLine="360"/>
        <w:jc w:val="both"/>
      </w:pPr>
      <w:r>
        <w:rPr>
          <w:rFonts w:ascii="Times New Roman" w:hAnsi="Times New Roman" w:eastAsia="Times New Roman"/>
          <w:b w:val="0"/>
          <w:color w:val="000000"/>
          <w:sz w:val="22"/>
        </w:rPr>
        <w:t>---------- * Confidential treatment has been requested for the bracketed portion. The confidential redacted portion has been omitted and filed separately with the Securities and Exchange Commission.</w:t>
      </w:r>
    </w:p>
    <w:p/>
    <w:p>
      <w:pPr>
        <w:spacing w:after="80"/>
        <w:ind w:firstLine="360"/>
        <w:jc w:val="both"/>
      </w:pPr>
      <w:r>
        <w:rPr>
          <w:rFonts w:ascii="Times New Roman" w:hAnsi="Times New Roman" w:eastAsia="Times New Roman"/>
          <w:b w:val="0"/>
          <w:color w:val="000000"/>
          <w:sz w:val="22"/>
        </w:rPr>
        <w:t>-5-</w:t>
      </w:r>
    </w:p>
    <w:p/>
    <w:p>
      <w:pPr>
        <w:spacing w:after="80"/>
        <w:ind w:firstLine="360"/>
        <w:jc w:val="both"/>
      </w:pPr>
      <w:r>
        <w:rPr>
          <w:rFonts w:ascii="Times New Roman" w:hAnsi="Times New Roman" w:eastAsia="Times New Roman"/>
          <w:b w:val="0"/>
          <w:color w:val="000000"/>
          <w:sz w:val="22"/>
        </w:rPr>
        <w:t>and all MBE Centers together fail to ship at least [***]* packages --- manifested by the Service in any period of three (3) full months commencing on the earlier of (x) March 1, 2000, and (y) the use of the Service to manifest packages by at least [***]* MBE Centers (other than any such --- failure which is directly caused by an event of force majeure (as set forth in Section 18(e) [Force Majeure] or by the failure of the Service to operate in accordance with the Specifications or by the Company's breach of any of its obligations hereunder), or (B) MBE ceases to own at least [***]* shares of</w:t>
      </w:r>
    </w:p>
    <w:p/>
    <w:p>
      <w:pPr>
        <w:spacing w:before="160" w:after="80"/>
        <w:jc w:val="left"/>
      </w:pPr>
      <w:r>
        <w:rPr>
          <w:rFonts w:ascii="Times New Roman" w:hAnsi="Times New Roman" w:eastAsia="Times New Roman"/>
          <w:b/>
          <w:color w:val="000000"/>
          <w:sz w:val="24"/>
        </w:rPr>
        <w:t>Source: STAMPS.COM INC, 10-Q, 11/14/2000</w:t>
      </w:r>
    </w:p>
    <w:p/>
    <w:p>
      <w:pPr>
        <w:spacing w:after="80"/>
        <w:ind w:firstLine="360"/>
        <w:jc w:val="both"/>
      </w:pPr>
      <w:r>
        <w:rPr>
          <w:rFonts w:ascii="Times New Roman" w:hAnsi="Times New Roman" w:eastAsia="Times New Roman"/>
          <w:b w:val="0"/>
          <w:color w:val="000000"/>
          <w:sz w:val="22"/>
        </w:rPr>
        <w:t>--- common stock of the Company (calculated on an as-converted basis and as adjusted for any stock split, stock dividend, recapitalization or similar transaction).</w:t>
      </w:r>
    </w:p>
    <w:p/>
    <w:p>
      <w:pPr>
        <w:spacing w:after="80"/>
        <w:ind w:firstLine="360"/>
        <w:jc w:val="both"/>
      </w:pPr>
      <w:r>
        <w:rPr>
          <w:rFonts w:ascii="Times New Roman" w:hAnsi="Times New Roman" w:eastAsia="Times New Roman"/>
          <w:b w:val="0"/>
          <w:color w:val="000000"/>
          <w:sz w:val="22"/>
        </w:rPr>
        <w:t>(iv) Beginning 18 months after the Effective Date, MBE may, at its option, terminate the exclusivity provisions set forth in this Section 3(d) [Exclusivity] if (A) MBE and all MBE Centers together fail to ship at least [***]* --- packages manifested by the Service in any three (3) full month period ending 18 months after the Effective Date and (B) such failure to meet the volume requirements set forth above is related to the unsatisfactory performance of the Service as evidenced by written communications from a commercially significant number of MBE Centers.</w:t>
      </w:r>
    </w:p>
    <w:p/>
    <w:p>
      <w:pPr>
        <w:spacing w:after="80"/>
        <w:ind w:firstLine="360"/>
        <w:jc w:val="both"/>
      </w:pPr>
      <w:r>
        <w:rPr>
          <w:rFonts w:ascii="Times New Roman" w:hAnsi="Times New Roman" w:eastAsia="Times New Roman"/>
          <w:b w:val="0"/>
          <w:color w:val="000000"/>
          <w:sz w:val="22"/>
        </w:rPr>
        <w:t>4. Support; Training. -----------------</w:t>
      </w:r>
    </w:p>
    <w:p/>
    <w:p>
      <w:pPr>
        <w:spacing w:after="80"/>
        <w:ind w:firstLine="360"/>
        <w:jc w:val="both"/>
      </w:pPr>
      <w:r>
        <w:rPr>
          <w:rFonts w:ascii="Times New Roman" w:hAnsi="Times New Roman" w:eastAsia="Times New Roman"/>
          <w:b w:val="0"/>
          <w:color w:val="000000"/>
          <w:sz w:val="22"/>
        </w:rPr>
        <w:t>(a) Updates and Service Revisions. The Company will make Updates to the ----------------------------- Service in accordance with the requirements set forth in the Specifications at no charge for the entire term of this Agreement.</w:t>
      </w:r>
    </w:p>
    <w:p>
      <w:pPr>
        <w:spacing w:after="80"/>
        <w:ind w:firstLine="360"/>
        <w:jc w:val="both"/>
      </w:pPr>
      <w:r>
        <w:rPr>
          <w:rFonts w:ascii="Times New Roman" w:hAnsi="Times New Roman" w:eastAsia="Times New Roman"/>
          <w:b w:val="0"/>
          <w:color w:val="000000"/>
          <w:sz w:val="22"/>
        </w:rPr>
        <w:t>Without limiting the foregoing, the Service shall be updated from time to time during the term of this Agreement to include accurate and current (i) Listings and (ii) pricing and service descriptions for each carrier supported by the Manifest, in each case as soon as reasonably practicable following the receipt by the Company of such Listings, pricing and service descriptions.</w:t>
      </w:r>
    </w:p>
    <w:p>
      <w:pPr>
        <w:spacing w:after="80"/>
        <w:ind w:firstLine="360"/>
        <w:jc w:val="both"/>
      </w:pPr>
      <w:r>
        <w:rPr>
          <w:rFonts w:ascii="Times New Roman" w:hAnsi="Times New Roman" w:eastAsia="Times New Roman"/>
          <w:b w:val="0"/>
          <w:color w:val="000000"/>
          <w:sz w:val="22"/>
        </w:rPr>
        <w:t>As reasonably necessary, the Company shall update the Specifications to reflect such Updates and shall provide a copy of same to MBE at least once per calendar quarter. If the Company develops additional Intellectual Property Rights that are made available without development charge to other customers of the Company, the Company will also make such Intellectual Property Rights available to MBE without development charge.</w:t>
      </w:r>
    </w:p>
    <w:p/>
    <w:p>
      <w:pPr>
        <w:spacing w:after="80"/>
        <w:ind w:firstLine="360"/>
        <w:jc w:val="both"/>
      </w:pPr>
      <w:r>
        <w:rPr>
          <w:rFonts w:ascii="Times New Roman" w:hAnsi="Times New Roman" w:eastAsia="Times New Roman"/>
          <w:b w:val="0"/>
          <w:color w:val="000000"/>
          <w:sz w:val="22"/>
        </w:rPr>
        <w:t>(b) MBE Center Support.</w:t>
      </w:r>
    </w:p>
    <w:p>
      <w:pPr>
        <w:spacing w:after="80"/>
        <w:ind w:firstLine="360"/>
        <w:jc w:val="both"/>
      </w:pPr>
      <w:r>
        <w:rPr>
          <w:rFonts w:ascii="Times New Roman" w:hAnsi="Times New Roman" w:eastAsia="Times New Roman"/>
          <w:b w:val="0"/>
          <w:color w:val="000000"/>
          <w:sz w:val="22"/>
        </w:rPr>
        <w:t>MBE shall have the right to designate in writing up ------------------ to five (5) second-level support personnel individuals and alternates to such individuals as contact persons (the "Contact Persons") (although the parties may --------------- mutually agree to increase such number of Contact Persons to ensure adequate support exists for the MBE Centers) Such Contact Persons shall interface with the MBE Centers with respect to matters relating to the Service and may transmit request assistance and descriptions of problems encountered with the Service to the Company via electronic mail, fax, or overnight mail.</w:t>
      </w:r>
    </w:p>
    <w:p>
      <w:pPr>
        <w:spacing w:after="80"/>
        <w:ind w:firstLine="360"/>
        <w:jc w:val="both"/>
      </w:pPr>
      <w:r>
        <w:rPr>
          <w:rFonts w:ascii="Times New Roman" w:hAnsi="Times New Roman" w:eastAsia="Times New Roman"/>
          <w:b w:val="0"/>
          <w:color w:val="000000"/>
          <w:sz w:val="22"/>
        </w:rPr>
        <w:t>The Company will provide telephone support to the Contact Persons at a level and in such a manner as the parties mutually agree to be adequate. The Company shall use reasonable efforts to provide the Contact Persons with answers and solutions to problems encountered by MBE or the MBE Center in the course of MBE's or MBE Centers' normal and proper use of the Service in accordance with the terms and</w:t>
      </w:r>
    </w:p>
    <w:p/>
    <w:p>
      <w:pPr>
        <w:spacing w:after="80"/>
        <w:ind w:firstLine="360"/>
        <w:jc w:val="both"/>
      </w:pPr>
      <w:r>
        <w:rPr>
          <w:rFonts w:ascii="Times New Roman" w:hAnsi="Times New Roman" w:eastAsia="Times New Roman"/>
          <w:b w:val="0"/>
          <w:color w:val="000000"/>
          <w:sz w:val="22"/>
        </w:rPr>
        <w:t>---------- * Confidential treatment has been requested for the bracketed portion. The confidential redacted portion has been omitted and filed separately with the Securities and Exchange Commission.</w:t>
      </w:r>
    </w:p>
    <w:p/>
    <w:p>
      <w:pPr>
        <w:spacing w:after="80"/>
        <w:ind w:firstLine="360"/>
        <w:jc w:val="both"/>
      </w:pPr>
      <w:r>
        <w:rPr>
          <w:rFonts w:ascii="Times New Roman" w:hAnsi="Times New Roman" w:eastAsia="Times New Roman"/>
          <w:b w:val="0"/>
          <w:color w:val="000000"/>
          <w:sz w:val="22"/>
        </w:rPr>
        <w:t>-6-</w:t>
      </w:r>
    </w:p>
    <w:p/>
    <w:p>
      <w:pPr>
        <w:spacing w:after="80"/>
        <w:ind w:firstLine="360"/>
        <w:jc w:val="both"/>
      </w:pPr>
      <w:r>
        <w:rPr>
          <w:rFonts w:ascii="Times New Roman" w:hAnsi="Times New Roman" w:eastAsia="Times New Roman"/>
          <w:b w:val="0"/>
          <w:color w:val="000000"/>
          <w:sz w:val="22"/>
        </w:rPr>
        <w:t>conditions of this Agreement. Only the Contact Persons may contact the Company in connection with matters relating to technical support, and the Company shall have no obligation to answer questions or assist MBE or MBE Centers' personnel other than the Contact Persons.</w:t>
      </w:r>
    </w:p>
    <w:p>
      <w:pPr>
        <w:spacing w:after="80"/>
        <w:ind w:firstLine="360"/>
        <w:jc w:val="both"/>
      </w:pPr>
      <w:r>
        <w:rPr>
          <w:rFonts w:ascii="Times New Roman" w:hAnsi="Times New Roman" w:eastAsia="Times New Roman"/>
          <w:b w:val="0"/>
          <w:color w:val="000000"/>
          <w:sz w:val="22"/>
        </w:rPr>
        <w:t>The Company shall provide a reasonable amount of training and training materials to the Contact Persons to provide the Contact Persons with information concerning the Service and to assist the Contact Persons in providing support to the MBE Centers and other personnel of MBE. MBE shall take reasonable steps to ensure that MBE Centers and personnel of MBE other than the Contact Persons do not contact the Company directly with respect to issues relating to support of the Service.</w:t>
      </w:r>
    </w:p>
    <w:p>
      <w:pPr>
        <w:spacing w:after="80"/>
        <w:ind w:firstLine="360"/>
        <w:jc w:val="both"/>
      </w:pPr>
      <w:r>
        <w:rPr>
          <w:rFonts w:ascii="Times New Roman" w:hAnsi="Times New Roman" w:eastAsia="Times New Roman"/>
          <w:b w:val="0"/>
          <w:color w:val="000000"/>
          <w:sz w:val="22"/>
        </w:rPr>
        <w:t>The Company shall take reasonable steps to provide adequate industry standard support of all Internet users of the Company Site and other sites using the Company Technology. MBE and MBE Centers may refer all support questions relating directly to the Company Site or the Company Technology to the Company in accordance with the foregoing.</w:t>
      </w:r>
    </w:p>
    <w:p/>
    <w:p>
      <w:pPr>
        <w:spacing w:after="80"/>
        <w:ind w:firstLine="360"/>
        <w:jc w:val="both"/>
      </w:pPr>
      <w:r>
        <w:rPr>
          <w:rFonts w:ascii="Times New Roman" w:hAnsi="Times New Roman" w:eastAsia="Times New Roman"/>
          <w:b w:val="0"/>
          <w:color w:val="000000"/>
          <w:sz w:val="22"/>
        </w:rPr>
        <w:t>5. Records; Audits. ---------------</w:t>
      </w:r>
    </w:p>
    <w:p/>
    <w:p>
      <w:pPr>
        <w:spacing w:after="80"/>
        <w:ind w:firstLine="360"/>
        <w:jc w:val="both"/>
      </w:pPr>
      <w:r>
        <w:rPr>
          <w:rFonts w:ascii="Times New Roman" w:hAnsi="Times New Roman" w:eastAsia="Times New Roman"/>
          <w:b w:val="0"/>
          <w:color w:val="000000"/>
          <w:sz w:val="22"/>
        </w:rPr>
        <w:t>The Company shall maintain complete and accurate records of the number of packages shipped by the MBE Centers using the Service and all payments due or accrued to the Company by MBE Centers hereunder. MBE shall, at any time during the term of this Agreement, be entitled to audit all such records upon ten (10) days written notice to the Company, in order to confirm the accuracy of such records and conformance with the terms and conditions of this Agreement; provided, however, that no more than one (1) such audit may be conducted in any -------- ------- ninety (90)-day period. Any such audit shall be performed at MBE's expense during the Company's normal business hours; provided, however, that in the event -------- ------- that such audit reveals any non-compliance with any term of this Agreement by the Company, the Company shall bear the cost of such audit.</w:t>
      </w:r>
    </w:p>
    <w:p/>
    <w:p>
      <w:pPr>
        <w:spacing w:before="160" w:after="80"/>
        <w:jc w:val="left"/>
      </w:pPr>
      <w:r>
        <w:rPr>
          <w:rFonts w:ascii="Times New Roman" w:hAnsi="Times New Roman" w:eastAsia="Times New Roman"/>
          <w:b/>
          <w:color w:val="000000"/>
          <w:sz w:val="24"/>
        </w:rPr>
        <w:t>Source: STAMPS.COM INC, 10-Q, 11/14/2000</w:t>
      </w:r>
    </w:p>
    <w:p/>
    <w:p>
      <w:pPr>
        <w:spacing w:after="80"/>
        <w:ind w:firstLine="360"/>
        <w:jc w:val="both"/>
      </w:pPr>
      <w:r>
        <w:rPr>
          <w:rFonts w:ascii="Times New Roman" w:hAnsi="Times New Roman" w:eastAsia="Times New Roman"/>
          <w:b w:val="0"/>
          <w:color w:val="000000"/>
          <w:sz w:val="22"/>
        </w:rPr>
        <w:t>6. Additional Development. ----------------------</w:t>
      </w:r>
    </w:p>
    <w:p/>
    <w:p>
      <w:pPr>
        <w:spacing w:after="80"/>
        <w:ind w:firstLine="360"/>
        <w:jc w:val="both"/>
      </w:pPr>
      <w:r>
        <w:rPr>
          <w:rFonts w:ascii="Times New Roman" w:hAnsi="Times New Roman" w:eastAsia="Times New Roman"/>
          <w:b w:val="0"/>
          <w:color w:val="000000"/>
          <w:sz w:val="22"/>
        </w:rPr>
        <w:t>(a) Request for Proposal. From time to time, MBE may request additional -------------------- custom software or other custom development to be provided by the Company under this Agreement. If MBE has a requirement for a specific enhancement or modification of the Service, MBE will identify to the Company in writing a summary of such requirement (the "Request for Proposal"). Such Request for -------------------- Proposal will provide a description sufficient to enable the Company to determine the general demand for and its plans, if any, to develop the same or similar enhancements or modifications.</w:t>
      </w:r>
    </w:p>
    <w:p/>
    <w:p>
      <w:pPr>
        <w:spacing w:after="80"/>
        <w:ind w:firstLine="360"/>
        <w:jc w:val="both"/>
      </w:pPr>
      <w:r>
        <w:rPr>
          <w:rFonts w:ascii="Times New Roman" w:hAnsi="Times New Roman" w:eastAsia="Times New Roman"/>
          <w:b w:val="0"/>
          <w:color w:val="000000"/>
          <w:sz w:val="22"/>
        </w:rPr>
        <w:t>(b) Terms and Conditions. If the Company decides that it has the technical -------------------- ability to fulfill the Request for Proposal, then the Company will respond to MBE within forty-five (45) days of receiving the Request for Proposal, stating the terms and conditions upon which the Company would be able to undertake such development, including, but not limited to, changes to the Specifications, custom development charges, and a proposed delivery schedule.</w:t>
      </w:r>
    </w:p>
    <w:p/>
    <w:p>
      <w:pPr>
        <w:spacing w:after="80"/>
        <w:ind w:firstLine="360"/>
        <w:jc w:val="both"/>
      </w:pPr>
      <w:r>
        <w:rPr>
          <w:rFonts w:ascii="Times New Roman" w:hAnsi="Times New Roman" w:eastAsia="Times New Roman"/>
          <w:b w:val="0"/>
          <w:color w:val="000000"/>
          <w:sz w:val="22"/>
        </w:rPr>
        <w:t>(c) Development and Billing Rates. The Company shall perform such ----------------------------- development in accordance with the highest professional standards. The cost of such development shall be the Company's standard billing rates then in effect (in addition to reimbursement of any expenses, in accordance with the Company's standard practices), which shall be paid by MBE within thirty (30) days of receipt of an invoice therfor. No additional fees or bounties shall be owed or</w:t>
      </w:r>
    </w:p>
    <w:p/>
    <w:p>
      <w:pPr>
        <w:spacing w:after="80"/>
        <w:ind w:firstLine="360"/>
        <w:jc w:val="both"/>
      </w:pPr>
      <w:r>
        <w:rPr>
          <w:rFonts w:ascii="Times New Roman" w:hAnsi="Times New Roman" w:eastAsia="Times New Roman"/>
          <w:b w:val="0"/>
          <w:color w:val="000000"/>
          <w:sz w:val="22"/>
        </w:rPr>
        <w:t>-7-</w:t>
      </w:r>
    </w:p>
    <w:p/>
    <w:p>
      <w:pPr>
        <w:spacing w:after="80"/>
        <w:ind w:firstLine="360"/>
        <w:jc w:val="both"/>
      </w:pPr>
      <w:r>
        <w:rPr>
          <w:rFonts w:ascii="Times New Roman" w:hAnsi="Times New Roman" w:eastAsia="Times New Roman"/>
          <w:b w:val="0"/>
          <w:color w:val="000000"/>
          <w:sz w:val="22"/>
        </w:rPr>
        <w:t>payable in connection with such development, unless such development results in a revenue-generating feature or functionality of the Service which is outside of the scope of the Specifications, in which case the parties shall negotiate in good faith to mutually agree upon a reasonable fee mechanism therefor and/or reimbursement of development expenses. Upon completion of such additional development, the Company shall update the Specifications to reflect such additional development and shall provide a copy of same to MBE.</w:t>
      </w:r>
    </w:p>
    <w:p/>
    <w:p>
      <w:pPr>
        <w:spacing w:after="80"/>
        <w:ind w:firstLine="360"/>
        <w:jc w:val="both"/>
      </w:pPr>
      <w:r>
        <w:rPr>
          <w:rFonts w:ascii="Times New Roman" w:hAnsi="Times New Roman" w:eastAsia="Times New Roman"/>
          <w:b w:val="0"/>
          <w:color w:val="000000"/>
          <w:sz w:val="22"/>
        </w:rPr>
        <w:t>(d) Credit. MBE shall receive a credit applicable to such billing rates ------ (but not to reimbursement of expenses) for any development performed by the Company under this Section 6 equal to [***]* of the total fees paid by MBE and --- all MBE Centers, which credit shall be reflected on a monthly statement by the Company to MBE. Any such credit must be used within twelve (12) months of receipt of payment by the Company.</w:t>
      </w:r>
    </w:p>
    <w:p/>
    <w:p>
      <w:pPr>
        <w:spacing w:after="80"/>
        <w:ind w:firstLine="360"/>
        <w:jc w:val="both"/>
      </w:pPr>
      <w:r>
        <w:rPr>
          <w:rFonts w:ascii="Times New Roman" w:hAnsi="Times New Roman" w:eastAsia="Times New Roman"/>
          <w:b w:val="0"/>
          <w:color w:val="000000"/>
          <w:sz w:val="22"/>
        </w:rPr>
        <w:t>7. Ownership. ---------</w:t>
      </w:r>
    </w:p>
    <w:p/>
    <w:p>
      <w:pPr>
        <w:spacing w:after="80"/>
        <w:ind w:firstLine="360"/>
        <w:jc w:val="both"/>
      </w:pPr>
      <w:r>
        <w:rPr>
          <w:rFonts w:ascii="Times New Roman" w:hAnsi="Times New Roman" w:eastAsia="Times New Roman"/>
          <w:b w:val="0"/>
          <w:color w:val="000000"/>
          <w:sz w:val="22"/>
        </w:rPr>
        <w:t>(a) General. The Company will have full and exclusive right, title and ------- ownership interest in and to the Service and the Specifications and the Intellectual Property Rights therein.</w:t>
      </w:r>
    </w:p>
    <w:p>
      <w:pPr>
        <w:spacing w:after="80"/>
        <w:ind w:firstLine="360"/>
        <w:jc w:val="both"/>
      </w:pPr>
      <w:r>
        <w:rPr>
          <w:rFonts w:ascii="Times New Roman" w:hAnsi="Times New Roman" w:eastAsia="Times New Roman"/>
          <w:b w:val="0"/>
          <w:color w:val="000000"/>
          <w:sz w:val="22"/>
        </w:rPr>
        <w:t>The Company is, and shall be, the sole owner of all inventions, discoveries and/or enhancements relating to the Service and the Specifications, including all copies, translations, compilations, partial copies, derivative works and updated works, whether partial or complete and whether or not merged into other program materials and whether in written or unwritten form.</w:t>
      </w:r>
    </w:p>
    <w:p>
      <w:pPr>
        <w:spacing w:after="80"/>
        <w:ind w:firstLine="360"/>
        <w:jc w:val="both"/>
      </w:pPr>
      <w:r>
        <w:rPr>
          <w:rFonts w:ascii="Times New Roman" w:hAnsi="Times New Roman" w:eastAsia="Times New Roman"/>
          <w:b w:val="0"/>
          <w:color w:val="000000"/>
          <w:sz w:val="22"/>
        </w:rPr>
        <w:t>Except as authorized by this Agreement (including MBE's right to use the Specifications as set forth in Section 15(d)(iv) [Effect of Termination]) or as otherwise agreed in writing, MBE and MBE Centers may not, directly, or through any person or entity, in any form or manner, copy, distribute, reproduce, incorporate, use or allow access to the Service or the Specifications, or modify, prepare derivative works of, decompile, reverse engineer, disassemble or otherwise attempt to derive source code or object code from the Service or the Specifications.</w:t>
      </w:r>
    </w:p>
    <w:p/>
    <w:p>
      <w:pPr>
        <w:spacing w:after="80"/>
        <w:ind w:firstLine="360"/>
        <w:jc w:val="both"/>
      </w:pPr>
      <w:r>
        <w:rPr>
          <w:rFonts w:ascii="Times New Roman" w:hAnsi="Times New Roman" w:eastAsia="Times New Roman"/>
          <w:b w:val="0"/>
          <w:color w:val="000000"/>
          <w:sz w:val="22"/>
        </w:rPr>
        <w:t>(b) Proprietary Notices. MBE will ensure that all copies of Service ------------------- Documentation made in accordance with this Agreement will incorporate copyright and other proprietary notices in the same manner that the Company incorporates such notices in the Service or in any manner reasonably requested by the Company, and MBE agree not to delete or modify any such notices incorporated in the Service Documentation in any respect. MBE will also permit the Company to enter any of MBE's premises during regular business hours to inspect the use of the Service in any reasonable manner. The Subscription Agreement shall provide that MBE Centers will comply with the terms of this Section 7(b) [Proprietary Notices].</w:t>
      </w:r>
    </w:p>
    <w:p/>
    <w:p>
      <w:pPr>
        <w:spacing w:after="80"/>
        <w:ind w:firstLine="360"/>
        <w:jc w:val="both"/>
      </w:pPr>
      <w:r>
        <w:rPr>
          <w:rFonts w:ascii="Times New Roman" w:hAnsi="Times New Roman" w:eastAsia="Times New Roman"/>
          <w:b w:val="0"/>
          <w:color w:val="000000"/>
          <w:sz w:val="22"/>
        </w:rPr>
        <w:t>(c) List of Trademarks. Each party (the "Granting Party") hereby grants the ------------------ -------------- other party (the "Using Party") a limited license to use its Brand Features in ----------- connection with the marketing, distribution, provision of access to, and support of the Service. The Using Party agrees that such Brand Features are the exclusive property of the Granting Party and that all usage of such marks and any goodwill established by the use of such marks shall inure to the benefit of</w:t>
      </w:r>
    </w:p>
    <w:p/>
    <w:p>
      <w:pPr>
        <w:spacing w:before="160" w:after="80"/>
        <w:jc w:val="left"/>
      </w:pPr>
      <w:r>
        <w:rPr>
          <w:rFonts w:ascii="Times New Roman" w:hAnsi="Times New Roman" w:eastAsia="Times New Roman"/>
          <w:b/>
          <w:color w:val="000000"/>
          <w:sz w:val="24"/>
        </w:rPr>
        <w:t>Source: STAMPS.COM INC, 10-Q, 11/14/2000</w:t>
      </w:r>
    </w:p>
    <w:p/>
    <w:p>
      <w:pPr>
        <w:spacing w:after="80"/>
        <w:ind w:firstLine="360"/>
        <w:jc w:val="both"/>
      </w:pPr>
      <w:r>
        <w:rPr>
          <w:rFonts w:ascii="Times New Roman" w:hAnsi="Times New Roman" w:eastAsia="Times New Roman"/>
          <w:b w:val="0"/>
          <w:color w:val="000000"/>
          <w:sz w:val="22"/>
        </w:rPr>
        <w:t>the Granting Party and that this Agreement does not confer any goodwill or other</w:t>
      </w:r>
    </w:p>
    <w:p/>
    <w:p>
      <w:pPr>
        <w:spacing w:after="80"/>
        <w:ind w:firstLine="360"/>
        <w:jc w:val="both"/>
      </w:pPr>
      <w:r>
        <w:rPr>
          <w:rFonts w:ascii="Times New Roman" w:hAnsi="Times New Roman" w:eastAsia="Times New Roman"/>
          <w:b w:val="0"/>
          <w:color w:val="000000"/>
          <w:sz w:val="22"/>
        </w:rPr>
        <w:t>---------- * Confidential treatment has been requested for the bracketed portion. The confidential redacted portion has been omitted and filed separately with the Securities and Exchange Commission.</w:t>
      </w:r>
    </w:p>
    <w:p/>
    <w:p>
      <w:pPr>
        <w:spacing w:after="80"/>
        <w:ind w:firstLine="360"/>
        <w:jc w:val="both"/>
      </w:pPr>
      <w:r>
        <w:rPr>
          <w:rFonts w:ascii="Times New Roman" w:hAnsi="Times New Roman" w:eastAsia="Times New Roman"/>
          <w:b w:val="0"/>
          <w:color w:val="000000"/>
          <w:sz w:val="22"/>
        </w:rPr>
        <w:t>-8-</w:t>
      </w:r>
    </w:p>
    <w:p/>
    <w:p>
      <w:pPr>
        <w:spacing w:after="80"/>
        <w:ind w:firstLine="360"/>
        <w:jc w:val="both"/>
      </w:pPr>
      <w:r>
        <w:rPr>
          <w:rFonts w:ascii="Times New Roman" w:hAnsi="Times New Roman" w:eastAsia="Times New Roman"/>
          <w:b w:val="0"/>
          <w:color w:val="000000"/>
          <w:sz w:val="22"/>
        </w:rPr>
        <w:t>interests in such marks on the Using Party The Using Party will comply with the Granting Party's Brand Guidelines. The Using Party shall provide to the Granting Party examples of any use of the Brand Features of the Granting Party prior to use. The Using Party shall modify or discontinue such use if requested by the Granting Party. Neither party shall adopt or attempt to register any trademark, trade name, or service mark which is confusingly similar to the other party's Brand Features such as "Ship Mailboxes" (and the like).</w:t>
      </w:r>
    </w:p>
    <w:p/>
    <w:p>
      <w:pPr>
        <w:spacing w:after="80"/>
        <w:ind w:firstLine="360"/>
        <w:jc w:val="both"/>
      </w:pPr>
      <w:r>
        <w:rPr>
          <w:rFonts w:ascii="Times New Roman" w:hAnsi="Times New Roman" w:eastAsia="Times New Roman"/>
          <w:b w:val="0"/>
          <w:color w:val="000000"/>
          <w:sz w:val="22"/>
        </w:rPr>
        <w:t>(d) Customer Information.</w:t>
      </w:r>
    </w:p>
    <w:p>
      <w:pPr>
        <w:spacing w:after="80"/>
        <w:ind w:firstLine="360"/>
        <w:jc w:val="both"/>
      </w:pPr>
      <w:r>
        <w:rPr>
          <w:rFonts w:ascii="Times New Roman" w:hAnsi="Times New Roman" w:eastAsia="Times New Roman"/>
          <w:b w:val="0"/>
          <w:color w:val="000000"/>
          <w:sz w:val="22"/>
        </w:rPr>
        <w:t>The Company and MBE shall jointly own (without -------------------- duty to account) all customer lists and related customer data gathered through the use of the Service by customers of MBE and MBE Centers ("Customer Data"). ------------- During the term of this Agreement, neither party shall provide any Customer Data to any third party (other than MBE Centers or an affiliate of MBE or the Company) without the prior written consent of the other party The Company shall initially provide the Customer Data to MBE in acceptable electronic format as soon as practicable following the reasonable request of MBE, and, once MBE (at its sole cost and expense) has implemented an appropriate means to warehouse the Customer Data, the parties shall take reasonable steps to transfer all existing Customer Data to MBE and implement a system whereby the Customer Data is automatically downloaded and provided to MBE on a periodic basis.</w:t>
      </w:r>
    </w:p>
    <w:p>
      <w:pPr>
        <w:spacing w:after="80"/>
        <w:ind w:firstLine="360"/>
        <w:jc w:val="both"/>
      </w:pPr>
      <w:r>
        <w:rPr>
          <w:rFonts w:ascii="Times New Roman" w:hAnsi="Times New Roman" w:eastAsia="Times New Roman"/>
          <w:b w:val="0"/>
          <w:color w:val="000000"/>
          <w:sz w:val="22"/>
        </w:rPr>
        <w:t>The Company agrees to retain the Customer Data in accordance with the Company's own data retention policies, and in any case for no less than 13 months from the creation of such Customer Data.</w:t>
      </w:r>
    </w:p>
    <w:p>
      <w:pPr>
        <w:spacing w:after="80"/>
        <w:ind w:firstLine="360"/>
        <w:jc w:val="both"/>
      </w:pPr>
      <w:r>
        <w:rPr>
          <w:rFonts w:ascii="Times New Roman" w:hAnsi="Times New Roman" w:eastAsia="Times New Roman"/>
          <w:b w:val="0"/>
          <w:color w:val="000000"/>
          <w:sz w:val="22"/>
        </w:rPr>
        <w:t>The Company, MBE, affiliates of the Company and MBE, and the MBE Centers may each use the Customer Data for marketing and other purposes in accordance with a mutually agreed upon privacy policy and in accordance with any mutually agreed upon privacy policy displayed to customers in connection with the Service.</w:t>
      </w:r>
    </w:p>
    <w:p>
      <w:pPr>
        <w:spacing w:after="80"/>
        <w:ind w:firstLine="360"/>
        <w:jc w:val="both"/>
      </w:pPr>
      <w:r>
        <w:rPr>
          <w:rFonts w:ascii="Times New Roman" w:hAnsi="Times New Roman" w:eastAsia="Times New Roman"/>
          <w:b w:val="0"/>
          <w:color w:val="000000"/>
          <w:sz w:val="22"/>
        </w:rPr>
        <w:t>Notwithstanding the foregoing, the Company agrees not to use any Customer Data to solicit any MBE-Generated Customers with respect to any services offered by the Company; provided, however, that the Company may use Customer Data to solicit such customers who have a shipping account with a carrier or with respect to services not offered by MBE and the MBE Centers.</w:t>
      </w:r>
    </w:p>
    <w:p>
      <w:pPr>
        <w:spacing w:after="80"/>
        <w:ind w:firstLine="360"/>
        <w:jc w:val="both"/>
      </w:pPr>
      <w:r>
        <w:rPr>
          <w:rFonts w:ascii="Times New Roman" w:hAnsi="Times New Roman" w:eastAsia="Times New Roman"/>
          <w:b w:val="0"/>
          <w:color w:val="000000"/>
          <w:sz w:val="22"/>
        </w:rPr>
        <w:t>Notwithstanding the foregoing, MBE agrees not to use any Customer Data in any manner which would reasonably be expected to eliminate any Bounty Package payment to the Company hereunder.</w:t>
      </w:r>
    </w:p>
    <w:p/>
    <w:p>
      <w:pPr>
        <w:spacing w:after="80"/>
        <w:ind w:firstLine="360"/>
        <w:jc w:val="both"/>
      </w:pPr>
      <w:r>
        <w:rPr>
          <w:rFonts w:ascii="Times New Roman" w:hAnsi="Times New Roman" w:eastAsia="Times New Roman"/>
          <w:b w:val="0"/>
          <w:color w:val="000000"/>
          <w:sz w:val="22"/>
        </w:rPr>
        <w:t>(e) Reserved Rights. Without limitation of the foregoing, each party --------------- reserves all rights other than those expressly granted in this Agreement, and no licenses are granted except as expressly set forth herein.</w:t>
      </w:r>
    </w:p>
    <w:p/>
    <w:p>
      <w:pPr>
        <w:spacing w:after="80"/>
        <w:ind w:firstLine="360"/>
        <w:jc w:val="both"/>
      </w:pPr>
      <w:r>
        <w:rPr>
          <w:rFonts w:ascii="Times New Roman" w:hAnsi="Times New Roman" w:eastAsia="Times New Roman"/>
          <w:b w:val="0"/>
          <w:color w:val="000000"/>
          <w:sz w:val="22"/>
        </w:rPr>
        <w:t>(f) Notices. Each party agrees to display mutually agreeable trademark and ------- copyright notices or legends of the other party when using such other party's Brand Features. Each party shall in advance submit to the other party the proposed placement of such notices or legends (including, without limitation, the place and manner of incorporation into electronic media or transmissions), and such other party shall have the right, acting reasonably, to approve the same.</w:t>
      </w:r>
    </w:p>
    <w:p/>
    <w:p>
      <w:pPr>
        <w:spacing w:after="80"/>
        <w:ind w:firstLine="360"/>
        <w:jc w:val="both"/>
      </w:pPr>
      <w:r>
        <w:rPr>
          <w:rFonts w:ascii="Times New Roman" w:hAnsi="Times New Roman" w:eastAsia="Times New Roman"/>
          <w:b w:val="0"/>
          <w:color w:val="000000"/>
          <w:sz w:val="22"/>
        </w:rPr>
        <w:t>8. Payments; Taxes. ---------------</w:t>
      </w:r>
    </w:p>
    <w:p/>
    <w:p>
      <w:pPr>
        <w:spacing w:after="80"/>
        <w:ind w:firstLine="360"/>
        <w:jc w:val="both"/>
      </w:pPr>
      <w:r>
        <w:rPr>
          <w:rFonts w:ascii="Times New Roman" w:hAnsi="Times New Roman" w:eastAsia="Times New Roman"/>
          <w:b w:val="0"/>
          <w:color w:val="000000"/>
          <w:sz w:val="22"/>
        </w:rPr>
        <w:t>(a) Basic Fee. In consideration for the Service provided hereunder, for --------- each package shipped utilizing the Service (other than a package which is shipped first class by the U.S. Postal</w:t>
      </w:r>
    </w:p>
    <w:p/>
    <w:p>
      <w:pPr>
        <w:spacing w:after="80"/>
        <w:ind w:firstLine="360"/>
        <w:jc w:val="both"/>
      </w:pPr>
      <w:r>
        <w:rPr>
          <w:rFonts w:ascii="Times New Roman" w:hAnsi="Times New Roman" w:eastAsia="Times New Roman"/>
          <w:b w:val="0"/>
          <w:color w:val="000000"/>
          <w:sz w:val="22"/>
        </w:rPr>
        <w:t>-9-</w:t>
      </w:r>
    </w:p>
    <w:p/>
    <w:p>
      <w:pPr>
        <w:spacing w:after="80"/>
        <w:ind w:firstLine="360"/>
        <w:jc w:val="both"/>
      </w:pPr>
      <w:r>
        <w:rPr>
          <w:rFonts w:ascii="Times New Roman" w:hAnsi="Times New Roman" w:eastAsia="Times New Roman"/>
          <w:b w:val="0"/>
          <w:color w:val="000000"/>
          <w:sz w:val="22"/>
        </w:rPr>
        <w:t>Service), the Company shall be entitled to receive the amount of [***]* (the --- "Basic Fee"). MBE agrees to use its commercially reasonable efforts to execute --------- agreements, or to facilitate the execution of agreements among the appropriate parties, so that such Basic Fee is paid to the Company directly from the carrier which ships such package no later than fifteen (15) days following the end of the month in which such package was shipped. If MBE is unable, despite its commercially reasonable efforts, to facilitate the execution of such an agreement with one or more carriers, the Basic Fee shall be paid by each MBE Center directly pursuant to the terms of the Subscription Agreement.</w:t>
      </w:r>
    </w:p>
    <w:p/>
    <w:p>
      <w:pPr>
        <w:spacing w:after="80"/>
        <w:ind w:firstLine="360"/>
        <w:jc w:val="both"/>
      </w:pPr>
      <w:r>
        <w:rPr>
          <w:rFonts w:ascii="Times New Roman" w:hAnsi="Times New Roman" w:eastAsia="Times New Roman"/>
          <w:b w:val="0"/>
          <w:color w:val="000000"/>
          <w:sz w:val="22"/>
        </w:rPr>
        <w:t xml:space="preserve">(b) Bounty Fee. </w:t>
      </w:r>
      <w:r>
        <w:rPr>
          <w:rFonts w:ascii="Times New Roman" w:hAnsi="Times New Roman" w:eastAsia="Times New Roman"/>
          <w:b w:val="0"/>
          <w:color w:val="FF0000"/>
          <w:sz w:val="22"/>
        </w:rPr>
        <w:t>the Company shall not be entitled to receive any Bounty Fee from any MBE Center for Bounty Packages shipped during any calendar month</w:t>
      </w:r>
      <w:r>
        <w:rPr>
          <w:rFonts w:ascii="Times New Roman" w:hAnsi="Times New Roman" w:eastAsia="Times New Roman"/>
          <w:b w:val="0"/>
          <w:color w:val="000000"/>
          <w:sz w:val="22"/>
        </w:rPr>
        <w:t xml:space="preserve"> In further consideration for the Service and the other ---------- obligations of the Company hereunder, for each package shipped by or through an MBE Center by a Bounty Customer who pays the shipping rates charged by such MBE</w:t>
      </w:r>
    </w:p>
    <w:p/>
    <w:p>
      <w:pPr>
        <w:spacing w:before="160" w:after="80"/>
        <w:jc w:val="left"/>
      </w:pPr>
      <w:r>
        <w:rPr>
          <w:rFonts w:ascii="Times New Roman" w:hAnsi="Times New Roman" w:eastAsia="Times New Roman"/>
          <w:b/>
          <w:color w:val="000000"/>
          <w:sz w:val="24"/>
        </w:rPr>
        <w:t>Source: STAMPS.COM INC, 10-Q, 11/14/2000</w:t>
      </w:r>
    </w:p>
    <w:p/>
    <w:p>
      <w:pPr>
        <w:spacing w:after="80"/>
        <w:ind w:firstLine="360"/>
        <w:jc w:val="both"/>
      </w:pPr>
      <w:r>
        <w:rPr>
          <w:rFonts w:ascii="Times New Roman" w:hAnsi="Times New Roman" w:eastAsia="Times New Roman"/>
          <w:b w:val="0"/>
          <w:color w:val="000000"/>
          <w:sz w:val="22"/>
        </w:rPr>
        <w:t xml:space="preserve">Center, ("Bounty Package"), the Company shall be entitled to receive the -------------- following amounts (the "Bounty Fee") from each such MBE Center, for Bounty ---------- Packages shipped during each calendar month: </w:t>
      </w:r>
      <w:r>
        <w:rPr>
          <w:rFonts w:ascii="Times New Roman" w:hAnsi="Times New Roman" w:eastAsia="Times New Roman"/>
          <w:b w:val="0"/>
          <w:color w:val="FF0000"/>
          <w:sz w:val="22"/>
        </w:rPr>
        <w:t>the Company shall not be entitled to receive any amounts as the Bounty Fee from any MBE Center for Bounty Packages shipped during any calendar month.</w:t>
      </w:r>
    </w:p>
    <w:p/>
    <w:p>
      <w:pPr>
        <w:spacing w:after="80"/>
        <w:ind w:firstLine="360"/>
        <w:jc w:val="both"/>
      </w:pPr>
      <w:r>
        <w:rPr>
          <w:rFonts w:ascii="Times New Roman" w:hAnsi="Times New Roman" w:eastAsia="Times New Roman"/>
          <w:b w:val="0"/>
          <w:color w:val="000000"/>
          <w:sz w:val="22"/>
        </w:rPr>
        <w:t>(i) in the event that less than [***]* Bounty Packages shall have --- been shipped by the MBE Centers during the twelve (12) full months prior to the shipping of such Bounty Package (or, if such information is not yet available for the month prior to the month in which such Bounty Package is shipped, the most recent twelve (12) full months for which such information is available) (the "Measurement Period"), the amount of [***]* per Bounty Package shipped via ------------------ --- air transportation and the amount of [***]* per Bounty Package shipped via --- ground transportation;</w:t>
      </w:r>
    </w:p>
    <w:p/>
    <w:p>
      <w:pPr>
        <w:spacing w:after="80"/>
        <w:ind w:firstLine="360"/>
        <w:jc w:val="both"/>
      </w:pPr>
      <w:r>
        <w:rPr>
          <w:rFonts w:ascii="Times New Roman" w:hAnsi="Times New Roman" w:eastAsia="Times New Roman"/>
          <w:b w:val="0"/>
          <w:color w:val="000000"/>
          <w:sz w:val="22"/>
        </w:rPr>
        <w:t>(ii) in the event that at least [***]* but less than [***]* Bounty --- --- Packages have been shipped by the MBE Centers during the Measurement Period, the amount of [***]* per Bounty Package shipped via air transportation and the --- amount of [***]* per Bounty Package shipped via ground transportation; ---</w:t>
      </w:r>
    </w:p>
    <w:p/>
    <w:p>
      <w:pPr>
        <w:spacing w:after="80"/>
        <w:ind w:firstLine="360"/>
        <w:jc w:val="both"/>
      </w:pPr>
      <w:r>
        <w:rPr>
          <w:rFonts w:ascii="Times New Roman" w:hAnsi="Times New Roman" w:eastAsia="Times New Roman"/>
          <w:b w:val="0"/>
          <w:color w:val="000000"/>
          <w:sz w:val="22"/>
        </w:rPr>
        <w:t>(iii) in the event that at least [***]* but less than [***]* Bounty --- --- Packages shall have been shipped by the MBE Centers during the Measurement Period, the amount of [***]* per Bounty Package shipped via air transportation --- and the amount of [***]* per Bounty Package shipped via ground transportation; --- and</w:t>
      </w:r>
    </w:p>
    <w:p/>
    <w:p>
      <w:pPr>
        <w:spacing w:after="80"/>
        <w:ind w:firstLine="360"/>
        <w:jc w:val="both"/>
      </w:pPr>
      <w:r>
        <w:rPr>
          <w:rFonts w:ascii="Times New Roman" w:hAnsi="Times New Roman" w:eastAsia="Times New Roman"/>
          <w:b w:val="0"/>
          <w:color w:val="000000"/>
          <w:sz w:val="22"/>
        </w:rPr>
        <w:t>(iv) in the event that at least [***]* Bounty Packages shall have been --- shipped by the MBE Centers during the Measurement Period, the amount of [***]* --- per Bounty Package shipped via air transportation and the amount of [***]* per --- Bounty Package shipped via ground transportation.</w:t>
      </w:r>
    </w:p>
    <w:p/>
    <w:p>
      <w:pPr>
        <w:spacing w:after="80"/>
        <w:ind w:firstLine="360"/>
        <w:jc w:val="both"/>
      </w:pPr>
      <w:r>
        <w:rPr>
          <w:rFonts w:ascii="Times New Roman" w:hAnsi="Times New Roman" w:eastAsia="Times New Roman"/>
          <w:b w:val="0"/>
          <w:color w:val="000000"/>
          <w:sz w:val="22"/>
        </w:rPr>
        <w:t xml:space="preserve">(c) eBay Fee. In further consideration for the Service and the other -------- obligations of the Company hereunder, for each package shipped by or through an MBE Center by an eBay Customer ("eBay Package"), the Company shall be entitled ------------ to receive the following amounts from such MBE Center for eBay Packages shipped during each calendar month, in each case </w:t>
      </w:r>
      <w:r>
        <w:rPr>
          <w:rFonts w:ascii="Times New Roman" w:hAnsi="Times New Roman" w:eastAsia="Times New Roman"/>
          <w:b w:val="0"/>
          <w:color w:val="FF0000"/>
          <w:sz w:val="22"/>
        </w:rPr>
        <w:t>the Company shall not be entitled to receive any amounts from such MBE Center for eBay Packages shipped during each calendar month</w:t>
      </w:r>
    </w:p>
    <w:p/>
    <w:p>
      <w:pPr>
        <w:spacing w:after="80"/>
        <w:ind w:firstLine="360"/>
        <w:jc w:val="both"/>
      </w:pPr>
      <w:r>
        <w:rPr>
          <w:rFonts w:ascii="Times New Roman" w:hAnsi="Times New Roman" w:eastAsia="Times New Roman"/>
          <w:b w:val="0"/>
          <w:color w:val="000000"/>
          <w:sz w:val="22"/>
        </w:rPr>
        <w:t>---------- * Confidential treatment has been requested for the bracketed portion. The confidential redacted portion has been omitted and filed separately with the Securities and Exchange Commission.</w:t>
      </w:r>
    </w:p>
    <w:p/>
    <w:p>
      <w:pPr>
        <w:spacing w:after="80"/>
        <w:ind w:firstLine="360"/>
        <w:jc w:val="both"/>
      </w:pPr>
      <w:r>
        <w:rPr>
          <w:rFonts w:ascii="Times New Roman" w:hAnsi="Times New Roman" w:eastAsia="Times New Roman"/>
          <w:b w:val="0"/>
          <w:color w:val="000000"/>
          <w:sz w:val="22"/>
        </w:rPr>
        <w:t>-10-</w:t>
      </w:r>
    </w:p>
    <w:p/>
    <w:p>
      <w:pPr>
        <w:spacing w:after="80"/>
        <w:ind w:firstLine="360"/>
        <w:jc w:val="both"/>
      </w:pPr>
      <w:r>
        <w:rPr>
          <w:rFonts w:ascii="Times New Roman" w:hAnsi="Times New Roman" w:eastAsia="Times New Roman"/>
          <w:b w:val="0"/>
          <w:color w:val="000000"/>
          <w:sz w:val="22"/>
        </w:rPr>
        <w:t>after deduction of the lesser of (x) [***]* and (y) the amount paid or to be --- paid by such eBay Customer directly to the Company with respect to the shipment of such package (the "eBay Fee"): --------</w:t>
      </w:r>
    </w:p>
    <w:p/>
    <w:p>
      <w:pPr>
        <w:spacing w:after="80"/>
        <w:ind w:firstLine="360"/>
        <w:jc w:val="both"/>
      </w:pPr>
      <w:r>
        <w:rPr>
          <w:rFonts w:ascii="Times New Roman" w:hAnsi="Times New Roman" w:eastAsia="Times New Roman"/>
          <w:b w:val="0"/>
          <w:color w:val="000000"/>
          <w:sz w:val="22"/>
        </w:rPr>
        <w:t>(i) in the event that at least [***]* but less than [***]* eBay --- --- Packages have been shipped by MBE and the MBE Centers during the Measurement Period, the amount of [***]* per eBay Package shipped via air transportation and --- the amount of [***]* per eBay Package shipped via ground transportation; ---</w:t>
      </w:r>
    </w:p>
    <w:p/>
    <w:p>
      <w:pPr>
        <w:spacing w:after="80"/>
        <w:ind w:firstLine="360"/>
        <w:jc w:val="both"/>
      </w:pPr>
      <w:r>
        <w:rPr>
          <w:rFonts w:ascii="Times New Roman" w:hAnsi="Times New Roman" w:eastAsia="Times New Roman"/>
          <w:b w:val="0"/>
          <w:color w:val="000000"/>
          <w:sz w:val="22"/>
        </w:rPr>
        <w:t>(ii) in the event that at least [***]* but less than [***]* eBay --- --- Packages shall have been shipped by the MBE Centers during the Measurement Period, the amount of [***]* per eBay Package shipped via air transportation and --- the amount of [***]* per eBay Package shipped via ground transportation; and ---</w:t>
      </w:r>
    </w:p>
    <w:p/>
    <w:p>
      <w:pPr>
        <w:spacing w:after="80"/>
        <w:ind w:firstLine="360"/>
        <w:jc w:val="both"/>
      </w:pPr>
      <w:r>
        <w:rPr>
          <w:rFonts w:ascii="Times New Roman" w:hAnsi="Times New Roman" w:eastAsia="Times New Roman"/>
          <w:b w:val="0"/>
          <w:color w:val="000000"/>
          <w:sz w:val="22"/>
        </w:rPr>
        <w:t>(iii) in the event that at least [***]* eBay Packages shall have been --- shipped by the MBE Centers during the Measurement Period, the amount of [***]* --- per eBay Package shipped via air transportation and the amount of [***]* per --- eBay Package shipped via ground transportation.</w:t>
      </w:r>
    </w:p>
    <w:p/>
    <w:p>
      <w:pPr>
        <w:spacing w:before="160" w:after="80"/>
        <w:jc w:val="left"/>
      </w:pPr>
      <w:r>
        <w:rPr>
          <w:rFonts w:ascii="Times New Roman" w:hAnsi="Times New Roman" w:eastAsia="Times New Roman"/>
          <w:b/>
          <w:color w:val="000000"/>
          <w:sz w:val="24"/>
        </w:rPr>
        <w:t>Source: STAMPS.COM INC, 10-Q, 11/14/2000</w:t>
      </w:r>
    </w:p>
    <w:p/>
    <w:p>
      <w:pPr>
        <w:spacing w:after="80"/>
        <w:ind w:firstLine="360"/>
        <w:jc w:val="both"/>
      </w:pPr>
      <w:r>
        <w:rPr>
          <w:rFonts w:ascii="Times New Roman" w:hAnsi="Times New Roman" w:eastAsia="Times New Roman"/>
          <w:b w:val="0"/>
          <w:color w:val="000000"/>
          <w:sz w:val="22"/>
        </w:rPr>
        <w:t>(d) Payment Cycle. The Company shall bill and collect all amounts due to ------------- the MBE Centers for Bounty Packages and eBay Packages from each Bounty Customer or eBay Customer, as the case may be, by processing credit card transactions over the Internet.</w:t>
      </w:r>
    </w:p>
    <w:p>
      <w:pPr>
        <w:spacing w:after="80"/>
        <w:ind w:firstLine="360"/>
        <w:jc w:val="both"/>
      </w:pPr>
      <w:r>
        <w:rPr>
          <w:rFonts w:ascii="Times New Roman" w:hAnsi="Times New Roman" w:eastAsia="Times New Roman"/>
          <w:b w:val="0"/>
          <w:color w:val="000000"/>
          <w:sz w:val="22"/>
        </w:rPr>
        <w:t>The Company shall pay such amounts, less the relevant Bounty Fee or eBay Fee then in effect, to MBE on the next business day or as soon as reasonably practicable (but in any event within one week) following the shipment date of each package, and MBE agrees to distribute such amounts to the MBE Centers.</w:t>
      </w:r>
    </w:p>
    <w:p>
      <w:pPr>
        <w:spacing w:after="80"/>
        <w:ind w:firstLine="360"/>
        <w:jc w:val="both"/>
      </w:pPr>
      <w:r>
        <w:rPr>
          <w:rFonts w:ascii="Times New Roman" w:hAnsi="Times New Roman" w:eastAsia="Times New Roman"/>
          <w:b w:val="0"/>
          <w:color w:val="000000"/>
          <w:sz w:val="22"/>
        </w:rPr>
        <w:t>At the Company's option, Bounty Customers or eBay Customers may also be entitled to pay directly for the shipment of such Bounty Package or eBay Package at MBE Centers, and the Company shall be entitled to deduct the relevant Bounty Fee or eBay Fee then in effect from any payments due to such MBE Center for shipment of Bounty Packages, eBay Packages or otherwise.</w:t>
      </w:r>
    </w:p>
    <w:p/>
    <w:p>
      <w:pPr>
        <w:spacing w:after="80"/>
        <w:ind w:firstLine="360"/>
        <w:jc w:val="both"/>
      </w:pPr>
      <w:r>
        <w:rPr>
          <w:rFonts w:ascii="Times New Roman" w:hAnsi="Times New Roman" w:eastAsia="Times New Roman"/>
          <w:b w:val="0"/>
          <w:color w:val="000000"/>
          <w:sz w:val="22"/>
        </w:rPr>
        <w:t>(e) Right of Offset. In the event of any default in payment by an MBE --------------- Center under this Section 8 which continues uncured for a period of thirty (30) days, in addition to any rights or remedies which the Company may have at law or equity or pursuant to this Agreement, the Company shall have the right (but not the obligation) to (i) terminate providing the Service to such MBE Center and (ii) offset any amounts owed to the Company by such MBE Center from any payments owed to such MBE Center by the Company.</w:t>
      </w:r>
    </w:p>
    <w:p/>
    <w:p>
      <w:pPr>
        <w:spacing w:after="80"/>
        <w:ind w:firstLine="360"/>
        <w:jc w:val="both"/>
      </w:pPr>
      <w:r>
        <w:rPr>
          <w:rFonts w:ascii="Times New Roman" w:hAnsi="Times New Roman" w:eastAsia="Times New Roman"/>
          <w:b w:val="0"/>
          <w:color w:val="000000"/>
          <w:sz w:val="22"/>
        </w:rPr>
        <w:t>(f) Taxes. MBE shall pay or reimburse the Company for all taxes, duties and ----- assessments imposed on MBE or the Company in connection with the license or use of the Service by MBE under this Agreement, including without limitation all sales, use, excise and other taxes and duties, excluding only taxes based upon the Company's net income. MBE shall</w:t>
      </w:r>
    </w:p>
    <w:p/>
    <w:p>
      <w:pPr>
        <w:spacing w:after="80"/>
        <w:ind w:firstLine="360"/>
        <w:jc w:val="both"/>
      </w:pPr>
      <w:r>
        <w:rPr>
          <w:rFonts w:ascii="Times New Roman" w:hAnsi="Times New Roman" w:eastAsia="Times New Roman"/>
          <w:b w:val="0"/>
          <w:color w:val="000000"/>
          <w:sz w:val="22"/>
        </w:rPr>
        <w:t>---------- * Confidential treatment has been requested for the bracketed portion. The confidential redacted portion has been omitted and filed separately with the Securities and Exchange Commission.</w:t>
      </w:r>
    </w:p>
    <w:p/>
    <w:p>
      <w:pPr>
        <w:spacing w:after="80"/>
        <w:ind w:firstLine="360"/>
        <w:jc w:val="both"/>
      </w:pPr>
      <w:r>
        <w:rPr>
          <w:rFonts w:ascii="Times New Roman" w:hAnsi="Times New Roman" w:eastAsia="Times New Roman"/>
          <w:b w:val="0"/>
          <w:color w:val="000000"/>
          <w:sz w:val="22"/>
        </w:rPr>
        <w:t>-11-</w:t>
      </w:r>
    </w:p>
    <w:p/>
    <w:p>
      <w:pPr>
        <w:spacing w:after="80"/>
        <w:ind w:firstLine="360"/>
        <w:jc w:val="both"/>
      </w:pPr>
      <w:r>
        <w:rPr>
          <w:rFonts w:ascii="Times New Roman" w:hAnsi="Times New Roman" w:eastAsia="Times New Roman"/>
          <w:b w:val="0"/>
          <w:color w:val="000000"/>
          <w:sz w:val="22"/>
        </w:rPr>
        <w:t>hold the Company harmless from all claims and liability arising from MBE's failure to report or pay any such taxes, duties and assessments.</w:t>
      </w:r>
    </w:p>
    <w:p/>
    <w:p>
      <w:pPr>
        <w:spacing w:after="80"/>
        <w:ind w:firstLine="360"/>
        <w:jc w:val="both"/>
      </w:pPr>
      <w:r>
        <w:rPr>
          <w:rFonts w:ascii="Times New Roman" w:hAnsi="Times New Roman" w:eastAsia="Times New Roman"/>
          <w:b w:val="0"/>
          <w:color w:val="000000"/>
          <w:sz w:val="22"/>
        </w:rPr>
        <w:t>(g) [***]* ---</w:t>
      </w:r>
    </w:p>
    <w:p/>
    <w:p>
      <w:pPr>
        <w:spacing w:after="80"/>
        <w:ind w:firstLine="360"/>
        <w:jc w:val="both"/>
      </w:pPr>
      <w:r>
        <w:rPr>
          <w:rFonts w:ascii="Times New Roman" w:hAnsi="Times New Roman" w:eastAsia="Times New Roman"/>
          <w:b w:val="0"/>
          <w:color w:val="000000"/>
          <w:sz w:val="22"/>
        </w:rPr>
        <w:t>(h) Independent MBE Centers. Notwithstanding any other provision of this ----------------------- Agreement, Company acknowledges and agrees that each participating MBE Center is an independently owned and operated franchise and that MBE is not responsible for any debts or acts or omissions of its franchisees. Each use by an MBE Center of the Service shall be pursuant to the terms and conditions of a Subscription Agreement and each participating MBE Center shall be responsible for paying to Company any charges incurred. Company further acknowledges that each participating MBE Center may choose to make the Service (or some portion thereof) available to customers of MBE Centers.</w:t>
      </w:r>
    </w:p>
    <w:p/>
    <w:p>
      <w:pPr>
        <w:spacing w:after="80"/>
        <w:ind w:firstLine="360"/>
        <w:jc w:val="both"/>
      </w:pPr>
      <w:r>
        <w:rPr>
          <w:rFonts w:ascii="Times New Roman" w:hAnsi="Times New Roman" w:eastAsia="Times New Roman"/>
          <w:b w:val="0"/>
          <w:color w:val="000000"/>
          <w:sz w:val="22"/>
        </w:rPr>
        <w:t>9. Co-Marketing Obligations. ------------------------</w:t>
      </w:r>
    </w:p>
    <w:p/>
    <w:p>
      <w:pPr>
        <w:spacing w:after="80"/>
        <w:ind w:firstLine="360"/>
        <w:jc w:val="both"/>
      </w:pPr>
      <w:r>
        <w:rPr>
          <w:rFonts w:ascii="Times New Roman" w:hAnsi="Times New Roman" w:eastAsia="Times New Roman"/>
          <w:b w:val="0"/>
          <w:color w:val="000000"/>
          <w:sz w:val="22"/>
        </w:rPr>
        <w:t>(a) Listings. MBE shall supply and regularly update the Listings, and the -------- Company shall include the Listings in the Company Site and shall use commercially reasonable best efforts to include such Listings on other third party web sites utilizing the Company Technology.</w:t>
      </w:r>
    </w:p>
    <w:p/>
    <w:p>
      <w:pPr>
        <w:spacing w:after="80"/>
        <w:ind w:firstLine="360"/>
        <w:jc w:val="both"/>
      </w:pPr>
      <w:r>
        <w:rPr>
          <w:rFonts w:ascii="Times New Roman" w:hAnsi="Times New Roman" w:eastAsia="Times New Roman"/>
          <w:b w:val="0"/>
          <w:color w:val="000000"/>
          <w:sz w:val="22"/>
        </w:rPr>
        <w:t>(b) Mutual Links. During the term of this Agreement, each party will ensure ------------ that the relevant pages in each party's website will include Links to the other party's site(s). Without limiting the foregoing, and within the first three (3) months following the Effective Date, the Company shall assist MBE at no additional charge in developing a series of Links between the MBE Site and the Company Site. The purpose of such Links shall be to allow MBE Internet Customers to access certain agreed-upon features provided by the Company Site. At a minimum, such functionality shall be equivalent to that provided by the Company Site to public Internet users. As mutually agreed upon by the parties, the parties may place advertising banners promoting their products and services on appropriate pages of the other party's website.</w:t>
      </w:r>
    </w:p>
    <w:p/>
    <w:p>
      <w:pPr>
        <w:spacing w:after="80"/>
        <w:ind w:firstLine="360"/>
        <w:jc w:val="both"/>
      </w:pPr>
      <w:r>
        <w:rPr>
          <w:rFonts w:ascii="Times New Roman" w:hAnsi="Times New Roman" w:eastAsia="Times New Roman"/>
          <w:b w:val="0"/>
          <w:color w:val="000000"/>
          <w:sz w:val="22"/>
        </w:rPr>
        <w:t>(c) Marketing and Public Relations. So long as such activities are in ------------------------------ compliance with MBE Brand Guidelines then in effect (i) the Company shall display the logo of MBE on the Company Site and identify MBE as the exclusive retail shipping partner of the Company, (ii) to the extent reasonably practicable, the Company shall include the logo of MBE on every carrier or shipping label generated pursuant to this Agreement and (iii) the parties agree to use reasonable efforts to cooperate to develop a co-branded Company/MBE logo to display on Internet-generated shipping labels generated pursuant to this Agreement.</w:t>
      </w:r>
    </w:p>
    <w:p/>
    <w:p>
      <w:pPr>
        <w:spacing w:before="160" w:after="80"/>
        <w:jc w:val="left"/>
      </w:pPr>
      <w:r>
        <w:rPr>
          <w:rFonts w:ascii="Times New Roman" w:hAnsi="Times New Roman" w:eastAsia="Times New Roman"/>
          <w:b/>
          <w:color w:val="000000"/>
          <w:sz w:val="24"/>
        </w:rPr>
        <w:t>Source: STAMPS.COM INC, 10-Q, 11/14/2000</w:t>
      </w:r>
    </w:p>
    <w:p/>
    <w:p>
      <w:pPr>
        <w:spacing w:after="80"/>
        <w:ind w:firstLine="360"/>
        <w:jc w:val="both"/>
      </w:pPr>
      <w:r>
        <w:rPr>
          <w:rFonts w:ascii="Times New Roman" w:hAnsi="Times New Roman" w:eastAsia="Times New Roman"/>
          <w:b w:val="0"/>
          <w:color w:val="000000"/>
          <w:sz w:val="22"/>
        </w:rPr>
        <w:t>10. Confidential Information. ------------------------</w:t>
      </w:r>
    </w:p>
    <w:p/>
    <w:p>
      <w:pPr>
        <w:spacing w:after="80"/>
        <w:ind w:firstLine="360"/>
        <w:jc w:val="both"/>
      </w:pPr>
      <w:r>
        <w:rPr>
          <w:rFonts w:ascii="Times New Roman" w:hAnsi="Times New Roman" w:eastAsia="Times New Roman"/>
          <w:b w:val="0"/>
          <w:color w:val="000000"/>
          <w:sz w:val="22"/>
        </w:rPr>
        <w:t>(a) Limited Access. MBE and MBE Centers agree not to provide or otherwise -------------- make available any Service Documentation or other Confidential Information of the Company to any person other than employees, consultants, contractors or agents of MBE and MBE Centers with a</w:t>
      </w:r>
    </w:p>
    <w:p/>
    <w:p>
      <w:pPr>
        <w:spacing w:after="80"/>
        <w:ind w:firstLine="360"/>
        <w:jc w:val="both"/>
      </w:pPr>
      <w:r>
        <w:rPr>
          <w:rFonts w:ascii="Times New Roman" w:hAnsi="Times New Roman" w:eastAsia="Times New Roman"/>
          <w:b w:val="0"/>
          <w:color w:val="000000"/>
          <w:sz w:val="22"/>
        </w:rPr>
        <w:t>---------- * Confidential treatment has been requested for the bracketed portion. The confidential redacted portion has been omitted and filed separately with the Securities and Exchange Commission.</w:t>
      </w:r>
    </w:p>
    <w:p/>
    <w:p>
      <w:pPr>
        <w:spacing w:after="80"/>
        <w:ind w:firstLine="360"/>
        <w:jc w:val="both"/>
      </w:pPr>
      <w:r>
        <w:rPr>
          <w:rFonts w:ascii="Times New Roman" w:hAnsi="Times New Roman" w:eastAsia="Times New Roman"/>
          <w:b w:val="0"/>
          <w:color w:val="000000"/>
          <w:sz w:val="22"/>
        </w:rPr>
        <w:t>-12-</w:t>
      </w:r>
    </w:p>
    <w:p/>
    <w:p>
      <w:pPr>
        <w:spacing w:after="80"/>
        <w:ind w:firstLine="360"/>
        <w:jc w:val="both"/>
      </w:pPr>
      <w:r>
        <w:rPr>
          <w:rFonts w:ascii="Times New Roman" w:hAnsi="Times New Roman" w:eastAsia="Times New Roman"/>
          <w:b w:val="0"/>
          <w:color w:val="000000"/>
          <w:sz w:val="22"/>
        </w:rPr>
        <w:t>need to use such Service Documentation or Confidential Information in accordance with the terms of this Agreement.</w:t>
      </w:r>
    </w:p>
    <w:p/>
    <w:p>
      <w:pPr>
        <w:spacing w:after="80"/>
        <w:ind w:firstLine="360"/>
        <w:jc w:val="both"/>
      </w:pPr>
      <w:r>
        <w:rPr>
          <w:rFonts w:ascii="Times New Roman" w:hAnsi="Times New Roman" w:eastAsia="Times New Roman"/>
          <w:b w:val="0"/>
          <w:color w:val="000000"/>
          <w:sz w:val="22"/>
        </w:rPr>
        <w:t>(b) Confidentiality. Each party shall treat as confidential all --------------- Confidential Information of the other party, shall not use such Confidential Information except as set forth in this Agreement, and shall use reasonable efforts not to disclose such Confidential Information to any third party. Without limiting the foregoing, each of the parties shall use at least the same degree of care which it uses to prevent the disclosure of its own confidential information of like importance to prevent the disclosure of Confidential Information disclosed to it by the other party under this Agreement. Each party shall promptly notify the other party of any actual or suspected misuse or unauthorized disclosure of the other party's Confidential Information.</w:t>
      </w:r>
    </w:p>
    <w:p/>
    <w:p>
      <w:pPr>
        <w:spacing w:after="80"/>
        <w:ind w:firstLine="360"/>
        <w:jc w:val="both"/>
      </w:pPr>
      <w:r>
        <w:rPr>
          <w:rFonts w:ascii="Times New Roman" w:hAnsi="Times New Roman" w:eastAsia="Times New Roman"/>
          <w:b w:val="0"/>
          <w:color w:val="000000"/>
          <w:sz w:val="22"/>
        </w:rPr>
        <w:t>(c) Exceptions.</w:t>
      </w:r>
    </w:p>
    <w:p>
      <w:pPr>
        <w:spacing w:after="80"/>
        <w:ind w:firstLine="360"/>
        <w:jc w:val="both"/>
      </w:pPr>
      <w:r>
        <w:rPr>
          <w:rFonts w:ascii="Times New Roman" w:hAnsi="Times New Roman" w:eastAsia="Times New Roman"/>
          <w:b w:val="0"/>
          <w:color w:val="000000"/>
          <w:sz w:val="22"/>
        </w:rPr>
        <w:t>Each party agrees not to disclose or otherwise make such ---------- Confidential Information available to third parties without the other party's prior written consent except to the extent that the Confidential Information (i) was in the public domain at the time it was disclosed or has entered the public domain through no fault of such party, (ii) was known to such party, without restriction, at the time of disclosure, as demonstrated by files in existence at the time of disclosure, (iii) is disclosed with the prior written approval of the other party, (iv) was independently developed by such party without any use of Confidential Information, (v) became known to such party, without restriction, from a source other than the other party without breach of this Agreement by such party and otherwise not in violation of the other party's rights, (vi) is required to be disclosed under securities laws or (vii) is disclosed pursuant to the order or requirement of a court, administrative agency, or other governmental body; provided, however, that such party shall use -------- ------- all reasonable efforts to provide prompt, written, and sufficient advance notice thereof to the other party to enable the other party to seek a protective order or otherwise prevent or restrict such disclosure.</w:t>
      </w:r>
    </w:p>
    <w:p>
      <w:pPr>
        <w:spacing w:after="80"/>
        <w:ind w:firstLine="360"/>
        <w:jc w:val="both"/>
      </w:pPr>
      <w:r>
        <w:rPr>
          <w:rFonts w:ascii="Times New Roman" w:hAnsi="Times New Roman" w:eastAsia="Times New Roman"/>
          <w:b w:val="0"/>
          <w:color w:val="000000"/>
          <w:sz w:val="22"/>
        </w:rPr>
        <w:t>Each party agrees that to take appropriate action by instruction, agreement, or otherwise with its employees, agents and representatives to satisfy such party's obligations under this Agreement with respect to use, copying, modification, protection and security of Confidential Information.</w:t>
      </w:r>
    </w:p>
    <w:p/>
    <w:p>
      <w:pPr>
        <w:spacing w:after="80"/>
        <w:ind w:firstLine="360"/>
        <w:jc w:val="both"/>
      </w:pPr>
      <w:r>
        <w:rPr>
          <w:rFonts w:ascii="Times New Roman" w:hAnsi="Times New Roman" w:eastAsia="Times New Roman"/>
          <w:b w:val="0"/>
          <w:color w:val="000000"/>
          <w:sz w:val="22"/>
        </w:rPr>
        <w:t>(d) Return of Confidential Information. Upon expiration or termination of ---------------------------------- this Agreement, each party shall return all Confidential Information received from the other party.</w:t>
      </w:r>
    </w:p>
    <w:p/>
    <w:p>
      <w:pPr>
        <w:spacing w:after="80"/>
        <w:ind w:firstLine="360"/>
        <w:jc w:val="both"/>
      </w:pPr>
      <w:r>
        <w:rPr>
          <w:rFonts w:ascii="Times New Roman" w:hAnsi="Times New Roman" w:eastAsia="Times New Roman"/>
          <w:b w:val="0"/>
          <w:color w:val="000000"/>
          <w:sz w:val="22"/>
        </w:rPr>
        <w:t>(e) Confidentiality of Agreement. Each party shall be entitled to disclose ---------------------------- the existence of this Agreement, but agrees that the terms and conditions of this Agreement shall be treated as Confidential Information and shall not be disclosed to any third party; provided, however, that each party may disclose -------- ------- the terms and conditions of this Agreement; (i) as required by any court or other governmental body; (ii) as otherwise required by law, (iii) to legal counsel of the parties; (iv) in confidence, to accountants, banks, and financing sources and their advisors; (v) in connection with the enforcement of this Agreement or rights under this Agreement; or (vi) in confidence, in connection with an actual or proposed merger, acquisition, or similar transaction.</w:t>
      </w:r>
    </w:p>
    <w:p/>
    <w:p>
      <w:pPr>
        <w:spacing w:after="80"/>
        <w:ind w:firstLine="360"/>
        <w:jc w:val="both"/>
      </w:pPr>
      <w:r>
        <w:rPr>
          <w:rFonts w:ascii="Times New Roman" w:hAnsi="Times New Roman" w:eastAsia="Times New Roman"/>
          <w:b w:val="0"/>
          <w:color w:val="000000"/>
          <w:sz w:val="22"/>
        </w:rPr>
        <w:t>11. Representations, Warranties and Covenants. -----------------------------------------</w:t>
      </w:r>
    </w:p>
    <w:p/>
    <w:p>
      <w:pPr>
        <w:spacing w:after="80"/>
        <w:ind w:firstLine="360"/>
        <w:jc w:val="both"/>
      </w:pPr>
      <w:r>
        <w:rPr>
          <w:rFonts w:ascii="Times New Roman" w:hAnsi="Times New Roman" w:eastAsia="Times New Roman"/>
          <w:b w:val="0"/>
          <w:color w:val="000000"/>
          <w:sz w:val="22"/>
        </w:rPr>
        <w:t>(a) Warranty. Company represents and warrants that during the term of this -------- Agreement the Service shall confirm to its specifications and the Specifications in all material</w:t>
      </w:r>
    </w:p>
    <w:p/>
    <w:p>
      <w:pPr>
        <w:spacing w:after="80"/>
        <w:ind w:firstLine="360"/>
        <w:jc w:val="both"/>
      </w:pPr>
      <w:r>
        <w:rPr>
          <w:rFonts w:ascii="Times New Roman" w:hAnsi="Times New Roman" w:eastAsia="Times New Roman"/>
          <w:b w:val="0"/>
          <w:color w:val="000000"/>
          <w:sz w:val="22"/>
        </w:rPr>
        <w:t>-13-</w:t>
      </w:r>
    </w:p>
    <w:p/>
    <w:p>
      <w:pPr>
        <w:spacing w:after="80"/>
        <w:ind w:firstLine="360"/>
        <w:jc w:val="both"/>
      </w:pPr>
      <w:r>
        <w:rPr>
          <w:rFonts w:ascii="Times New Roman" w:hAnsi="Times New Roman" w:eastAsia="Times New Roman"/>
          <w:b w:val="0"/>
          <w:color w:val="000000"/>
          <w:sz w:val="22"/>
        </w:rPr>
        <w:t>respects, provided that the Service is properly used in accordance with the terms of this Agreement and the Subscription Agreement, and shall not contain a higher number of, or more serious errors, than would be expected by a reasonable</w:t>
      </w:r>
    </w:p>
    <w:p/>
    <w:p>
      <w:pPr>
        <w:spacing w:before="160" w:after="80"/>
        <w:jc w:val="left"/>
      </w:pPr>
      <w:r>
        <w:rPr>
          <w:rFonts w:ascii="Times New Roman" w:hAnsi="Times New Roman" w:eastAsia="Times New Roman"/>
          <w:b/>
          <w:color w:val="000000"/>
          <w:sz w:val="24"/>
        </w:rPr>
        <w:t>Source: STAMPS.COM INC, 10-Q, 11/14/2000</w:t>
      </w:r>
    </w:p>
    <w:p/>
    <w:p>
      <w:pPr>
        <w:spacing w:after="80"/>
        <w:ind w:firstLine="360"/>
        <w:jc w:val="both"/>
      </w:pPr>
      <w:r>
        <w:rPr>
          <w:rFonts w:ascii="Times New Roman" w:hAnsi="Times New Roman" w:eastAsia="Times New Roman"/>
          <w:b w:val="0"/>
          <w:color w:val="000000"/>
          <w:sz w:val="22"/>
        </w:rPr>
        <w:t>commercial user of a service similar to the Service.</w:t>
      </w:r>
    </w:p>
    <w:p/>
    <w:p>
      <w:pPr>
        <w:spacing w:after="80"/>
        <w:ind w:firstLine="360"/>
        <w:jc w:val="both"/>
      </w:pPr>
      <w:r>
        <w:rPr>
          <w:rFonts w:ascii="Times New Roman" w:hAnsi="Times New Roman" w:eastAsia="Times New Roman"/>
          <w:b w:val="0"/>
          <w:color w:val="000000"/>
          <w:sz w:val="22"/>
        </w:rPr>
        <w:t>(b) Outages. After Acceptance and during the term of this Agreement, ------- Company will use its best efforts to make the Service available to the MBE Centers from 4 a.m. to 9 p.m. PST every day. Scheduled maintenance which may result in an interruption to the Service shall be performed outside of these hours. Each party shall provide the other party with reasonable and prompt notification of all known failures of the Service to be operational during these hours ("Outages"). The Company shall make qualified personnel available to MBE personnel by telephone, e-mail or pager (response within twenty (20) minutes) for the reporting of Outages at no additional charge. Company will then use its best efforts to resolve the Outage as soon as possible. Within six months of the Effective Date, the Company and MBE will jointly develop a disaster recovery plan outlining plans to respond to Outages.</w:t>
      </w:r>
    </w:p>
    <w:p/>
    <w:p>
      <w:pPr>
        <w:spacing w:after="80"/>
        <w:ind w:firstLine="360"/>
        <w:jc w:val="both"/>
      </w:pPr>
      <w:r>
        <w:rPr>
          <w:rFonts w:ascii="Times New Roman" w:hAnsi="Times New Roman" w:eastAsia="Times New Roman"/>
          <w:b w:val="0"/>
          <w:color w:val="000000"/>
          <w:sz w:val="22"/>
        </w:rPr>
        <w:t>(c) No Conflicts. The Company is not currently subject and throughout the ------------ term will not be subject to any obligations or disabilities that will or might prevent or interfere with fully keeping and performing all of the agreements, covenants and conditions to be kept or performed hereunder, and the Company has not made nor will make any agreement, commitment, grant or assignment, and will not do, or omit to do, any act or thing that could or might interfere or impair the complete enjoyment of the rights granted and the Services to be provided hereunder.</w:t>
      </w:r>
    </w:p>
    <w:p/>
    <w:p>
      <w:pPr>
        <w:spacing w:after="80"/>
        <w:ind w:firstLine="360"/>
        <w:jc w:val="both"/>
      </w:pPr>
      <w:r>
        <w:rPr>
          <w:rFonts w:ascii="Times New Roman" w:hAnsi="Times New Roman" w:eastAsia="Times New Roman"/>
          <w:b w:val="0"/>
          <w:color w:val="000000"/>
          <w:sz w:val="22"/>
        </w:rPr>
        <w:t>(d) Originality. The Company represents and warrants that it currently has ----------- and throughout the term will have full title to and ownership of (or licenses to) the Service and all Intellectual Property Rights embodied in or used in connection therewith, free and clear of liens, claims and encumbrances, and that it has full power and authority to grant the rights provided herein.</w:t>
      </w:r>
    </w:p>
    <w:p/>
    <w:p>
      <w:pPr>
        <w:spacing w:after="80"/>
        <w:ind w:firstLine="360"/>
        <w:jc w:val="both"/>
      </w:pPr>
      <w:r>
        <w:rPr>
          <w:rFonts w:ascii="Times New Roman" w:hAnsi="Times New Roman" w:eastAsia="Times New Roman"/>
          <w:b w:val="0"/>
          <w:color w:val="000000"/>
          <w:sz w:val="22"/>
        </w:rPr>
        <w:t>(e) Year</w:t>
      </w:r>
    </w:p>
    <w:p>
      <w:pPr>
        <w:spacing w:after="80"/>
        <w:ind w:firstLine="360"/>
        <w:jc w:val="both"/>
      </w:pPr>
      <w:r>
        <w:rPr>
          <w:rFonts w:ascii="Times New Roman" w:hAnsi="Times New Roman" w:eastAsia="Times New Roman"/>
          <w:b w:val="0"/>
          <w:color w:val="000000"/>
          <w:sz w:val="22"/>
        </w:rPr>
        <w:t>2000. Company represents, warrants and covenants that the Service --------- includes design, performance and functionality such that the Service will not generate any invalid and/or incorrect date-related results when used during any year prior to, during or after the calendar year 2000.</w:t>
      </w:r>
    </w:p>
    <w:p/>
    <w:p>
      <w:pPr>
        <w:spacing w:after="80"/>
        <w:ind w:firstLine="360"/>
        <w:jc w:val="both"/>
      </w:pPr>
      <w:r>
        <w:rPr>
          <w:rFonts w:ascii="Times New Roman" w:hAnsi="Times New Roman" w:eastAsia="Times New Roman"/>
          <w:b w:val="0"/>
          <w:color w:val="000000"/>
          <w:sz w:val="22"/>
        </w:rPr>
        <w:t>(f) Remedies.</w:t>
      </w:r>
    </w:p>
    <w:p>
      <w:pPr>
        <w:spacing w:after="80"/>
        <w:ind w:firstLine="360"/>
        <w:jc w:val="both"/>
      </w:pPr>
      <w:r>
        <w:rPr>
          <w:rFonts w:ascii="Times New Roman" w:hAnsi="Times New Roman" w:eastAsia="Times New Roman"/>
          <w:b w:val="0"/>
          <w:color w:val="000000"/>
          <w:sz w:val="22"/>
        </w:rPr>
        <w:t>The Company's sole and exclusive liability and MBE's sole and -------- exclusive remedy for breach of the representations and warranties set forth in this Section 11 shall be, at the Company's election, to either (i) use its best efforts to make the Service perform in accordance with the Specifications in all material respects as soon as reasonably practicable, or (ii) return the Fees paid by MBE and MBE Centers for the Service in which case MBE would have the right to either terminate the entire Agreement or the portions of the Agreement affected by breach of the representation and warranties.</w:t>
      </w:r>
    </w:p>
    <w:p>
      <w:pPr>
        <w:spacing w:after="80"/>
        <w:ind w:firstLine="360"/>
        <w:jc w:val="both"/>
      </w:pPr>
      <w:r>
        <w:rPr>
          <w:rFonts w:ascii="Times New Roman" w:hAnsi="Times New Roman" w:eastAsia="Times New Roman"/>
          <w:b w:val="0"/>
          <w:color w:val="000000"/>
          <w:sz w:val="22"/>
        </w:rPr>
        <w:t>In the event that the Company elects (i) of this sub-section in accordance with the terms and conditions set forth herein and is unable to make the Service perform in accordance with the Specifications in all material respects within twenty one (21) days after such election, MBE may then elect to continue to proceed under (i) or MBE may elect to proceed under (ii) of this sub-section.</w:t>
      </w:r>
    </w:p>
    <w:p/>
    <w:p>
      <w:pPr>
        <w:spacing w:after="80"/>
        <w:ind w:firstLine="360"/>
        <w:jc w:val="both"/>
      </w:pPr>
      <w:r>
        <w:rPr>
          <w:rFonts w:ascii="Times New Roman" w:hAnsi="Times New Roman" w:eastAsia="Times New Roman"/>
          <w:b w:val="0"/>
          <w:color w:val="000000"/>
          <w:sz w:val="22"/>
        </w:rPr>
        <w:t>-14-</w:t>
      </w:r>
    </w:p>
    <w:p/>
    <w:p>
      <w:pPr>
        <w:spacing w:after="80"/>
        <w:ind w:firstLine="360"/>
        <w:jc w:val="both"/>
      </w:pPr>
      <w:r>
        <w:rPr>
          <w:rFonts w:ascii="Times New Roman" w:hAnsi="Times New Roman" w:eastAsia="Times New Roman"/>
          <w:b w:val="0"/>
          <w:color w:val="000000"/>
          <w:sz w:val="22"/>
        </w:rPr>
        <w:t>(g) Disclaimer. EXCEPT FOR THE EXPRESS WARRANTIES STATED ABOVE, NEITHER ---------- PARTY MAKES ANY PROMISES, REPRESENTATIONS OR WARRANTIES, EITHER EXPRESS, IMPLIED, STATUTORY, OR OTHERWISE, WITH RESPECT TO THE SYSTEM OR THE MANIFEST, INCLUDING ITS CONDITION, ITS CONFORMITY TO ANY REPRESENTATION OR DESCRIPTION, OR THE EXISTENCE OF ANY LATENT OR PATENT DEFECTS, AND EACH PARTY SPECIFICALLY DISCLAIMS ALL IMPLIED WARRANTIES OF MERCHANTABILITY, FITNESS FOR A PARTICULAR PURPOSE AND NONINFRINGEMENT OF THIRD PARTY INTELLECTUAL PROPERTY RIGHTS.</w:t>
      </w:r>
    </w:p>
    <w:p/>
    <w:p>
      <w:pPr>
        <w:spacing w:after="80"/>
        <w:ind w:firstLine="360"/>
        <w:jc w:val="both"/>
      </w:pPr>
      <w:r>
        <w:rPr>
          <w:rFonts w:ascii="Times New Roman" w:hAnsi="Times New Roman" w:eastAsia="Times New Roman"/>
          <w:b w:val="0"/>
          <w:color w:val="000000"/>
          <w:sz w:val="22"/>
        </w:rPr>
        <w:t>12. Indemnity for Patent or Copyright Infringement. ----------------------------------------------</w:t>
      </w:r>
    </w:p>
    <w:p/>
    <w:p>
      <w:pPr>
        <w:spacing w:after="80"/>
        <w:ind w:firstLine="360"/>
        <w:jc w:val="both"/>
      </w:pPr>
      <w:r>
        <w:rPr>
          <w:rFonts w:ascii="Times New Roman" w:hAnsi="Times New Roman" w:eastAsia="Times New Roman"/>
          <w:b w:val="0"/>
          <w:color w:val="000000"/>
          <w:sz w:val="22"/>
        </w:rPr>
        <w:t>(a) Indemnity. The Company will defend, at its expense, any action brought --------- against MBE and its directors, officers, employees, agents, affiliates, successors, assigns or franchisees ("Indemnitees") based upon a claim that the Service used properly in accordance with the terms of this Agreement and the Subscription Agreement infringes a U.S. patent or copyright or misappropriates a trade secret under U.S. law (a "Claim").</w:t>
      </w:r>
    </w:p>
    <w:p>
      <w:pPr>
        <w:spacing w:after="80"/>
        <w:ind w:firstLine="360"/>
        <w:jc w:val="both"/>
      </w:pPr>
      <w:r>
        <w:rPr>
          <w:rFonts w:ascii="Times New Roman" w:hAnsi="Times New Roman" w:eastAsia="Times New Roman"/>
          <w:b w:val="0"/>
          <w:color w:val="000000"/>
          <w:sz w:val="22"/>
        </w:rPr>
        <w:t>The Company further agrees to pay all damages and costs (including reasonable attorneys' fee and expert witness fees) incurred by any Indemnitee in connection with such Claim. The Company shall have sole control of any such action or settlement negotiations.</w:t>
      </w:r>
    </w:p>
    <w:p>
      <w:pPr>
        <w:spacing w:after="80"/>
        <w:ind w:firstLine="360"/>
        <w:jc w:val="both"/>
      </w:pPr>
      <w:r>
        <w:rPr>
          <w:rFonts w:ascii="Times New Roman" w:hAnsi="Times New Roman" w:eastAsia="Times New Roman"/>
          <w:b w:val="0"/>
          <w:color w:val="000000"/>
          <w:sz w:val="22"/>
        </w:rPr>
        <w:t>Without the consent of MBE, which shall not be unreasonably withheld, the Company shall not settle any such Claim in a manner that (i) imposes damages or costs on any Indemnitee not covered by the Company hereunder or (b) imposes any injunctive or other non-monetary relief on any Indemnitee.</w:t>
      </w:r>
    </w:p>
    <w:p>
      <w:pPr>
        <w:spacing w:after="80"/>
        <w:ind w:firstLine="360"/>
        <w:jc w:val="both"/>
      </w:pPr>
      <w:r>
        <w:rPr>
          <w:rFonts w:ascii="Times New Roman" w:hAnsi="Times New Roman" w:eastAsia="Times New Roman"/>
          <w:b w:val="0"/>
          <w:color w:val="000000"/>
          <w:sz w:val="22"/>
        </w:rPr>
        <w:t>MBE shall notify the Company promptly in writing of each such Claim and gives the Company all authority, information and assistance, at the Company's expense, reasonably necessary to settle or defend such claim.</w:t>
      </w:r>
    </w:p>
    <w:p/>
    <w:p>
      <w:pPr>
        <w:spacing w:after="80"/>
        <w:ind w:firstLine="360"/>
        <w:jc w:val="both"/>
      </w:pPr>
      <w:r>
        <w:rPr>
          <w:rFonts w:ascii="Times New Roman" w:hAnsi="Times New Roman" w:eastAsia="Times New Roman"/>
          <w:b w:val="0"/>
          <w:color w:val="000000"/>
          <w:sz w:val="22"/>
        </w:rPr>
        <w:t>(b) Remedy Options. If the Service becomes, or in the opinion of the</w:t>
      </w:r>
    </w:p>
    <w:p/>
    <w:p>
      <w:pPr>
        <w:spacing w:before="160" w:after="80"/>
        <w:jc w:val="left"/>
      </w:pPr>
      <w:r>
        <w:rPr>
          <w:rFonts w:ascii="Times New Roman" w:hAnsi="Times New Roman" w:eastAsia="Times New Roman"/>
          <w:b/>
          <w:color w:val="000000"/>
          <w:sz w:val="24"/>
        </w:rPr>
        <w:t>Source: STAMPS.COM INC, 10-Q, 11/14/2000</w:t>
      </w:r>
    </w:p>
    <w:p/>
    <w:p>
      <w:pPr>
        <w:spacing w:after="80"/>
        <w:ind w:firstLine="360"/>
        <w:jc w:val="both"/>
      </w:pPr>
      <w:r>
        <w:rPr>
          <w:rFonts w:ascii="Times New Roman" w:hAnsi="Times New Roman" w:eastAsia="Times New Roman"/>
          <w:b w:val="0"/>
          <w:color w:val="000000"/>
          <w:sz w:val="22"/>
        </w:rPr>
        <w:t>-------------- Company may become, the subject of a claim of infringement of any U.S. patent or copyright, the Company shall notify MBE, and the Company may, at its option: (i) procure for MBE and MBE Centers the right to use the Service free of any liability or (ii) replace or modify the Service to make it non-infringing.</w:t>
      </w:r>
    </w:p>
    <w:p/>
    <w:p>
      <w:pPr>
        <w:spacing w:after="80"/>
        <w:ind w:firstLine="360"/>
        <w:jc w:val="both"/>
      </w:pPr>
      <w:r>
        <w:rPr>
          <w:rFonts w:ascii="Times New Roman" w:hAnsi="Times New Roman" w:eastAsia="Times New Roman"/>
          <w:b w:val="0"/>
          <w:color w:val="000000"/>
          <w:sz w:val="22"/>
        </w:rPr>
        <w:t>(c) Sole and Exclusive Liability. THIS SECTION 12 SETS FORTH THE SOLE AND ---------------------------- EXCLUSIVE LIABILITY OF THE COMPANY FOR INFRINGEMENT OF THIRD PARTY INTELLECTUAL PROPERTY RIGHTS.</w:t>
      </w:r>
    </w:p>
    <w:p/>
    <w:p>
      <w:pPr>
        <w:spacing w:after="80"/>
        <w:ind w:firstLine="360"/>
        <w:jc w:val="both"/>
      </w:pPr>
      <w:r>
        <w:rPr>
          <w:rFonts w:ascii="Times New Roman" w:hAnsi="Times New Roman" w:eastAsia="Times New Roman"/>
          <w:b w:val="0"/>
          <w:color w:val="000000"/>
          <w:sz w:val="22"/>
        </w:rPr>
        <w:t>(d) Exclusions from Indemnification. The Company assumes no liability, and ------------------------------- shall have no obligation to defend or pay any amounts to any Indemnitee hereunder for (i) any method or process in which the Service may be used by MBE or any MBE Center which is not set forth in the Specifications, (ii) any improper use of the Service by an Indemnitee or (iii) the combination, operation or use of the Service with non-Company software or data, if such infringement could have been avoided but for the combination, operation or use of the Service with such programs or data.</w:t>
      </w:r>
    </w:p>
    <w:p/>
    <w:p>
      <w:pPr>
        <w:spacing w:after="80"/>
        <w:ind w:firstLine="360"/>
        <w:jc w:val="both"/>
      </w:pPr>
      <w:r>
        <w:rPr>
          <w:rFonts w:ascii="Times New Roman" w:hAnsi="Times New Roman" w:eastAsia="Times New Roman"/>
          <w:b w:val="0"/>
          <w:color w:val="000000"/>
          <w:sz w:val="22"/>
        </w:rPr>
        <w:t>13. Indemnification. ---------------</w:t>
      </w:r>
    </w:p>
    <w:p/>
    <w:p>
      <w:pPr>
        <w:spacing w:after="80"/>
        <w:ind w:firstLine="360"/>
        <w:jc w:val="both"/>
      </w:pPr>
      <w:r>
        <w:rPr>
          <w:rFonts w:ascii="Times New Roman" w:hAnsi="Times New Roman" w:eastAsia="Times New Roman"/>
          <w:b w:val="0"/>
          <w:color w:val="000000"/>
          <w:sz w:val="22"/>
        </w:rPr>
        <w:t>(a) Indemnification by the Company. The Company, at its own expense, will ------------------------------ indemnify, defend and hold harmless MBE, and its employees, franchisees, representatives and</w:t>
      </w:r>
    </w:p>
    <w:p/>
    <w:p>
      <w:pPr>
        <w:spacing w:after="80"/>
        <w:ind w:firstLine="360"/>
        <w:jc w:val="both"/>
      </w:pPr>
      <w:r>
        <w:rPr>
          <w:rFonts w:ascii="Times New Roman" w:hAnsi="Times New Roman" w:eastAsia="Times New Roman"/>
          <w:b w:val="0"/>
          <w:color w:val="000000"/>
          <w:sz w:val="22"/>
        </w:rPr>
        <w:t>-15-</w:t>
      </w:r>
    </w:p>
    <w:p/>
    <w:p>
      <w:pPr>
        <w:spacing w:after="80"/>
        <w:ind w:firstLine="360"/>
        <w:jc w:val="both"/>
      </w:pPr>
      <w:r>
        <w:rPr>
          <w:rFonts w:ascii="Times New Roman" w:hAnsi="Times New Roman" w:eastAsia="Times New Roman"/>
          <w:b w:val="0"/>
          <w:color w:val="000000"/>
          <w:sz w:val="22"/>
        </w:rPr>
        <w:t>agents, against any claim, suit, action, or other proceeding brought against MBE or such party, to the extent that such claim, suit, action or other proceeding is based on or arises from.</w:t>
      </w:r>
    </w:p>
    <w:p/>
    <w:p>
      <w:pPr>
        <w:spacing w:after="80"/>
        <w:ind w:firstLine="360"/>
        <w:jc w:val="both"/>
      </w:pPr>
      <w:r>
        <w:rPr>
          <w:rFonts w:ascii="Times New Roman" w:hAnsi="Times New Roman" w:eastAsia="Times New Roman"/>
          <w:b w:val="0"/>
          <w:color w:val="000000"/>
          <w:sz w:val="22"/>
        </w:rPr>
        <w:t>(i) any misrepresentation or breach or representation or warranty of the Company contained herein; or</w:t>
      </w:r>
    </w:p>
    <w:p/>
    <w:p>
      <w:pPr>
        <w:spacing w:after="80"/>
        <w:ind w:firstLine="360"/>
        <w:jc w:val="both"/>
      </w:pPr>
      <w:r>
        <w:rPr>
          <w:rFonts w:ascii="Times New Roman" w:hAnsi="Times New Roman" w:eastAsia="Times New Roman"/>
          <w:b w:val="0"/>
          <w:color w:val="000000"/>
          <w:sz w:val="22"/>
        </w:rPr>
        <w:t>(ii) any breach of any covenant or agreement to be performed by the Company hereunder.</w:t>
      </w:r>
    </w:p>
    <w:p/>
    <w:p>
      <w:pPr>
        <w:spacing w:after="80"/>
        <w:ind w:firstLine="360"/>
        <w:jc w:val="both"/>
      </w:pPr>
      <w:r>
        <w:rPr>
          <w:rFonts w:ascii="Times New Roman" w:hAnsi="Times New Roman" w:eastAsia="Times New Roman"/>
          <w:b w:val="0"/>
          <w:color w:val="000000"/>
          <w:sz w:val="22"/>
        </w:rPr>
        <w:t>The Company will pay all costs, damages, and expenses, including, but not limited to, reasonable attorneys' fees and costs awarded against or otherwise incurred by MBE in connection with or arising from any such claim, suit, action or proceeding attributable to any such claim.</w:t>
      </w:r>
    </w:p>
    <w:p/>
    <w:p>
      <w:pPr>
        <w:spacing w:after="80"/>
        <w:ind w:firstLine="360"/>
        <w:jc w:val="both"/>
      </w:pPr>
      <w:r>
        <w:rPr>
          <w:rFonts w:ascii="Times New Roman" w:hAnsi="Times New Roman" w:eastAsia="Times New Roman"/>
          <w:b w:val="0"/>
          <w:color w:val="000000"/>
          <w:sz w:val="22"/>
        </w:rPr>
        <w:t>(b) Indemnification by MBE. MBE, at its own expense, will indemnify, defend ---------------------- and hold harmless the Company, and its employees, representatives and agents, against any claim, suit, action, or other proceeding brought against the Company or such party, to the extent that such claim, suit, action or other proceeding is based on or arises from:</w:t>
      </w:r>
    </w:p>
    <w:p/>
    <w:p>
      <w:pPr>
        <w:spacing w:after="80"/>
        <w:ind w:firstLine="360"/>
        <w:jc w:val="both"/>
      </w:pPr>
      <w:r>
        <w:rPr>
          <w:rFonts w:ascii="Times New Roman" w:hAnsi="Times New Roman" w:eastAsia="Times New Roman"/>
          <w:b w:val="0"/>
          <w:color w:val="000000"/>
          <w:sz w:val="22"/>
        </w:rPr>
        <w:t>(i) any misrepresentation or breach of representation or warranty of MBE contained herein; or</w:t>
      </w:r>
    </w:p>
    <w:p/>
    <w:p>
      <w:pPr>
        <w:spacing w:after="80"/>
        <w:ind w:firstLine="360"/>
        <w:jc w:val="both"/>
      </w:pPr>
      <w:r>
        <w:rPr>
          <w:rFonts w:ascii="Times New Roman" w:hAnsi="Times New Roman" w:eastAsia="Times New Roman"/>
          <w:b w:val="0"/>
          <w:color w:val="000000"/>
          <w:sz w:val="22"/>
        </w:rPr>
        <w:t>(ii) any breach of any covenant or agreement to be performed by MBE hereunder.</w:t>
      </w:r>
    </w:p>
    <w:p/>
    <w:p>
      <w:pPr>
        <w:spacing w:after="80"/>
        <w:ind w:firstLine="360"/>
        <w:jc w:val="both"/>
      </w:pPr>
      <w:r>
        <w:rPr>
          <w:rFonts w:ascii="Times New Roman" w:hAnsi="Times New Roman" w:eastAsia="Times New Roman"/>
          <w:b w:val="0"/>
          <w:color w:val="000000"/>
          <w:sz w:val="22"/>
        </w:rPr>
        <w:t>MBE will pay all costs, damages, and expenses, including, but not limited to, reasonable attorneys' fees and costs awarded against or otherwise incurred by the Company in connection with or arising from any such claim, suit, action or proceeding attributable to any such claim.</w:t>
      </w:r>
    </w:p>
    <w:p/>
    <w:p>
      <w:pPr>
        <w:spacing w:after="80"/>
        <w:ind w:firstLine="360"/>
        <w:jc w:val="both"/>
      </w:pPr>
      <w:r>
        <w:rPr>
          <w:rFonts w:ascii="Times New Roman" w:hAnsi="Times New Roman" w:eastAsia="Times New Roman"/>
          <w:b w:val="0"/>
          <w:color w:val="000000"/>
          <w:sz w:val="22"/>
        </w:rPr>
        <w:t>(c) Procedures. Each party's obligation to indemnify the other hereunder ---------- shall be conditioned upon (i) the indemnified party providing the indemnifying party with prompt notice of any claim that could lead to a claim for indemnification, (ii) the indemnified party permitting the indemnifying party to assume and control the defense of such action, with counsel chosen by the indemnifying party (who shall be reasonably acceptable to the indemnified party) and (iii) the indemnified party not entering into any settlement or compromise of any such claim without the indemnifying party's prior written consent, which shall not be unreasonably withheld or delayed.</w:t>
      </w:r>
    </w:p>
    <w:p/>
    <w:p>
      <w:pPr>
        <w:spacing w:after="80"/>
        <w:ind w:firstLine="360"/>
        <w:jc w:val="both"/>
      </w:pPr>
      <w:r>
        <w:rPr>
          <w:rFonts w:ascii="Times New Roman" w:hAnsi="Times New Roman" w:eastAsia="Times New Roman"/>
          <w:b w:val="0"/>
          <w:color w:val="000000"/>
          <w:sz w:val="22"/>
        </w:rPr>
        <w:t>-16-</w:t>
      </w:r>
    </w:p>
    <w:p/>
    <w:p>
      <w:pPr>
        <w:spacing w:after="80"/>
        <w:ind w:firstLine="360"/>
        <w:jc w:val="both"/>
      </w:pPr>
      <w:r>
        <w:rPr>
          <w:rFonts w:ascii="Times New Roman" w:hAnsi="Times New Roman" w:eastAsia="Times New Roman"/>
          <w:b w:val="0"/>
          <w:color w:val="000000"/>
          <w:sz w:val="22"/>
        </w:rPr>
        <w:t>14. Limitation of Liability. Notwithstanding anything to the contrary in ----------------------- this Agreement, in no event shall either party's liability under any provision of this Agreement or otherwise arising out of or related to this Agreement (other than payments due or accrued under Section 8, exceed the amounts paid by MBE and the MBE Centers to the Company pursuant to this Agreement. The parties further agree that NEITHER PARTY WILL BE LIABLE FOR ANY LOST PROFITS, FOR COSTS OF PROCUREMENT OF SUBSTITUTE GOODS OR SERVICES OR FOR ANY CLAIM OR DEMAND AGAINST A PARTY BY ANY OTHER PARTY. IN NO EVENT WILL EITHER PARTY BE LIABLE FOR</w:t>
      </w:r>
    </w:p>
    <w:p/>
    <w:p>
      <w:pPr>
        <w:spacing w:before="160" w:after="80"/>
        <w:jc w:val="left"/>
      </w:pPr>
      <w:r>
        <w:rPr>
          <w:rFonts w:ascii="Times New Roman" w:hAnsi="Times New Roman" w:eastAsia="Times New Roman"/>
          <w:b/>
          <w:color w:val="000000"/>
          <w:sz w:val="24"/>
        </w:rPr>
        <w:t>Source: STAMPS.COM INC, 10-Q, 11/14/2000</w:t>
      </w:r>
    </w:p>
    <w:p/>
    <w:p>
      <w:pPr>
        <w:spacing w:after="80"/>
        <w:ind w:firstLine="360"/>
        <w:jc w:val="both"/>
      </w:pPr>
      <w:r>
        <w:rPr>
          <w:rFonts w:ascii="Times New Roman" w:hAnsi="Times New Roman" w:eastAsia="Times New Roman"/>
          <w:b w:val="0"/>
          <w:color w:val="000000"/>
          <w:sz w:val="22"/>
        </w:rPr>
        <w:t>CONSEQUENTIAL, INCIDENTAL, SPECIAL, INDIRECT, OR EXEMPLARY DAMAGES ARISING OUT OF THIS AGREEMENT, EVEN IF A PARTY HAS BEEN ADVISED OF THE POSSIBILITY OF SUCH DAMAGES, AND UNDER ANY CAUSE OF ACTION, INCLUDING NEGLIGENCE. THESE LIMITATIONS SHALL APPLY NOTWITHSTANDING ANY FAILURE OF ESSENTIAL PURPOSE OF ANY LIMITED REMEDY.</w:t>
      </w:r>
    </w:p>
    <w:p/>
    <w:p>
      <w:pPr>
        <w:spacing w:after="80"/>
        <w:ind w:firstLine="360"/>
        <w:jc w:val="both"/>
      </w:pPr>
      <w:r>
        <w:rPr>
          <w:rFonts w:ascii="Times New Roman" w:hAnsi="Times New Roman" w:eastAsia="Times New Roman"/>
          <w:b w:val="0"/>
          <w:color w:val="000000"/>
          <w:sz w:val="22"/>
        </w:rPr>
        <w:t>15. Term and Termination. --------------------</w:t>
      </w:r>
    </w:p>
    <w:p/>
    <w:p>
      <w:pPr>
        <w:spacing w:after="80"/>
        <w:ind w:firstLine="360"/>
        <w:jc w:val="both"/>
      </w:pPr>
      <w:r>
        <w:rPr>
          <w:rFonts w:ascii="Times New Roman" w:hAnsi="Times New Roman" w:eastAsia="Times New Roman"/>
          <w:b w:val="0"/>
          <w:color w:val="000000"/>
          <w:sz w:val="22"/>
        </w:rPr>
        <w:t>(a) Term and Renewal Option. The initial term of this Agreement shall ----------------------- commence on the Effective Date and end on the fifth anniversary of the Effective Date.</w:t>
      </w:r>
    </w:p>
    <w:p>
      <w:pPr>
        <w:spacing w:after="80"/>
        <w:ind w:firstLine="360"/>
        <w:jc w:val="both"/>
      </w:pPr>
      <w:r>
        <w:rPr>
          <w:rFonts w:ascii="Times New Roman" w:hAnsi="Times New Roman" w:eastAsia="Times New Roman"/>
          <w:b w:val="0"/>
          <w:color w:val="000000"/>
          <w:sz w:val="22"/>
        </w:rPr>
        <w:t>MBE shall have the right to elect by written notice to the Company at any time between two (2) and six (6) months prior to the end of such initial term or any subsequent Renewal Period (as defined below), to notify the Company that MBE elects to seek to extend such term for additional two (2)-year periods (each a "Renewal Period") In the event of such election, MBE and the Company shall have -------------- a period of sixty (60) days in which to negotiate commercially reasonable Basic Fees, Bounty Fees and eBay Fees (and other applicable fees) ("Fee Schedule") ------------ under which the Company would be willing to renew this Agreement for such Renewal Period.</w:t>
      </w:r>
    </w:p>
    <w:p>
      <w:pPr>
        <w:spacing w:after="80"/>
        <w:ind w:firstLine="360"/>
        <w:jc w:val="both"/>
      </w:pPr>
      <w:r>
        <w:rPr>
          <w:rFonts w:ascii="Times New Roman" w:hAnsi="Times New Roman" w:eastAsia="Times New Roman"/>
          <w:b w:val="0"/>
          <w:color w:val="000000"/>
          <w:sz w:val="22"/>
        </w:rPr>
        <w:t>If the parties are unable to reach agreement during such sixty (60) day period, either party may request that the Fee Schedule be submitted to arbitration pursuant to Section 18(m) [Arbitration].</w:t>
      </w:r>
    </w:p>
    <w:p>
      <w:pPr>
        <w:spacing w:after="80"/>
        <w:ind w:firstLine="360"/>
        <w:jc w:val="both"/>
      </w:pPr>
      <w:r>
        <w:rPr>
          <w:rFonts w:ascii="Times New Roman" w:hAnsi="Times New Roman" w:eastAsia="Times New Roman"/>
          <w:b w:val="0"/>
          <w:color w:val="000000"/>
          <w:sz w:val="22"/>
        </w:rPr>
        <w:t>If MBE notifies the Company of its intent to so renew prior to the end of such initial term or such Renewal Period, the term of this Agreement shall automatically be extended for the Renewal Period and, other than the Fee Schedule, all of the terms and conditions of this Agreement shall remain in full force and effect.</w:t>
      </w:r>
    </w:p>
    <w:p/>
    <w:p>
      <w:pPr>
        <w:spacing w:after="80"/>
        <w:ind w:firstLine="360"/>
        <w:jc w:val="both"/>
      </w:pPr>
      <w:r>
        <w:rPr>
          <w:rFonts w:ascii="Times New Roman" w:hAnsi="Times New Roman" w:eastAsia="Times New Roman"/>
          <w:b w:val="0"/>
          <w:color w:val="000000"/>
          <w:sz w:val="22"/>
        </w:rPr>
        <w:t>(b) Termination. -----------</w:t>
      </w:r>
    </w:p>
    <w:p/>
    <w:p>
      <w:pPr>
        <w:spacing w:after="80"/>
        <w:ind w:firstLine="360"/>
        <w:jc w:val="both"/>
      </w:pPr>
      <w:r>
        <w:rPr>
          <w:rFonts w:ascii="Times New Roman" w:hAnsi="Times New Roman" w:eastAsia="Times New Roman"/>
          <w:b w:val="0"/>
          <w:color w:val="000000"/>
          <w:sz w:val="22"/>
        </w:rPr>
        <w:t>(i) Either party may, at its option, terminate this Agreement upon notice to the other party if (A) the other party materially fails to comply with any of the material terms and conditions of this Agreement and (B) if such default has not been cured within thirty (30) days (forty five (45) days if required by the nature of the breach) after written notice to the other party or, if such breach is not curable within thirty (30) days (forty five (45) days if required by the nature of the breach), reasonable efforts and progress are not being made to cure such breach.</w:t>
      </w:r>
    </w:p>
    <w:p/>
    <w:p>
      <w:pPr>
        <w:spacing w:after="80"/>
        <w:ind w:firstLine="360"/>
        <w:jc w:val="both"/>
      </w:pPr>
      <w:r>
        <w:rPr>
          <w:rFonts w:ascii="Times New Roman" w:hAnsi="Times New Roman" w:eastAsia="Times New Roman"/>
          <w:b w:val="0"/>
          <w:color w:val="000000"/>
          <w:sz w:val="22"/>
        </w:rPr>
        <w:t>(ii) This Agreement shall terminate, without notice, (A) upon the institution by or against either party of insolvency, receivership or bankruptcy proceedings or any other proceedings for the settlement of such party's debts, (B) upon either party's making an assignment for the benefit of creditors, or (C) upon either party's dissolution or ceasing to do business.</w:t>
      </w:r>
    </w:p>
    <w:p/>
    <w:p>
      <w:pPr>
        <w:spacing w:after="80"/>
        <w:ind w:firstLine="360"/>
        <w:jc w:val="both"/>
      </w:pPr>
      <w:r>
        <w:rPr>
          <w:rFonts w:ascii="Times New Roman" w:hAnsi="Times New Roman" w:eastAsia="Times New Roman"/>
          <w:b w:val="0"/>
          <w:color w:val="000000"/>
          <w:sz w:val="22"/>
        </w:rPr>
        <w:t>-17-</w:t>
      </w:r>
    </w:p>
    <w:p/>
    <w:p>
      <w:pPr>
        <w:spacing w:after="80"/>
        <w:ind w:firstLine="360"/>
        <w:jc w:val="both"/>
      </w:pPr>
      <w:r>
        <w:rPr>
          <w:rFonts w:ascii="Times New Roman" w:hAnsi="Times New Roman" w:eastAsia="Times New Roman"/>
          <w:b w:val="0"/>
          <w:color w:val="000000"/>
          <w:sz w:val="22"/>
        </w:rPr>
        <w:t>(c) Termination Period. ------------------</w:t>
      </w:r>
    </w:p>
    <w:p/>
    <w:p>
      <w:pPr>
        <w:spacing w:after="80"/>
        <w:ind w:firstLine="360"/>
        <w:jc w:val="both"/>
      </w:pPr>
      <w:r>
        <w:rPr>
          <w:rFonts w:ascii="Times New Roman" w:hAnsi="Times New Roman" w:eastAsia="Times New Roman"/>
          <w:b w:val="0"/>
          <w:color w:val="000000"/>
          <w:sz w:val="22"/>
        </w:rPr>
        <w:t>(i) If this Agreement is terminated or expires in accordance with this Section 15 (other than termination by the Company in the event of an uncured material breach by MBE), then MBE shall have a period of up to twenty-four (24) months from and after the date of such termination, to make arrangements with respect to the conversion of the Service to a non-Company manifest system (the "Termination Period").</w:t>
      </w:r>
    </w:p>
    <w:p>
      <w:pPr>
        <w:spacing w:after="80"/>
        <w:ind w:firstLine="360"/>
        <w:jc w:val="both"/>
      </w:pPr>
      <w:r>
        <w:rPr>
          <w:rFonts w:ascii="Times New Roman" w:hAnsi="Times New Roman" w:eastAsia="Times New Roman"/>
          <w:b w:val="0"/>
          <w:color w:val="000000"/>
          <w:sz w:val="22"/>
        </w:rPr>
        <w:t>The date when the Service shall have ------------------ been converted to a non-Company manifest system shall hereinafter be referred to as the "Termination Completion Date" and shall be the effective date of -------------------------- termination of this Agreement, in such event. During the Termination Period each party will continue to perform its obligations hereunder, and MBE and MBE Centers will continue to pay any applicable fees and payments hereunder to the Company.</w:t>
      </w:r>
    </w:p>
    <w:p>
      <w:pPr>
        <w:spacing w:after="80"/>
        <w:ind w:firstLine="360"/>
        <w:jc w:val="both"/>
      </w:pPr>
      <w:r>
        <w:rPr>
          <w:rFonts w:ascii="Times New Roman" w:hAnsi="Times New Roman" w:eastAsia="Times New Roman"/>
          <w:b w:val="0"/>
          <w:color w:val="000000"/>
          <w:sz w:val="22"/>
        </w:rPr>
        <w:t>MBE shall keep the Company informed as reasonably necessary with respect to such conversion. MBE also shall give the Company written notice of the estimated Termination Completion Date promptly after a reasonably definitive projected Termination Completion Date is known by MBE, and shall give written notice to the Company promptly after any change in such estimated Termination Completion Date.</w:t>
      </w:r>
    </w:p>
    <w:p/>
    <w:p>
      <w:pPr>
        <w:spacing w:after="80"/>
        <w:ind w:firstLine="360"/>
        <w:jc w:val="both"/>
      </w:pPr>
      <w:r>
        <w:rPr>
          <w:rFonts w:ascii="Times New Roman" w:hAnsi="Times New Roman" w:eastAsia="Times New Roman"/>
          <w:b w:val="0"/>
          <w:color w:val="000000"/>
          <w:sz w:val="22"/>
        </w:rPr>
        <w:t>(ii) During the Termination Period, the Company will give reasonable cooperation and support to MBE to assure an orderly and efficient transition and, without limiting the generality of the foregoing, at MBE's expense, the Company shall be obligated to provide MBE with data reasonably necessary for MBE to convert or implement the non-Company systems, procedures and practices.</w:t>
      </w:r>
    </w:p>
    <w:p/>
    <w:p>
      <w:pPr>
        <w:spacing w:after="80"/>
        <w:ind w:firstLine="360"/>
        <w:jc w:val="both"/>
      </w:pPr>
      <w:r>
        <w:rPr>
          <w:rFonts w:ascii="Times New Roman" w:hAnsi="Times New Roman" w:eastAsia="Times New Roman"/>
          <w:b w:val="0"/>
          <w:color w:val="000000"/>
          <w:sz w:val="22"/>
        </w:rPr>
        <w:t>(d) Effect of Termination. ----------------------</w:t>
      </w:r>
    </w:p>
    <w:p/>
    <w:p>
      <w:pPr>
        <w:spacing w:after="80"/>
        <w:ind w:firstLine="360"/>
        <w:jc w:val="both"/>
      </w:pPr>
      <w:r>
        <w:rPr>
          <w:rFonts w:ascii="Times New Roman" w:hAnsi="Times New Roman" w:eastAsia="Times New Roman"/>
          <w:b w:val="0"/>
          <w:color w:val="000000"/>
          <w:sz w:val="22"/>
        </w:rPr>
        <w:t>(i) Sections 1, 7, 10, 13, 14, 15, 16 and 18, as well as any payments accrued prior to termination of this Agreement, shall survive any termination or expiration of this Agreement.</w:t>
      </w:r>
    </w:p>
    <w:p/>
    <w:p>
      <w:pPr>
        <w:spacing w:after="80"/>
        <w:ind w:firstLine="360"/>
        <w:jc w:val="both"/>
      </w:pPr>
      <w:r>
        <w:rPr>
          <w:rFonts w:ascii="Times New Roman" w:hAnsi="Times New Roman" w:eastAsia="Times New Roman"/>
          <w:b w:val="0"/>
          <w:color w:val="000000"/>
          <w:sz w:val="22"/>
        </w:rPr>
        <w:t>(ii) Within thirty (30) days after the Termination Completion Date,</w:t>
      </w:r>
    </w:p>
    <w:p/>
    <w:p>
      <w:pPr>
        <w:spacing w:before="160" w:after="80"/>
        <w:jc w:val="left"/>
      </w:pPr>
      <w:r>
        <w:rPr>
          <w:rFonts w:ascii="Times New Roman" w:hAnsi="Times New Roman" w:eastAsia="Times New Roman"/>
          <w:b/>
          <w:color w:val="000000"/>
          <w:sz w:val="24"/>
        </w:rPr>
        <w:t>Source: STAMPS.COM INC, 10-Q, 11/14/2000</w:t>
      </w:r>
    </w:p>
    <w:p/>
    <w:p>
      <w:pPr>
        <w:spacing w:after="80"/>
        <w:ind w:firstLine="360"/>
        <w:jc w:val="both"/>
      </w:pPr>
      <w:r>
        <w:rPr>
          <w:rFonts w:ascii="Times New Roman" w:hAnsi="Times New Roman" w:eastAsia="Times New Roman"/>
          <w:b w:val="0"/>
          <w:color w:val="000000"/>
          <w:sz w:val="22"/>
        </w:rPr>
        <w:t>each party shall, at its own expense, destroy or return to the Company and make no further use of, any property, materials or other items of the other party and shall certify, in writing that it has done so</w:t>
      </w:r>
    </w:p>
    <w:p/>
    <w:p>
      <w:pPr>
        <w:spacing w:after="80"/>
        <w:ind w:firstLine="360"/>
        <w:jc w:val="both"/>
      </w:pPr>
      <w:r>
        <w:rPr>
          <w:rFonts w:ascii="Times New Roman" w:hAnsi="Times New Roman" w:eastAsia="Times New Roman"/>
          <w:b w:val="0"/>
          <w:color w:val="000000"/>
          <w:sz w:val="22"/>
        </w:rPr>
        <w:t>(iii) Nothing contained herein shall limit any other remedies that either party may have for the default of the other party under this Agreement nor relieve either party of any of their obligations incurred prior to termination of this Agreement.</w:t>
      </w:r>
    </w:p>
    <w:p/>
    <w:p>
      <w:pPr>
        <w:spacing w:after="80"/>
        <w:ind w:firstLine="360"/>
        <w:jc w:val="both"/>
      </w:pPr>
      <w:r>
        <w:rPr>
          <w:rFonts w:ascii="Times New Roman" w:hAnsi="Times New Roman" w:eastAsia="Times New Roman"/>
          <w:b w:val="0"/>
          <w:color w:val="000000"/>
          <w:sz w:val="22"/>
        </w:rPr>
        <w:t>(iv) During the Termination Period and thereafter, and notwithstanding any other provision of this Agreement, MBE will be free to use its own personnel, and/or engage or contract with any third party to use the Specifications to design, develop and market an Internet-based manifest system similar to the Manifest (including products that contain functionality similar to the Service and which have a "look and feel" similar or identical to the Manifest), in each case solely for the benefit of MBE and the MBE Centers and international franchisees or licensees of MBE. MBE shall not use the object code or source code of the Manifest in the course of such development. Subject to MBE's compliance with the provisions of this subsection (iv), the Company shall not</w:t>
      </w:r>
    </w:p>
    <w:p/>
    <w:p>
      <w:pPr>
        <w:spacing w:after="80"/>
        <w:ind w:firstLine="360"/>
        <w:jc w:val="both"/>
      </w:pPr>
      <w:r>
        <w:rPr>
          <w:rFonts w:ascii="Times New Roman" w:hAnsi="Times New Roman" w:eastAsia="Times New Roman"/>
          <w:b w:val="0"/>
          <w:color w:val="000000"/>
          <w:sz w:val="22"/>
        </w:rPr>
        <w:t>-18-</w:t>
      </w:r>
    </w:p>
    <w:p/>
    <w:p>
      <w:pPr>
        <w:spacing w:after="80"/>
        <w:ind w:firstLine="360"/>
        <w:jc w:val="both"/>
      </w:pPr>
      <w:r>
        <w:rPr>
          <w:rFonts w:ascii="Times New Roman" w:hAnsi="Times New Roman" w:eastAsia="Times New Roman"/>
          <w:b w:val="0"/>
          <w:color w:val="000000"/>
          <w:sz w:val="22"/>
        </w:rPr>
        <w:t>assert any claim against MBE under the Company's Intellectual Property Rights in the Specifications or the Manifest in connection with such development, other than for use of the Company's trademarks, trade names, service marks and service names. Neither party shall have the right to retain or use the specific software implementation of the Manifest developed by the parties hereunder; provided, however, that the Company may retain one (1) copy of the software implementation of the Manifest solely for archival and evidentiary purposes.</w:t>
      </w:r>
    </w:p>
    <w:p/>
    <w:p>
      <w:pPr>
        <w:spacing w:after="80"/>
        <w:ind w:firstLine="360"/>
        <w:jc w:val="both"/>
      </w:pPr>
      <w:r>
        <w:rPr>
          <w:rFonts w:ascii="Times New Roman" w:hAnsi="Times New Roman" w:eastAsia="Times New Roman"/>
          <w:b w:val="0"/>
          <w:color w:val="000000"/>
          <w:sz w:val="22"/>
        </w:rPr>
        <w:t>16. Publicity. Upon execution of this Agreement, the parties will jointly --------- prepare a mutually acceptable description of their business relationship as contemplated by this Agreement which may be used by either party in press releases and other marketing materials from time to time during the term of this Agreement. Additional press releases or publicity materials shall be approved by each party in writing prior to release.</w:t>
      </w:r>
    </w:p>
    <w:p/>
    <w:p>
      <w:pPr>
        <w:spacing w:after="80"/>
        <w:ind w:firstLine="360"/>
        <w:jc w:val="both"/>
      </w:pPr>
      <w:r>
        <w:rPr>
          <w:rFonts w:ascii="Times New Roman" w:hAnsi="Times New Roman" w:eastAsia="Times New Roman"/>
          <w:b w:val="0"/>
          <w:color w:val="000000"/>
          <w:sz w:val="22"/>
        </w:rPr>
        <w:t>17. Warrant. On the Effective Date, the Company shall issue the Warrant to ------- MBE, upon the terms and subject to the conditions set forth therein.</w:t>
      </w:r>
    </w:p>
    <w:p/>
    <w:p>
      <w:pPr>
        <w:spacing w:after="80"/>
        <w:ind w:firstLine="360"/>
        <w:jc w:val="both"/>
      </w:pPr>
      <w:r>
        <w:rPr>
          <w:rFonts w:ascii="Times New Roman" w:hAnsi="Times New Roman" w:eastAsia="Times New Roman"/>
          <w:b w:val="0"/>
          <w:color w:val="000000"/>
          <w:sz w:val="22"/>
        </w:rPr>
        <w:t>18. Miscellaneous. -------------</w:t>
      </w:r>
    </w:p>
    <w:p/>
    <w:p>
      <w:pPr>
        <w:spacing w:after="80"/>
        <w:ind w:firstLine="360"/>
        <w:jc w:val="both"/>
      </w:pPr>
      <w:r>
        <w:rPr>
          <w:rFonts w:ascii="Times New Roman" w:hAnsi="Times New Roman" w:eastAsia="Times New Roman"/>
          <w:b w:val="0"/>
          <w:color w:val="000000"/>
          <w:sz w:val="22"/>
        </w:rPr>
        <w:t>(a) Amendments and Waivers. Any term of this Agreement may be amended or ---------------------- waived only with the written consent of the parties or their respective successors and assigns. Any amendment or waiver effected in accordance with this Section 18(a) [Amendments and Waivers] shall be binding upon the parties and their respective successors and assigns.</w:t>
      </w:r>
    </w:p>
    <w:p/>
    <w:p>
      <w:pPr>
        <w:spacing w:after="80"/>
        <w:ind w:firstLine="360"/>
        <w:jc w:val="both"/>
      </w:pPr>
      <w:r>
        <w:rPr>
          <w:rFonts w:ascii="Times New Roman" w:hAnsi="Times New Roman" w:eastAsia="Times New Roman"/>
          <w:b w:val="0"/>
          <w:color w:val="000000"/>
          <w:sz w:val="22"/>
        </w:rPr>
        <w:t>(b) Assignment. Each party shall have the right to assign its rights, ---------- obligations and privileges hereunder to an assignee in connection with any merger, acquisition or sale of all or substantially all of the business to which this Agreement relates. Each MBE Center shall have the right to assign its rights and obligations and privileges under a Subscription Agreement in connection with any merger, acquisition or sale of all or substantially all of such MBE Center's assets.</w:t>
      </w:r>
    </w:p>
    <w:p>
      <w:pPr>
        <w:spacing w:after="80"/>
        <w:ind w:firstLine="360"/>
        <w:jc w:val="both"/>
      </w:pPr>
      <w:r>
        <w:rPr>
          <w:rFonts w:ascii="Times New Roman" w:hAnsi="Times New Roman" w:eastAsia="Times New Roman"/>
          <w:b w:val="0"/>
          <w:color w:val="000000"/>
          <w:sz w:val="22"/>
        </w:rPr>
        <w:t>The terms and conditions of this Agreement shall inure to the benefit of and be binding upon the respective permitted successors and assigns of the parties. Nothing in this Agreement, express or implied, is intended to confer upon any party other than the parties hereto or their respective successors and assigns any rights, remedies, obligations, or liabilities under or by reason of this Agreement, except as expressly provided in this Agreement.</w:t>
      </w:r>
    </w:p>
    <w:p/>
    <w:p>
      <w:pPr>
        <w:spacing w:after="80"/>
        <w:ind w:firstLine="360"/>
        <w:jc w:val="both"/>
      </w:pPr>
      <w:r>
        <w:rPr>
          <w:rFonts w:ascii="Times New Roman" w:hAnsi="Times New Roman" w:eastAsia="Times New Roman"/>
          <w:b w:val="0"/>
          <w:color w:val="000000"/>
          <w:sz w:val="22"/>
        </w:rPr>
        <w:t>(c) Entire Agreement. This Agreement is the product of both of the parties ---------------- hereto, and constitutes the entire agreement between such parties pertaining to the subject matter hereof, and merges all prior negotiations and drafts of the parties with regard to the transactions contemplated herein. Any and all other written or oral agreements existing between the parties hereto regarding such transactions are expressly canceled.</w:t>
      </w:r>
    </w:p>
    <w:p/>
    <w:p>
      <w:pPr>
        <w:spacing w:after="80"/>
        <w:ind w:firstLine="360"/>
        <w:jc w:val="both"/>
      </w:pPr>
      <w:r>
        <w:rPr>
          <w:rFonts w:ascii="Times New Roman" w:hAnsi="Times New Roman" w:eastAsia="Times New Roman"/>
          <w:b w:val="0"/>
          <w:color w:val="000000"/>
          <w:sz w:val="22"/>
        </w:rPr>
        <w:t>(d) Independent Contractor. Neither party shall, for any purpose, be deemed ---------------------- to be an agent of the other party and the relationship between the parties shall only be that of independent contractors. Neither party shall have any right or authority to assume or create any obligations or to make any representations or warranties on behalf of any other party, whether express or implied, or to bind the other party in any respect whatsoever.</w:t>
      </w:r>
    </w:p>
    <w:p/>
    <w:p>
      <w:pPr>
        <w:spacing w:after="80"/>
        <w:ind w:firstLine="360"/>
        <w:jc w:val="both"/>
      </w:pPr>
      <w:r>
        <w:rPr>
          <w:rFonts w:ascii="Times New Roman" w:hAnsi="Times New Roman" w:eastAsia="Times New Roman"/>
          <w:b w:val="0"/>
          <w:color w:val="000000"/>
          <w:sz w:val="22"/>
        </w:rPr>
        <w:t>-19-</w:t>
      </w:r>
    </w:p>
    <w:p/>
    <w:p>
      <w:pPr>
        <w:spacing w:before="160" w:after="80"/>
        <w:jc w:val="left"/>
      </w:pPr>
      <w:r>
        <w:rPr>
          <w:rFonts w:ascii="Times New Roman" w:hAnsi="Times New Roman" w:eastAsia="Times New Roman"/>
          <w:b/>
          <w:color w:val="000000"/>
          <w:sz w:val="24"/>
        </w:rPr>
        <w:t>Source: STAMPS.COM INC, 10-Q, 11/14/2000</w:t>
      </w:r>
    </w:p>
    <w:p/>
    <w:p>
      <w:pPr>
        <w:spacing w:after="80"/>
        <w:ind w:firstLine="360"/>
        <w:jc w:val="both"/>
      </w:pPr>
      <w:r>
        <w:rPr>
          <w:rFonts w:ascii="Times New Roman" w:hAnsi="Times New Roman" w:eastAsia="Times New Roman"/>
          <w:b w:val="0"/>
          <w:color w:val="000000"/>
          <w:sz w:val="22"/>
        </w:rPr>
        <w:t>(e) Force Majeure.</w:t>
      </w:r>
    </w:p>
    <w:p>
      <w:pPr>
        <w:spacing w:after="80"/>
        <w:ind w:firstLine="360"/>
        <w:jc w:val="both"/>
      </w:pPr>
      <w:r>
        <w:rPr>
          <w:rFonts w:ascii="Times New Roman" w:hAnsi="Times New Roman" w:eastAsia="Times New Roman"/>
          <w:b w:val="0"/>
          <w:color w:val="000000"/>
          <w:sz w:val="22"/>
        </w:rPr>
        <w:t>In the event that either party is prevented from ------------- performing or is unable to perform any of its obligations under this Agreement (other than a payment obligation) due to any Act of God, fire, casualty, flood, earthquake, war, strike, lockout, epidemic, destruction of production facilities, riot, insurrection, material unavailability, or any other cause beyond the reasonable control of the party invoking this section, and if such party shall have used its best efforts to mitigate its effects, such party shall give prompt written notice to the other party, its performance shall be excused, and the time for the performance shall be extended for the period of delay or inability to perform due to such occurrences.</w:t>
      </w:r>
    </w:p>
    <w:p>
      <w:pPr>
        <w:spacing w:after="80"/>
        <w:ind w:firstLine="360"/>
        <w:jc w:val="both"/>
      </w:pPr>
      <w:r>
        <w:rPr>
          <w:rFonts w:ascii="Times New Roman" w:hAnsi="Times New Roman" w:eastAsia="Times New Roman"/>
          <w:b w:val="0"/>
          <w:color w:val="000000"/>
          <w:sz w:val="22"/>
        </w:rPr>
        <w:t>If a force majeure event causes the Company to allocate limited resources among all of its customers, [***]*. --- The Company shall resume operation of the Service as soon as reasonably practicable upon conclusion of any force majeure event. Notwithstanding the foregoing, if such party is not able to perform within sixty (60) days after the event giving rise to the excuse of force majeure, the other party may terminate the Agreement.</w:t>
      </w:r>
    </w:p>
    <w:p/>
    <w:p>
      <w:pPr>
        <w:spacing w:after="80"/>
        <w:ind w:firstLine="360"/>
        <w:jc w:val="both"/>
      </w:pPr>
      <w:r>
        <w:rPr>
          <w:rFonts w:ascii="Times New Roman" w:hAnsi="Times New Roman" w:eastAsia="Times New Roman"/>
          <w:b w:val="0"/>
          <w:color w:val="000000"/>
          <w:sz w:val="22"/>
        </w:rPr>
        <w:t>(f) Governing Law. This Agreement and all acts and transactions pursuant ------------- hereto and the rights and obligations of the parties hereto shall be governed, construed and interpreted in accordance with the laws of the State of California, without giving effect to principles of conflicts of law.</w:t>
      </w:r>
    </w:p>
    <w:p/>
    <w:p>
      <w:pPr>
        <w:spacing w:after="80"/>
        <w:ind w:firstLine="360"/>
        <w:jc w:val="both"/>
      </w:pPr>
      <w:r>
        <w:rPr>
          <w:rFonts w:ascii="Times New Roman" w:hAnsi="Times New Roman" w:eastAsia="Times New Roman"/>
          <w:b w:val="0"/>
          <w:color w:val="000000"/>
          <w:sz w:val="22"/>
        </w:rPr>
        <w:t>(g) Severability. If one or more provisions of this Agreement are held to ------------ be unenforceable under applicable law, the parties agree to renegotiate such provision in good faith, in order to maintain the economic position enjoyed by each party as close as possible to that under the provision rendered unenforceable. In the event that the parties cannot reach a mutually agreeable and enforceable replacement for such provision, then (i) such provision shall be excluded from this Agreement, (ii) the balance of the Agreement shall be interpreted as if such provision were so excluded and (iii) the balance of the Agreement shall be enforceable in accordance with its terms.</w:t>
      </w:r>
    </w:p>
    <w:p/>
    <w:p>
      <w:pPr>
        <w:spacing w:after="80"/>
        <w:ind w:firstLine="360"/>
        <w:jc w:val="both"/>
      </w:pPr>
      <w:r>
        <w:rPr>
          <w:rFonts w:ascii="Times New Roman" w:hAnsi="Times New Roman" w:eastAsia="Times New Roman"/>
          <w:b w:val="0"/>
          <w:color w:val="000000"/>
          <w:sz w:val="22"/>
        </w:rPr>
        <w:t>(h) Waiver. The waiver of any particular breach or default or any delay in ------ exercising any rights shall not constitute a waiver of any subsequent breach or default.</w:t>
      </w:r>
    </w:p>
    <w:p/>
    <w:p>
      <w:pPr>
        <w:spacing w:after="80"/>
        <w:ind w:firstLine="360"/>
        <w:jc w:val="both"/>
      </w:pPr>
      <w:r>
        <w:rPr>
          <w:rFonts w:ascii="Times New Roman" w:hAnsi="Times New Roman" w:eastAsia="Times New Roman"/>
          <w:b w:val="0"/>
          <w:color w:val="000000"/>
          <w:sz w:val="22"/>
        </w:rPr>
        <w:t>(i) Notices. Any notice required or permitted by this Agreement shall be in ------- writing and shall be deemed sufficient upon receipt, when delivered personally or by courier, overnight delivery service or confirmed facsimile, or forty-eight (48) hours after being deposited in the regular mail as certified or registered mail (airmail if sent internationally) with postage prepaid, if such notice is addressed to the party to be notified at such party's address or facsimile number as set forth below, or as subsequently modified by written notice.</w:t>
      </w:r>
    </w:p>
    <w:p/>
    <w:p>
      <w:pPr>
        <w:spacing w:after="80"/>
        <w:ind w:firstLine="360"/>
        <w:jc w:val="both"/>
      </w:pPr>
      <w:r>
        <w:rPr>
          <w:rFonts w:ascii="Times New Roman" w:hAnsi="Times New Roman" w:eastAsia="Times New Roman"/>
          <w:b w:val="0"/>
          <w:color w:val="000000"/>
          <w:sz w:val="22"/>
        </w:rPr>
        <w:t>---------- * Confidential treatment has been requested for the bracketed portion. The confidential redacted portion has been omitted and filed separately with the Securities and Exchange Commission.</w:t>
      </w:r>
    </w:p>
    <w:p/>
    <w:p>
      <w:pPr>
        <w:spacing w:after="80"/>
        <w:ind w:firstLine="360"/>
        <w:jc w:val="both"/>
      </w:pPr>
      <w:r>
        <w:rPr>
          <w:rFonts w:ascii="Times New Roman" w:hAnsi="Times New Roman" w:eastAsia="Times New Roman"/>
          <w:b w:val="0"/>
          <w:color w:val="000000"/>
          <w:sz w:val="22"/>
        </w:rPr>
        <w:t>-20-</w:t>
      </w:r>
    </w:p>
    <w:p/>
    <w:p>
      <w:pPr>
        <w:spacing w:after="80"/>
        <w:ind w:firstLine="360"/>
        <w:jc w:val="both"/>
      </w:pPr>
      <w:r>
        <w:rPr>
          <w:rFonts w:ascii="Times New Roman" w:hAnsi="Times New Roman" w:eastAsia="Times New Roman"/>
          <w:b w:val="0"/>
          <w:color w:val="000000"/>
          <w:sz w:val="22"/>
        </w:rPr>
        <w:t>If to the Company: iShip.com, Inc. 2515 - 140th Ave. NE Suite E-110 Attn: President Bellevue, WA 98005 Facsimile Number: 425/602-5025</w:t>
      </w:r>
    </w:p>
    <w:p/>
    <w:p>
      <w:pPr>
        <w:spacing w:after="80"/>
        <w:ind w:firstLine="360"/>
        <w:jc w:val="both"/>
      </w:pPr>
      <w:r>
        <w:rPr>
          <w:rFonts w:ascii="Times New Roman" w:hAnsi="Times New Roman" w:eastAsia="Times New Roman"/>
          <w:b w:val="0"/>
          <w:color w:val="000000"/>
          <w:sz w:val="22"/>
        </w:rPr>
        <w:t>With a Copy To: Craig E. Sherman Venture Law Group 4750 Carillon Point Kirkland, WA 98033 Facsimile Number: 425/739-8750</w:t>
      </w:r>
    </w:p>
    <w:p/>
    <w:p>
      <w:pPr>
        <w:spacing w:after="80"/>
        <w:ind w:firstLine="360"/>
        <w:jc w:val="both"/>
      </w:pPr>
      <w:r>
        <w:rPr>
          <w:rFonts w:ascii="Times New Roman" w:hAnsi="Times New Roman" w:eastAsia="Times New Roman"/>
          <w:b w:val="0"/>
          <w:color w:val="000000"/>
          <w:sz w:val="22"/>
        </w:rPr>
        <w:t>If to MBE: Mail Boxes Etc. USA, Inc. 6060 Cornerstone Court West San Diego, CA 92121 Attn: Thomas K. Herskowitz Facsimile Number: 619/546-7499</w:t>
      </w:r>
    </w:p>
    <w:p/>
    <w:p>
      <w:pPr>
        <w:spacing w:after="80"/>
        <w:ind w:firstLine="360"/>
        <w:jc w:val="both"/>
      </w:pPr>
      <w:r>
        <w:rPr>
          <w:rFonts w:ascii="Times New Roman" w:hAnsi="Times New Roman" w:eastAsia="Times New Roman"/>
          <w:b w:val="0"/>
          <w:color w:val="000000"/>
          <w:sz w:val="22"/>
        </w:rPr>
        <w:t>(j) Headings. The headings of the several sections of this Agreement are -------- intended for convenience of reference only and are not intended to be a part of or to affect the meaning or interpretation of this Agreement.</w:t>
      </w:r>
    </w:p>
    <w:p/>
    <w:p>
      <w:pPr>
        <w:spacing w:after="80"/>
        <w:ind w:firstLine="360"/>
        <w:jc w:val="both"/>
      </w:pPr>
      <w:r>
        <w:rPr>
          <w:rFonts w:ascii="Times New Roman" w:hAnsi="Times New Roman" w:eastAsia="Times New Roman"/>
          <w:b w:val="0"/>
          <w:color w:val="000000"/>
          <w:sz w:val="22"/>
        </w:rPr>
        <w:t>(k) Counterparts. This Agreement may be executed in counterparts, each of ------------ which shall be deemed an original and all of which together shall constitute one instrument.</w:t>
      </w:r>
    </w:p>
    <w:p/>
    <w:p>
      <w:pPr>
        <w:spacing w:after="80"/>
        <w:ind w:firstLine="360"/>
        <w:jc w:val="both"/>
      </w:pPr>
      <w:r>
        <w:rPr>
          <w:rFonts w:ascii="Times New Roman" w:hAnsi="Times New Roman" w:eastAsia="Times New Roman"/>
          <w:b w:val="0"/>
          <w:color w:val="000000"/>
          <w:sz w:val="22"/>
        </w:rPr>
        <w:t>(l) Advice of Legal Counsel. Each party acknowledges and represents that,</w:t>
      </w:r>
    </w:p>
    <w:p/>
    <w:p>
      <w:pPr>
        <w:spacing w:before="160" w:after="80"/>
        <w:jc w:val="left"/>
      </w:pPr>
      <w:r>
        <w:rPr>
          <w:rFonts w:ascii="Times New Roman" w:hAnsi="Times New Roman" w:eastAsia="Times New Roman"/>
          <w:b/>
          <w:color w:val="000000"/>
          <w:sz w:val="24"/>
        </w:rPr>
        <w:t>Source: STAMPS.COM INC, 10-Q, 11/14/2000</w:t>
      </w:r>
    </w:p>
    <w:p/>
    <w:p>
      <w:pPr>
        <w:spacing w:after="80"/>
        <w:ind w:firstLine="360"/>
        <w:jc w:val="both"/>
      </w:pPr>
      <w:r>
        <w:rPr>
          <w:rFonts w:ascii="Times New Roman" w:hAnsi="Times New Roman" w:eastAsia="Times New Roman"/>
          <w:b w:val="0"/>
          <w:color w:val="000000"/>
          <w:sz w:val="22"/>
        </w:rPr>
        <w:t>----------------------- in executing this Agreement, it has had the opportunity to seek advice as to its legal rights from legal counsel and that the person signing on its behalf has read and understood all of the terms and provisions of this Agreement. This Agreement shall not be construed against any party by reason of the drafting or preparation thereof.</w:t>
      </w:r>
    </w:p>
    <w:p/>
    <w:p>
      <w:pPr>
        <w:spacing w:after="80"/>
        <w:ind w:firstLine="360"/>
        <w:jc w:val="both"/>
      </w:pPr>
      <w:r>
        <w:rPr>
          <w:rFonts w:ascii="Times New Roman" w:hAnsi="Times New Roman" w:eastAsia="Times New Roman"/>
          <w:b w:val="0"/>
          <w:color w:val="000000"/>
          <w:sz w:val="22"/>
        </w:rPr>
        <w:t>(m) Arbitration. -----------</w:t>
      </w:r>
    </w:p>
    <w:p/>
    <w:p>
      <w:pPr>
        <w:spacing w:after="80"/>
        <w:ind w:firstLine="360"/>
        <w:jc w:val="both"/>
      </w:pPr>
      <w:r>
        <w:rPr>
          <w:rFonts w:ascii="Times New Roman" w:hAnsi="Times New Roman" w:eastAsia="Times New Roman"/>
          <w:b w:val="0"/>
          <w:color w:val="000000"/>
          <w:sz w:val="22"/>
        </w:rPr>
        <w:t>(i) Every claim or dispute arising out of or relating to the negotiation, performance or non-performance of this Agreement shall be determined by arbitration in accordance with the Commercial Arbitration Rules of the American Arbitration Association ("AAA"), or as otherwise agreed by the parties. The place of arbitration shall be San Diego, California.</w:t>
      </w:r>
    </w:p>
    <w:p/>
    <w:p>
      <w:pPr>
        <w:spacing w:after="80"/>
        <w:ind w:firstLine="360"/>
        <w:jc w:val="both"/>
      </w:pPr>
      <w:r>
        <w:rPr>
          <w:rFonts w:ascii="Times New Roman" w:hAnsi="Times New Roman" w:eastAsia="Times New Roman"/>
          <w:b w:val="0"/>
          <w:color w:val="000000"/>
          <w:sz w:val="22"/>
        </w:rPr>
        <w:t>(ii) In the event of any such claim or dispute, the parties shall first attempt to resolve the matter through good faith, informal negotiations, including non-binding mediation. In the event that the parties are unable to resolve the dispute, either party hereto may demand arbitration by written notice to the other party and to the AAA in San Diego. The parties shall mutually agree on one arbitrator. If the parties cannot so agree, the single arbitrator shall be selected by the AAA. The costs of arbitration are to be shared equally by the parties. Each party shall be responsible for its own costs and attorneys' fees.</w:t>
      </w:r>
    </w:p>
    <w:p/>
    <w:p>
      <w:pPr>
        <w:spacing w:after="80"/>
        <w:ind w:firstLine="360"/>
        <w:jc w:val="both"/>
      </w:pPr>
      <w:r>
        <w:rPr>
          <w:rFonts w:ascii="Times New Roman" w:hAnsi="Times New Roman" w:eastAsia="Times New Roman"/>
          <w:b w:val="0"/>
          <w:color w:val="000000"/>
          <w:sz w:val="22"/>
        </w:rPr>
        <w:t>-21-</w:t>
      </w:r>
    </w:p>
    <w:p/>
    <w:p>
      <w:pPr>
        <w:spacing w:after="80"/>
        <w:ind w:firstLine="360"/>
        <w:jc w:val="both"/>
      </w:pPr>
      <w:r>
        <w:rPr>
          <w:rFonts w:ascii="Times New Roman" w:hAnsi="Times New Roman" w:eastAsia="Times New Roman"/>
          <w:b w:val="0"/>
          <w:color w:val="000000"/>
          <w:sz w:val="22"/>
        </w:rPr>
        <w:t>(iii) The arbitrator shall not have any power to alter, modify or change any of the terms of this Agreement or to grant any remedy which is either inconsistent with or prohibited by the terms of this Agreement, or not available in a court of law. The arbitrator shall not have the authority to commit errors of law or errors of legal reasoning. In addition, the arbitrator shall have no power or authority to award punitive, consequential or incidental damages.</w:t>
      </w:r>
    </w:p>
    <w:p/>
    <w:p>
      <w:pPr>
        <w:spacing w:after="80"/>
        <w:ind w:firstLine="360"/>
        <w:jc w:val="both"/>
      </w:pPr>
      <w:r>
        <w:rPr>
          <w:rFonts w:ascii="Times New Roman" w:hAnsi="Times New Roman" w:eastAsia="Times New Roman"/>
          <w:b w:val="0"/>
          <w:color w:val="000000"/>
          <w:sz w:val="22"/>
        </w:rPr>
        <w:t>(iv) The arbitrator shall, within thirty (30) days after the matter has finally been submitted to him or her, render a written decision making specific findings of fact and setting forth the reasons for the decision which shall be consistent with the terms of this Agreement. The parties intend that this agreement to arbitrate be valid, binding, enforceable, and irrevocable. The terms of this Section shall survive the termination or expiration of this Agreement. Judgement on any award of the arbitrator shall be binding and may be entered in any court having jurisdiction thereof.</w:t>
      </w:r>
    </w:p>
    <w:p/>
    <w:p>
      <w:pPr>
        <w:spacing w:after="80"/>
        <w:ind w:firstLine="360"/>
        <w:jc w:val="both"/>
      </w:pPr>
      <w:r>
        <w:rPr>
          <w:rFonts w:ascii="Times New Roman" w:hAnsi="Times New Roman" w:eastAsia="Times New Roman"/>
          <w:b w:val="0"/>
          <w:color w:val="000000"/>
          <w:sz w:val="22"/>
        </w:rPr>
        <w:t>[Signature page follows]</w:t>
      </w:r>
    </w:p>
    <w:p/>
    <w:p>
      <w:pPr>
        <w:spacing w:after="80"/>
        <w:ind w:firstLine="360"/>
        <w:jc w:val="both"/>
      </w:pPr>
      <w:r>
        <w:rPr>
          <w:rFonts w:ascii="Times New Roman" w:hAnsi="Times New Roman" w:eastAsia="Times New Roman"/>
          <w:b w:val="0"/>
          <w:color w:val="000000"/>
          <w:sz w:val="22"/>
        </w:rPr>
        <w:t>-22-</w:t>
      </w:r>
    </w:p>
    <w:p/>
    <w:p>
      <w:pPr>
        <w:spacing w:after="80"/>
        <w:ind w:firstLine="360"/>
        <w:jc w:val="both"/>
      </w:pPr>
      <w:r>
        <w:rPr>
          <w:rFonts w:ascii="Times New Roman" w:hAnsi="Times New Roman" w:eastAsia="Times New Roman"/>
          <w:b w:val="0"/>
          <w:color w:val="000000"/>
          <w:sz w:val="22"/>
        </w:rPr>
        <w:t>The parties have executed this Agreement as of the date first set forth above.</w:t>
      </w:r>
    </w:p>
    <w:p/>
    <w:p>
      <w:pPr>
        <w:spacing w:before="160" w:after="80"/>
        <w:jc w:val="left"/>
      </w:pPr>
      <w:r>
        <w:rPr>
          <w:rFonts w:ascii="Times New Roman" w:hAnsi="Times New Roman" w:eastAsia="Times New Roman"/>
          <w:b/>
          <w:color w:val="000000"/>
          <w:sz w:val="24"/>
        </w:rPr>
        <w:t>COMPANY: LICENSEE:</w:t>
      </w:r>
    </w:p>
    <w:p/>
    <w:p>
      <w:pPr>
        <w:spacing w:after="80"/>
        <w:ind w:firstLine="360"/>
        <w:jc w:val="both"/>
      </w:pPr>
      <w:r>
        <w:rPr>
          <w:rFonts w:ascii="Times New Roman" w:hAnsi="Times New Roman" w:eastAsia="Times New Roman"/>
          <w:b w:val="0"/>
          <w:color w:val="000000"/>
          <w:sz w:val="22"/>
        </w:rPr>
        <w:t>ISHIP.COM, INC. MAILBOXES ETC. USA, INC.</w:t>
      </w:r>
    </w:p>
    <w:p/>
    <w:p>
      <w:pPr>
        <w:spacing w:after="80"/>
        <w:ind w:firstLine="360"/>
        <w:jc w:val="both"/>
      </w:pPr>
      <w:r>
        <w:rPr>
          <w:rFonts w:ascii="Times New Roman" w:hAnsi="Times New Roman" w:eastAsia="Times New Roman"/>
          <w:b w:val="0"/>
          <w:color w:val="000000"/>
          <w:sz w:val="22"/>
        </w:rPr>
        <w:t>/s/ Stephen M. Teglovic /s/ Charles Lynn Lowder --------------------------------------- ---------------------------------------- (Signature) (Signature)</w:t>
      </w:r>
    </w:p>
    <w:p/>
    <w:p>
      <w:pPr>
        <w:spacing w:after="80"/>
        <w:ind w:firstLine="360"/>
        <w:jc w:val="both"/>
      </w:pPr>
      <w:r>
        <w:rPr>
          <w:rFonts w:ascii="Times New Roman" w:hAnsi="Times New Roman" w:eastAsia="Times New Roman"/>
          <w:b w:val="0"/>
          <w:color w:val="000000"/>
          <w:sz w:val="22"/>
        </w:rPr>
        <w:t>Stephen M. Teglovic Charles Lynn Lowder --------------------------------------- ---------------------------------------- (Print Name) (Print Name)</w:t>
      </w:r>
    </w:p>
    <w:p/>
    <w:p>
      <w:pPr>
        <w:spacing w:after="80"/>
        <w:ind w:firstLine="360"/>
        <w:jc w:val="both"/>
      </w:pPr>
      <w:r>
        <w:rPr>
          <w:rFonts w:ascii="Times New Roman" w:hAnsi="Times New Roman" w:eastAsia="Times New Roman"/>
          <w:b w:val="0"/>
          <w:color w:val="000000"/>
          <w:sz w:val="22"/>
        </w:rPr>
        <w:t>CEO/Pres Executive Vice President/General Counsel --------------------------------------- ---------------------------------------- (Title) (Title)</w:t>
      </w:r>
    </w:p>
    <w:p/>
    <w:p>
      <w:pPr>
        <w:spacing w:after="80"/>
        <w:ind w:firstLine="360"/>
        <w:jc w:val="both"/>
      </w:pPr>
      <w:r>
        <w:rPr>
          <w:rFonts w:ascii="Times New Roman" w:hAnsi="Times New Roman" w:eastAsia="Times New Roman"/>
          <w:b w:val="0"/>
          <w:color w:val="000000"/>
          <w:sz w:val="22"/>
        </w:rPr>
        <w:t>SIGNATURE PAGE TO MANIFEST SYSTEM LICENSE AND CO-BRANDING AGREEMENT</w:t>
      </w:r>
    </w:p>
    <w:p/>
    <w:p>
      <w:pPr>
        <w:spacing w:before="160" w:after="80"/>
        <w:jc w:val="left"/>
      </w:pPr>
      <w:r>
        <w:rPr>
          <w:rFonts w:ascii="Times New Roman" w:hAnsi="Times New Roman" w:eastAsia="Times New Roman"/>
          <w:b/>
          <w:color w:val="000000"/>
          <w:sz w:val="24"/>
        </w:rPr>
        <w:t>EXHIBIT A</w:t>
      </w:r>
    </w:p>
    <w:p/>
    <w:p>
      <w:pPr>
        <w:spacing w:before="160" w:after="80"/>
        <w:jc w:val="left"/>
      </w:pPr>
      <w:r>
        <w:rPr>
          <w:rFonts w:ascii="Times New Roman" w:hAnsi="Times New Roman" w:eastAsia="Times New Roman"/>
          <w:b/>
          <w:color w:val="000000"/>
          <w:sz w:val="24"/>
        </w:rPr>
        <w:t>FORM OF WARRANT</w:t>
      </w:r>
    </w:p>
    <w:p/>
    <w:p>
      <w:pPr>
        <w:spacing w:before="160" w:after="80"/>
        <w:jc w:val="left"/>
      </w:pPr>
      <w:r>
        <w:rPr>
          <w:rFonts w:ascii="Times New Roman" w:hAnsi="Times New Roman" w:eastAsia="Times New Roman"/>
          <w:b/>
          <w:color w:val="000000"/>
          <w:sz w:val="24"/>
        </w:rPr>
        <w:t>EXHIBIT B</w:t>
      </w:r>
    </w:p>
    <w:p/>
    <w:p>
      <w:pPr>
        <w:spacing w:before="160" w:after="80"/>
        <w:jc w:val="left"/>
      </w:pPr>
      <w:r>
        <w:rPr>
          <w:rFonts w:ascii="Times New Roman" w:hAnsi="Times New Roman" w:eastAsia="Times New Roman"/>
          <w:b/>
          <w:color w:val="000000"/>
          <w:sz w:val="24"/>
        </w:rPr>
        <w:t>Source: STAMPS.COM INC, 10-Q, 11/14/2000</w:t>
      </w:r>
    </w:p>
    <w:p/>
    <w:p>
      <w:pPr>
        <w:spacing w:before="160" w:after="80"/>
        <w:jc w:val="left"/>
      </w:pPr>
      <w:r>
        <w:rPr>
          <w:rFonts w:ascii="Times New Roman" w:hAnsi="Times New Roman" w:eastAsia="Times New Roman"/>
          <w:b/>
          <w:color w:val="000000"/>
          <w:sz w:val="24"/>
        </w:rPr>
        <w:t>AUTHORIZED EQUIPMENT: ---------------------</w:t>
      </w:r>
    </w:p>
    <w:p/>
    <w:p>
      <w:pPr>
        <w:spacing w:after="80"/>
        <w:ind w:firstLine="360"/>
        <w:jc w:val="both"/>
      </w:pPr>
      <w:r>
        <w:rPr>
          <w:rFonts w:ascii="Times New Roman" w:hAnsi="Times New Roman" w:eastAsia="Times New Roman"/>
          <w:b w:val="0"/>
          <w:color w:val="000000"/>
          <w:sz w:val="22"/>
        </w:rPr>
        <w:t>A PC reasonably adequate to access and use the Service for manifesting and shipping packages, with the following minimum specifications:</w:t>
      </w:r>
    </w:p>
    <w:p/>
    <w:p>
      <w:pPr>
        <w:spacing w:after="80"/>
        <w:ind w:firstLine="360"/>
        <w:jc w:val="both"/>
      </w:pPr>
      <w:r>
        <w:rPr>
          <w:rFonts w:ascii="Times New Roman" w:hAnsi="Times New Roman" w:eastAsia="Times New Roman"/>
          <w:b w:val="0"/>
          <w:color w:val="000000"/>
          <w:sz w:val="22"/>
        </w:rPr>
        <w:t>. a reasonably adequate scale and a label printer . An internet/network connection of at least 256k bits/sec . Processor: P5-233 . Ports: 2 Com ports, 1 Parallel port . RM: 64 Megs . HDD:</w:t>
      </w:r>
    </w:p>
    <w:p>
      <w:pPr>
        <w:spacing w:after="80"/>
        <w:ind w:firstLine="360"/>
        <w:jc w:val="both"/>
      </w:pPr>
      <w:r>
        <w:rPr>
          <w:rFonts w:ascii="Times New Roman" w:hAnsi="Times New Roman" w:eastAsia="Times New Roman"/>
          <w:b w:val="0"/>
          <w:color w:val="000000"/>
          <w:sz w:val="22"/>
        </w:rPr>
        <w:t>1.2 GB . Video. 4 MB . OS: Win 98/OSR2 . Browser: IE 5 SP1</w:t>
      </w:r>
    </w:p>
    <w:p/>
    <w:p>
      <w:pPr>
        <w:spacing w:before="160" w:after="80"/>
        <w:jc w:val="left"/>
      </w:pPr>
      <w:r>
        <w:rPr>
          <w:rFonts w:ascii="Times New Roman" w:hAnsi="Times New Roman" w:eastAsia="Times New Roman"/>
          <w:b/>
          <w:color w:val="000000"/>
          <w:sz w:val="24"/>
        </w:rPr>
        <w:t>EXHIBIT C POTENTIAL CUSTOMERS</w:t>
      </w:r>
    </w:p>
    <w:p/>
    <w:p>
      <w:pPr>
        <w:spacing w:after="80"/>
        <w:ind w:firstLine="360"/>
        <w:jc w:val="both"/>
      </w:pPr>
      <w:r>
        <w:rPr>
          <w:rFonts w:ascii="Times New Roman" w:hAnsi="Times New Roman" w:eastAsia="Times New Roman"/>
          <w:b w:val="0"/>
          <w:color w:val="000000"/>
          <w:sz w:val="22"/>
        </w:rPr>
        <w:t>======================================================================================================================= TYPE DEFINITION ---------------------------------------------------------------------------------------------------------------------- I A customer physically present in the retail store-front or remote off-site locations of MBE Centers for a In-Center Customer transaction in which they do not utilize an LMS or MBEX (as such terms are defined below). ---------------------------------------------------------------------------------------------------------------------- A customer utilizing a self-service lobby manifest II system in a MBE Center ("LMS") or a self-service --- Remote Self-Service Customer MBE-branded remote manifest system ("MBEX") for a ---- transaction. ---------------------------------------------------------------------------------------------------------------------- A customer shipping a PLD-compliant and ramp-ready III A package* through a MBE Center that is manifested MBE Internet Customer through the MBE Sites. ---------------------------------------------------------------------------------------------------------------------- A customer shipping a PLD-compliant and ramp-ready III B package through a MBE Center, which package is Company Internet Customer manifested through the Company site. ---------------------------------------------------------------------------------------------------------------------- A customer shipping a PLD-compliant and ramp-ready package through a MBE Center, which package is III C (1) manifested through the Internet web site of a third Third Party/MBE Customer party that is con-branded or otherwise affiliated with MBE. ---------------------------------------------------------------------------------------------------------------------- A customer shipping a PLD-compliant and ramp-ready package through a MBE Center, which package is III C (2) manifested through the Internet web site of a third Third Party/Company Customer party that is co-branded or otherwise affiliated with the Company or the Service. ---------------------------------------------------------------------------------------------------------------------- A customer shipping a PLD-compliant and ramp-ready package through a MBE Center, which package is III C (3) manifested through an Internet web site operated by eBay Customer eBay Incorporated or in connection with an auction or sale conducted on such web site. ---------------------------------------------------------------------------------------------------------------------- IV A customer that utilizes the Service and/or the Company Customer Company's products and services other than in connection with a MBE Center. ----------------------------------------------------------------------------------------------------------------------</w:t>
      </w:r>
    </w:p>
    <w:p/>
    <w:p>
      <w:pPr>
        <w:spacing w:after="80"/>
        <w:ind w:firstLine="360"/>
        <w:jc w:val="both"/>
      </w:pPr>
      <w:r>
        <w:rPr>
          <w:rFonts w:ascii="Times New Roman" w:hAnsi="Times New Roman" w:eastAsia="Times New Roman"/>
          <w:b w:val="0"/>
          <w:color w:val="000000"/>
          <w:sz w:val="22"/>
        </w:rPr>
        <w:t>---------- * "PLD-compliant and ramp-ready" shall mean compliance with the electronic data requirements of each carrier supported by the Service.</w:t>
      </w:r>
    </w:p>
    <w:p/>
    <w:p>
      <w:pPr>
        <w:spacing w:before="160" w:after="80"/>
        <w:jc w:val="left"/>
      </w:pPr>
      <w:r>
        <w:rPr>
          <w:rFonts w:ascii="Times New Roman" w:hAnsi="Times New Roman" w:eastAsia="Times New Roman"/>
          <w:b/>
          <w:color w:val="000000"/>
          <w:sz w:val="24"/>
        </w:rPr>
        <w:t>EXHIBIT D</w:t>
      </w:r>
    </w:p>
    <w:p/>
    <w:p>
      <w:pPr>
        <w:spacing w:before="160" w:after="80"/>
        <w:jc w:val="left"/>
      </w:pPr>
      <w:r>
        <w:rPr>
          <w:rFonts w:ascii="Times New Roman" w:hAnsi="Times New Roman" w:eastAsia="Times New Roman"/>
          <w:b/>
          <w:color w:val="000000"/>
          <w:sz w:val="24"/>
        </w:rPr>
        <w:t>SYSTEM SPECIFICATIONS</w:t>
      </w:r>
    </w:p>
    <w:p/>
    <w:p>
      <w:pPr>
        <w:spacing w:after="80"/>
        <w:ind w:firstLine="360"/>
        <w:jc w:val="both"/>
      </w:pPr>
      <w:r>
        <w:rPr>
          <w:rFonts w:ascii="Times New Roman" w:hAnsi="Times New Roman" w:eastAsia="Times New Roman"/>
          <w:b w:val="0"/>
          <w:color w:val="000000"/>
          <w:sz w:val="22"/>
        </w:rPr>
        <w:t>The Service will enable MBE and MBE Centers to process packages for domestic shipment, weigh these packages, and create shipping labels. The Service will export data to a given MBE Center's Point-of-Sale (POS) station, and will support ARS/BIN packages, consignee billing, freight insurance, MBE proprietary or designated transit declared value, and customer address book access. All carrier rating information will be maintained by the Company from its central database management system (DBMS). MBE Centers will be allowed to create or</w:t>
      </w:r>
    </w:p>
    <w:p/>
    <w:p>
      <w:pPr>
        <w:spacing w:before="160" w:after="80"/>
        <w:jc w:val="left"/>
      </w:pPr>
      <w:r>
        <w:rPr>
          <w:rFonts w:ascii="Times New Roman" w:hAnsi="Times New Roman" w:eastAsia="Times New Roman"/>
          <w:b/>
          <w:color w:val="000000"/>
          <w:sz w:val="24"/>
        </w:rPr>
        <w:t>Source: STAMPS.COM INC, 10-Q, 11/14/2000</w:t>
      </w:r>
    </w:p>
    <w:p/>
    <w:p>
      <w:pPr>
        <w:spacing w:after="80"/>
        <w:ind w:firstLine="360"/>
        <w:jc w:val="both"/>
      </w:pPr>
      <w:r>
        <w:rPr>
          <w:rFonts w:ascii="Times New Roman" w:hAnsi="Times New Roman" w:eastAsia="Times New Roman"/>
          <w:b w:val="0"/>
          <w:color w:val="000000"/>
          <w:sz w:val="22"/>
        </w:rPr>
        <w:t>modify their own mark-ups for shipping, and, at its expense, the Company will update and/or adjust its pricing information for each MBE Center for each carrier to reflect such modifications. This Exhibit D may be modified from time to time by mutual agreement of the parties.</w:t>
      </w:r>
    </w:p>
    <w:p/>
    <w:p>
      <w:pPr>
        <w:spacing w:after="80"/>
        <w:ind w:firstLine="360"/>
        <w:jc w:val="both"/>
      </w:pPr>
      <w:r>
        <w:rPr>
          <w:rFonts w:ascii="Times New Roman" w:hAnsi="Times New Roman" w:eastAsia="Times New Roman"/>
          <w:b w:val="0"/>
          <w:color w:val="000000"/>
          <w:sz w:val="22"/>
        </w:rPr>
        <w:t>The maximum amount of information downloaded from the Company's server to the counter manifest station will be 15 kilobytes or less per package processed.</w:t>
      </w:r>
    </w:p>
    <w:p/>
    <w:p>
      <w:pPr>
        <w:spacing w:before="160" w:after="80"/>
        <w:jc w:val="left"/>
      </w:pPr>
      <w:r>
        <w:rPr>
          <w:rFonts w:ascii="Times New Roman" w:hAnsi="Times New Roman" w:eastAsia="Times New Roman"/>
          <w:b/>
          <w:color w:val="000000"/>
          <w:sz w:val="24"/>
        </w:rPr>
        <w:t>The following carriers and services will be supported:</w:t>
      </w:r>
    </w:p>
    <w:p/>
    <w:p>
      <w:pPr>
        <w:spacing w:before="160" w:after="80"/>
        <w:jc w:val="left"/>
      </w:pPr>
      <w:r>
        <w:rPr>
          <w:rFonts w:ascii="Times New Roman" w:hAnsi="Times New Roman" w:eastAsia="Times New Roman"/>
          <w:b/>
          <w:color w:val="000000"/>
          <w:sz w:val="24"/>
        </w:rPr>
        <w:t>UPS ---</w:t>
      </w:r>
    </w:p>
    <w:p/>
    <w:p>
      <w:pPr>
        <w:spacing w:after="80"/>
        <w:ind w:firstLine="360"/>
        <w:jc w:val="both"/>
      </w:pPr>
      <w:r>
        <w:rPr>
          <w:rFonts w:ascii="Times New Roman" w:hAnsi="Times New Roman" w:eastAsia="Times New Roman"/>
          <w:b w:val="0"/>
          <w:color w:val="000000"/>
          <w:sz w:val="22"/>
        </w:rPr>
        <w:t>Domestic: -------- Ground Three Day Select Second Day Air Second Day Air AM, Next Day Air Saver Next Day Air Next Day Air Early AM</w:t>
      </w:r>
    </w:p>
    <w:p/>
    <w:p>
      <w:pPr>
        <w:spacing w:after="80"/>
        <w:ind w:firstLine="360"/>
        <w:jc w:val="both"/>
      </w:pPr>
      <w:r>
        <w:rPr>
          <w:rFonts w:ascii="Times New Roman" w:hAnsi="Times New Roman" w:eastAsia="Times New Roman"/>
          <w:b w:val="0"/>
          <w:color w:val="000000"/>
          <w:sz w:val="22"/>
        </w:rPr>
        <w:t>International: ------------- Canada Standard Worldwide Expedited (including Canada/Mexico as set forth in the Specifications) Worldwide Express (including Canada/Mexico as set forth in the Specifications)</w:t>
      </w:r>
    </w:p>
    <w:p/>
    <w:p>
      <w:pPr>
        <w:spacing w:before="160" w:after="80"/>
        <w:jc w:val="left"/>
      </w:pPr>
      <w:r>
        <w:rPr>
          <w:rFonts w:ascii="Times New Roman" w:hAnsi="Times New Roman" w:eastAsia="Times New Roman"/>
          <w:b/>
          <w:color w:val="000000"/>
          <w:sz w:val="24"/>
        </w:rPr>
        <w:t>FedEx -----</w:t>
      </w:r>
    </w:p>
    <w:p/>
    <w:p>
      <w:pPr>
        <w:spacing w:after="80"/>
        <w:ind w:firstLine="360"/>
        <w:jc w:val="both"/>
      </w:pPr>
      <w:r>
        <w:rPr>
          <w:rFonts w:ascii="Times New Roman" w:hAnsi="Times New Roman" w:eastAsia="Times New Roman"/>
          <w:b w:val="0"/>
          <w:color w:val="000000"/>
          <w:sz w:val="22"/>
        </w:rPr>
        <w:t>Domestic: -------- Express Saver 2 Day Standard Overnight Priority Overnight First Overnight</w:t>
      </w:r>
    </w:p>
    <w:p/>
    <w:p>
      <w:pPr>
        <w:spacing w:before="160" w:after="80"/>
        <w:jc w:val="left"/>
      </w:pPr>
      <w:r>
        <w:rPr>
          <w:rFonts w:ascii="Times New Roman" w:hAnsi="Times New Roman" w:eastAsia="Times New Roman"/>
          <w:b/>
          <w:color w:val="000000"/>
          <w:sz w:val="24"/>
        </w:rPr>
        <w:t>International: ------------- International Economy International Priority</w:t>
      </w:r>
    </w:p>
    <w:p/>
    <w:p>
      <w:pPr>
        <w:spacing w:before="160" w:after="80"/>
        <w:jc w:val="left"/>
      </w:pPr>
      <w:r>
        <w:rPr>
          <w:rFonts w:ascii="Times New Roman" w:hAnsi="Times New Roman" w:eastAsia="Times New Roman"/>
          <w:b/>
          <w:color w:val="000000"/>
          <w:sz w:val="24"/>
        </w:rPr>
        <w:t>USPS ----</w:t>
      </w:r>
    </w:p>
    <w:p/>
    <w:p>
      <w:pPr>
        <w:spacing w:after="80"/>
        <w:ind w:firstLine="360"/>
        <w:jc w:val="both"/>
      </w:pPr>
      <w:r>
        <w:rPr>
          <w:rFonts w:ascii="Times New Roman" w:hAnsi="Times New Roman" w:eastAsia="Times New Roman"/>
          <w:b w:val="0"/>
          <w:color w:val="000000"/>
          <w:sz w:val="22"/>
        </w:rPr>
        <w:t>Domestic: -------- Parcel Post Priority Mail Express Mail First Class</w:t>
      </w:r>
    </w:p>
    <w:p/>
    <w:p>
      <w:pPr>
        <w:spacing w:after="80"/>
        <w:ind w:firstLine="360"/>
        <w:jc w:val="both"/>
      </w:pPr>
      <w:r>
        <w:rPr>
          <w:rFonts w:ascii="Times New Roman" w:hAnsi="Times New Roman" w:eastAsia="Times New Roman"/>
          <w:b w:val="0"/>
          <w:color w:val="000000"/>
          <w:sz w:val="22"/>
        </w:rPr>
        <w:t>International: ------------- Parcel Post Air Parcel Post Surface Small Parcel Air Small Parcel Surface Express Mail Global Priority Mail</w:t>
      </w:r>
    </w:p>
    <w:p/>
    <w:p>
      <w:pPr>
        <w:spacing w:after="80"/>
        <w:ind w:firstLine="360"/>
        <w:jc w:val="both"/>
      </w:pPr>
      <w:r>
        <w:rPr>
          <w:rFonts w:ascii="Times New Roman" w:hAnsi="Times New Roman" w:eastAsia="Times New Roman"/>
          <w:b w:val="0"/>
          <w:color w:val="000000"/>
          <w:sz w:val="22"/>
        </w:rPr>
        <w:t>--------------------------------------------------------------------------------</w:t>
      </w:r>
    </w:p>
    <w:p/>
    <w:p>
      <w:pPr>
        <w:spacing w:after="80"/>
        <w:ind w:firstLine="360"/>
        <w:jc w:val="both"/>
      </w:pPr>
      <w:r>
        <w:rPr>
          <w:rFonts w:ascii="Times New Roman" w:hAnsi="Times New Roman" w:eastAsia="Times New Roman"/>
          <w:b w:val="0"/>
          <w:color w:val="000000"/>
          <w:sz w:val="22"/>
        </w:rPr>
        <w:t>The Service will include the following features, the more detailed functionality of which will be agreed to from time to time by the parties as the Service is developed:</w:t>
      </w:r>
    </w:p>
    <w:p/>
    <w:p>
      <w:pPr>
        <w:spacing w:before="160" w:after="80"/>
        <w:jc w:val="left"/>
      </w:pPr>
      <w:r>
        <w:rPr>
          <w:rFonts w:ascii="Times New Roman" w:hAnsi="Times New Roman" w:eastAsia="Times New Roman"/>
          <w:b/>
          <w:color w:val="000000"/>
          <w:sz w:val="24"/>
        </w:rPr>
        <w:t>1. Table of Contents</w:t>
      </w:r>
    </w:p>
    <w:p>
      <w:pPr>
        <w:spacing w:before="160" w:after="80"/>
        <w:jc w:val="left"/>
      </w:pPr>
      <w:r>
        <w:rPr>
          <w:rFonts w:ascii="Times New Roman" w:hAnsi="Times New Roman" w:eastAsia="Times New Roman"/>
          <w:b/>
          <w:color w:val="000000"/>
          <w:sz w:val="24"/>
        </w:rPr>
        <w:t>2. Table of Illustrations</w:t>
      </w:r>
    </w:p>
    <w:p>
      <w:pPr>
        <w:spacing w:before="160" w:after="80"/>
        <w:jc w:val="left"/>
      </w:pPr>
      <w:r>
        <w:rPr>
          <w:rFonts w:ascii="Times New Roman" w:hAnsi="Times New Roman" w:eastAsia="Times New Roman"/>
          <w:b/>
          <w:color w:val="000000"/>
          <w:sz w:val="24"/>
        </w:rPr>
        <w:t>3. Introduction</w:t>
      </w:r>
    </w:p>
    <w:p>
      <w:pPr>
        <w:spacing w:after="80"/>
        <w:ind w:firstLine="360"/>
        <w:jc w:val="both"/>
      </w:pPr>
      <w:r>
        <w:rPr>
          <w:rFonts w:ascii="Times New Roman" w:hAnsi="Times New Roman" w:eastAsia="Times New Roman"/>
          <w:b w:val="0"/>
          <w:color w:val="000000"/>
          <w:sz w:val="22"/>
        </w:rPr>
        <w:t>3.</w:t>
      </w:r>
    </w:p>
    <w:p>
      <w:pPr>
        <w:spacing w:before="160" w:after="80"/>
        <w:jc w:val="left"/>
      </w:pPr>
      <w:r>
        <w:rPr>
          <w:rFonts w:ascii="Times New Roman" w:hAnsi="Times New Roman" w:eastAsia="Times New Roman"/>
          <w:b/>
          <w:color w:val="000000"/>
          <w:sz w:val="24"/>
        </w:rPr>
        <w:t>1. Purpose</w:t>
      </w:r>
    </w:p>
    <w:p>
      <w:pPr>
        <w:spacing w:after="80"/>
        <w:ind w:firstLine="360"/>
        <w:jc w:val="both"/>
      </w:pPr>
      <w:r>
        <w:rPr>
          <w:rFonts w:ascii="Times New Roman" w:hAnsi="Times New Roman" w:eastAsia="Times New Roman"/>
          <w:b w:val="0"/>
          <w:color w:val="000000"/>
          <w:sz w:val="22"/>
        </w:rPr>
        <w:t>3.</w:t>
      </w:r>
    </w:p>
    <w:p>
      <w:pPr>
        <w:spacing w:before="160" w:after="80"/>
        <w:jc w:val="left"/>
      </w:pPr>
      <w:r>
        <w:rPr>
          <w:rFonts w:ascii="Times New Roman" w:hAnsi="Times New Roman" w:eastAsia="Times New Roman"/>
          <w:b/>
          <w:color w:val="000000"/>
          <w:sz w:val="24"/>
        </w:rPr>
        <w:t>2. Scope</w:t>
      </w:r>
    </w:p>
    <w:p>
      <w:pPr>
        <w:spacing w:after="80"/>
        <w:ind w:firstLine="360"/>
        <w:jc w:val="both"/>
      </w:pPr>
      <w:r>
        <w:rPr>
          <w:rFonts w:ascii="Times New Roman" w:hAnsi="Times New Roman" w:eastAsia="Times New Roman"/>
          <w:b w:val="0"/>
          <w:color w:val="000000"/>
          <w:sz w:val="22"/>
        </w:rPr>
        <w:t>3.</w:t>
      </w:r>
    </w:p>
    <w:p>
      <w:pPr>
        <w:spacing w:before="160" w:after="80"/>
        <w:jc w:val="left"/>
      </w:pPr>
      <w:r>
        <w:rPr>
          <w:rFonts w:ascii="Times New Roman" w:hAnsi="Times New Roman" w:eastAsia="Times New Roman"/>
          <w:b/>
          <w:color w:val="000000"/>
          <w:sz w:val="24"/>
        </w:rPr>
        <w:t>3. Introduction</w:t>
      </w:r>
    </w:p>
    <w:p>
      <w:pPr>
        <w:spacing w:before="160" w:after="80"/>
        <w:jc w:val="left"/>
      </w:pPr>
      <w:r>
        <w:rPr>
          <w:rFonts w:ascii="Times New Roman" w:hAnsi="Times New Roman" w:eastAsia="Times New Roman"/>
          <w:b/>
          <w:color w:val="000000"/>
          <w:sz w:val="24"/>
        </w:rPr>
        <w:t>4. Implementation</w:t>
      </w:r>
    </w:p>
    <w:p>
      <w:pPr>
        <w:spacing w:before="160" w:after="80"/>
        <w:jc w:val="left"/>
      </w:pPr>
      <w:r>
        <w:rPr>
          <w:rFonts w:ascii="Times New Roman" w:hAnsi="Times New Roman" w:eastAsia="Times New Roman"/>
          <w:b/>
          <w:color w:val="000000"/>
          <w:sz w:val="24"/>
        </w:rPr>
        <w:t>4.1 Organization</w:t>
      </w:r>
    </w:p>
    <w:p>
      <w:pPr>
        <w:spacing w:after="80"/>
        <w:ind w:firstLine="360"/>
        <w:jc w:val="both"/>
      </w:pPr>
      <w:r>
        <w:rPr>
          <w:rFonts w:ascii="Times New Roman" w:hAnsi="Times New Roman" w:eastAsia="Times New Roman"/>
          <w:b w:val="0"/>
          <w:color w:val="000000"/>
          <w:sz w:val="22"/>
        </w:rPr>
        <w:t>4.1.</w:t>
      </w:r>
    </w:p>
    <w:p>
      <w:pPr>
        <w:spacing w:before="160" w:after="80"/>
        <w:jc w:val="left"/>
      </w:pPr>
      <w:r>
        <w:rPr>
          <w:rFonts w:ascii="Times New Roman" w:hAnsi="Times New Roman" w:eastAsia="Times New Roman"/>
          <w:b/>
          <w:color w:val="000000"/>
          <w:sz w:val="24"/>
        </w:rPr>
        <w:t>1. Opening the Counter Manifest System</w:t>
      </w:r>
    </w:p>
    <w:p>
      <w:pPr>
        <w:spacing w:after="80"/>
        <w:ind w:firstLine="360"/>
        <w:jc w:val="both"/>
      </w:pPr>
      <w:r>
        <w:rPr>
          <w:rFonts w:ascii="Times New Roman" w:hAnsi="Times New Roman" w:eastAsia="Times New Roman"/>
          <w:b w:val="0"/>
          <w:color w:val="000000"/>
          <w:sz w:val="22"/>
        </w:rPr>
        <w:t>4.1.</w:t>
      </w:r>
    </w:p>
    <w:p>
      <w:pPr>
        <w:spacing w:before="160" w:after="80"/>
        <w:jc w:val="left"/>
      </w:pPr>
      <w:r>
        <w:rPr>
          <w:rFonts w:ascii="Times New Roman" w:hAnsi="Times New Roman" w:eastAsia="Times New Roman"/>
          <w:b/>
          <w:color w:val="000000"/>
          <w:sz w:val="24"/>
        </w:rPr>
        <w:t>2. Main Screen Organization</w:t>
      </w:r>
    </w:p>
    <w:p>
      <w:pPr>
        <w:spacing w:after="80"/>
        <w:ind w:firstLine="360"/>
        <w:jc w:val="both"/>
      </w:pPr>
      <w:r>
        <w:rPr>
          <w:rFonts w:ascii="Times New Roman" w:hAnsi="Times New Roman" w:eastAsia="Times New Roman"/>
          <w:b w:val="0"/>
          <w:color w:val="000000"/>
          <w:sz w:val="22"/>
        </w:rPr>
        <w:t>4.1.</w:t>
      </w:r>
    </w:p>
    <w:p>
      <w:pPr>
        <w:spacing w:before="160" w:after="80"/>
        <w:jc w:val="left"/>
      </w:pPr>
      <w:r>
        <w:rPr>
          <w:rFonts w:ascii="Times New Roman" w:hAnsi="Times New Roman" w:eastAsia="Times New Roman"/>
          <w:b/>
          <w:color w:val="000000"/>
          <w:sz w:val="24"/>
        </w:rPr>
        <w:t>3. Menu Structure</w:t>
      </w:r>
    </w:p>
    <w:p>
      <w:pPr>
        <w:spacing w:after="80"/>
        <w:ind w:firstLine="360"/>
        <w:jc w:val="both"/>
      </w:pPr>
      <w:r>
        <w:rPr>
          <w:rFonts w:ascii="Times New Roman" w:hAnsi="Times New Roman" w:eastAsia="Times New Roman"/>
          <w:b w:val="0"/>
          <w:color w:val="000000"/>
          <w:sz w:val="22"/>
        </w:rPr>
        <w:t>4.</w:t>
      </w:r>
    </w:p>
    <w:p>
      <w:pPr>
        <w:spacing w:before="160" w:after="80"/>
        <w:jc w:val="left"/>
      </w:pPr>
      <w:r>
        <w:rPr>
          <w:rFonts w:ascii="Times New Roman" w:hAnsi="Times New Roman" w:eastAsia="Times New Roman"/>
          <w:b/>
          <w:color w:val="000000"/>
          <w:sz w:val="24"/>
        </w:rPr>
        <w:t>2. General Functionality</w:t>
      </w:r>
    </w:p>
    <w:p>
      <w:pPr>
        <w:spacing w:after="80"/>
        <w:ind w:firstLine="360"/>
        <w:jc w:val="both"/>
      </w:pPr>
      <w:r>
        <w:rPr>
          <w:rFonts w:ascii="Times New Roman" w:hAnsi="Times New Roman" w:eastAsia="Times New Roman"/>
          <w:b w:val="0"/>
          <w:color w:val="000000"/>
          <w:sz w:val="22"/>
        </w:rPr>
        <w:t>4.2.</w:t>
      </w:r>
    </w:p>
    <w:p>
      <w:pPr>
        <w:spacing w:before="160" w:after="80"/>
        <w:jc w:val="left"/>
      </w:pPr>
      <w:r>
        <w:rPr>
          <w:rFonts w:ascii="Times New Roman" w:hAnsi="Times New Roman" w:eastAsia="Times New Roman"/>
          <w:b/>
          <w:color w:val="000000"/>
          <w:sz w:val="24"/>
        </w:rPr>
        <w:t>1. Keyboard &amp; Mouse Behavior</w:t>
      </w:r>
    </w:p>
    <w:p>
      <w:pPr>
        <w:spacing w:after="80"/>
        <w:ind w:firstLine="360"/>
        <w:jc w:val="both"/>
      </w:pPr>
      <w:r>
        <w:rPr>
          <w:rFonts w:ascii="Times New Roman" w:hAnsi="Times New Roman" w:eastAsia="Times New Roman"/>
          <w:b w:val="0"/>
          <w:color w:val="000000"/>
          <w:sz w:val="22"/>
        </w:rPr>
        <w:t>4.2.</w:t>
      </w:r>
    </w:p>
    <w:p>
      <w:pPr>
        <w:spacing w:before="160" w:after="80"/>
        <w:jc w:val="left"/>
      </w:pPr>
      <w:r>
        <w:rPr>
          <w:rFonts w:ascii="Times New Roman" w:hAnsi="Times New Roman" w:eastAsia="Times New Roman"/>
          <w:b/>
          <w:color w:val="000000"/>
          <w:sz w:val="24"/>
        </w:rPr>
        <w:t>2. Sortable List Boxes</w:t>
      </w:r>
    </w:p>
    <w:p/>
    <w:p>
      <w:pPr>
        <w:spacing w:before="160" w:after="80"/>
        <w:jc w:val="left"/>
      </w:pPr>
      <w:r>
        <w:rPr>
          <w:rFonts w:ascii="Times New Roman" w:hAnsi="Times New Roman" w:eastAsia="Times New Roman"/>
          <w:b/>
          <w:color w:val="000000"/>
          <w:sz w:val="24"/>
        </w:rPr>
        <w:t>Source: STAMPS.COM INC, 10-Q, 11/14/2000</w:t>
      </w:r>
    </w:p>
    <w:p/>
    <w:p>
      <w:pPr>
        <w:spacing w:after="80"/>
        <w:ind w:firstLine="360"/>
        <w:jc w:val="both"/>
      </w:pPr>
      <w:r>
        <w:rPr>
          <w:rFonts w:ascii="Times New Roman" w:hAnsi="Times New Roman" w:eastAsia="Times New Roman"/>
          <w:b w:val="0"/>
          <w:color w:val="000000"/>
          <w:sz w:val="22"/>
        </w:rPr>
        <w:t>4.2.</w:t>
      </w:r>
    </w:p>
    <w:p>
      <w:pPr>
        <w:spacing w:before="160" w:after="80"/>
        <w:jc w:val="left"/>
      </w:pPr>
      <w:r>
        <w:rPr>
          <w:rFonts w:ascii="Times New Roman" w:hAnsi="Times New Roman" w:eastAsia="Times New Roman"/>
          <w:b/>
          <w:color w:val="000000"/>
          <w:sz w:val="24"/>
        </w:rPr>
        <w:t>3. Find Package/Transaction Dialogs</w:t>
      </w:r>
    </w:p>
    <w:p>
      <w:pPr>
        <w:spacing w:after="80"/>
        <w:ind w:firstLine="360"/>
        <w:jc w:val="both"/>
      </w:pPr>
      <w:r>
        <w:rPr>
          <w:rFonts w:ascii="Times New Roman" w:hAnsi="Times New Roman" w:eastAsia="Times New Roman"/>
          <w:b w:val="0"/>
          <w:color w:val="000000"/>
          <w:sz w:val="22"/>
        </w:rPr>
        <w:t>4.2.</w:t>
      </w:r>
    </w:p>
    <w:p>
      <w:pPr>
        <w:spacing w:before="160" w:after="80"/>
        <w:jc w:val="left"/>
      </w:pPr>
      <w:r>
        <w:rPr>
          <w:rFonts w:ascii="Times New Roman" w:hAnsi="Times New Roman" w:eastAsia="Times New Roman"/>
          <w:b/>
          <w:color w:val="000000"/>
          <w:sz w:val="24"/>
        </w:rPr>
        <w:t>4. Find Manifest Dialogs</w:t>
      </w:r>
    </w:p>
    <w:p>
      <w:pPr>
        <w:spacing w:after="80"/>
        <w:ind w:firstLine="360"/>
        <w:jc w:val="both"/>
      </w:pPr>
      <w:r>
        <w:rPr>
          <w:rFonts w:ascii="Times New Roman" w:hAnsi="Times New Roman" w:eastAsia="Times New Roman"/>
          <w:b w:val="0"/>
          <w:color w:val="000000"/>
          <w:sz w:val="22"/>
        </w:rPr>
        <w:t>4.2.</w:t>
      </w:r>
    </w:p>
    <w:p>
      <w:pPr>
        <w:spacing w:before="160" w:after="80"/>
        <w:jc w:val="left"/>
      </w:pPr>
      <w:r>
        <w:rPr>
          <w:rFonts w:ascii="Times New Roman" w:hAnsi="Times New Roman" w:eastAsia="Times New Roman"/>
          <w:b/>
          <w:color w:val="000000"/>
          <w:sz w:val="24"/>
        </w:rPr>
        <w:t>5. Find Dialog Search Behavior</w:t>
      </w:r>
    </w:p>
    <w:p>
      <w:pPr>
        <w:spacing w:after="80"/>
        <w:ind w:firstLine="360"/>
        <w:jc w:val="both"/>
      </w:pPr>
      <w:r>
        <w:rPr>
          <w:rFonts w:ascii="Times New Roman" w:hAnsi="Times New Roman" w:eastAsia="Times New Roman"/>
          <w:b w:val="0"/>
          <w:color w:val="000000"/>
          <w:sz w:val="22"/>
        </w:rPr>
        <w:t>4.</w:t>
      </w:r>
    </w:p>
    <w:p>
      <w:pPr>
        <w:spacing w:before="160" w:after="80"/>
        <w:jc w:val="left"/>
      </w:pPr>
      <w:r>
        <w:rPr>
          <w:rFonts w:ascii="Times New Roman" w:hAnsi="Times New Roman" w:eastAsia="Times New Roman"/>
          <w:b/>
          <w:color w:val="000000"/>
          <w:sz w:val="24"/>
        </w:rPr>
        <w:t>3. Process Menu</w:t>
      </w:r>
    </w:p>
    <w:p>
      <w:pPr>
        <w:spacing w:after="80"/>
        <w:ind w:firstLine="360"/>
        <w:jc w:val="both"/>
      </w:pPr>
      <w:r>
        <w:rPr>
          <w:rFonts w:ascii="Times New Roman" w:hAnsi="Times New Roman" w:eastAsia="Times New Roman"/>
          <w:b w:val="0"/>
          <w:color w:val="000000"/>
          <w:sz w:val="22"/>
        </w:rPr>
        <w:t>4.3.</w:t>
      </w:r>
    </w:p>
    <w:p>
      <w:pPr>
        <w:spacing w:before="160" w:after="80"/>
        <w:jc w:val="left"/>
      </w:pPr>
      <w:r>
        <w:rPr>
          <w:rFonts w:ascii="Times New Roman" w:hAnsi="Times New Roman" w:eastAsia="Times New Roman"/>
          <w:b/>
          <w:color w:val="000000"/>
          <w:sz w:val="24"/>
        </w:rPr>
        <w:t>1. Process Package</w:t>
      </w:r>
    </w:p>
    <w:p>
      <w:pPr>
        <w:spacing w:after="80"/>
        <w:ind w:firstLine="360"/>
        <w:jc w:val="both"/>
      </w:pPr>
      <w:r>
        <w:rPr>
          <w:rFonts w:ascii="Times New Roman" w:hAnsi="Times New Roman" w:eastAsia="Times New Roman"/>
          <w:b w:val="0"/>
          <w:color w:val="000000"/>
          <w:sz w:val="22"/>
        </w:rPr>
        <w:t>4.3.</w:t>
      </w:r>
    </w:p>
    <w:p>
      <w:pPr>
        <w:spacing w:before="160" w:after="80"/>
        <w:jc w:val="left"/>
      </w:pPr>
      <w:r>
        <w:rPr>
          <w:rFonts w:ascii="Times New Roman" w:hAnsi="Times New Roman" w:eastAsia="Times New Roman"/>
          <w:b/>
          <w:color w:val="000000"/>
          <w:sz w:val="24"/>
        </w:rPr>
        <w:t>2. Find Package</w:t>
      </w:r>
    </w:p>
    <w:p>
      <w:pPr>
        <w:spacing w:after="80"/>
        <w:ind w:firstLine="360"/>
        <w:jc w:val="both"/>
      </w:pPr>
      <w:r>
        <w:rPr>
          <w:rFonts w:ascii="Times New Roman" w:hAnsi="Times New Roman" w:eastAsia="Times New Roman"/>
          <w:b w:val="0"/>
          <w:color w:val="000000"/>
          <w:sz w:val="22"/>
        </w:rPr>
        <w:t>4.3.</w:t>
      </w:r>
    </w:p>
    <w:p>
      <w:pPr>
        <w:spacing w:before="160" w:after="80"/>
        <w:jc w:val="left"/>
      </w:pPr>
      <w:r>
        <w:rPr>
          <w:rFonts w:ascii="Times New Roman" w:hAnsi="Times New Roman" w:eastAsia="Times New Roman"/>
          <w:b/>
          <w:color w:val="000000"/>
          <w:sz w:val="24"/>
        </w:rPr>
        <w:t>3. Find Customer</w:t>
      </w:r>
    </w:p>
    <w:p>
      <w:pPr>
        <w:spacing w:after="80"/>
        <w:ind w:firstLine="360"/>
        <w:jc w:val="both"/>
      </w:pPr>
      <w:r>
        <w:rPr>
          <w:rFonts w:ascii="Times New Roman" w:hAnsi="Times New Roman" w:eastAsia="Times New Roman"/>
          <w:b w:val="0"/>
          <w:color w:val="000000"/>
          <w:sz w:val="22"/>
        </w:rPr>
        <w:t>4.3.</w:t>
      </w:r>
    </w:p>
    <w:p>
      <w:pPr>
        <w:spacing w:before="160" w:after="80"/>
        <w:jc w:val="left"/>
      </w:pPr>
      <w:r>
        <w:rPr>
          <w:rFonts w:ascii="Times New Roman" w:hAnsi="Times New Roman" w:eastAsia="Times New Roman"/>
          <w:b/>
          <w:color w:val="000000"/>
          <w:sz w:val="24"/>
        </w:rPr>
        <w:t>4. Customer Address Dialog</w:t>
      </w:r>
    </w:p>
    <w:p>
      <w:pPr>
        <w:spacing w:after="80"/>
        <w:ind w:firstLine="360"/>
        <w:jc w:val="both"/>
      </w:pPr>
      <w:r>
        <w:rPr>
          <w:rFonts w:ascii="Times New Roman" w:hAnsi="Times New Roman" w:eastAsia="Times New Roman"/>
          <w:b w:val="0"/>
          <w:color w:val="000000"/>
          <w:sz w:val="22"/>
        </w:rPr>
        <w:t>4.3.</w:t>
      </w:r>
    </w:p>
    <w:p>
      <w:pPr>
        <w:spacing w:before="160" w:after="80"/>
        <w:jc w:val="left"/>
      </w:pPr>
      <w:r>
        <w:rPr>
          <w:rFonts w:ascii="Times New Roman" w:hAnsi="Times New Roman" w:eastAsia="Times New Roman"/>
          <w:b/>
          <w:color w:val="000000"/>
          <w:sz w:val="24"/>
        </w:rPr>
        <w:t>5. Recipient Address Dialog</w:t>
      </w:r>
    </w:p>
    <w:p/>
    <w:p>
      <w:pPr>
        <w:spacing w:after="80"/>
        <w:ind w:firstLine="360"/>
        <w:jc w:val="both"/>
      </w:pPr>
      <w:r>
        <w:rPr>
          <w:rFonts w:ascii="Times New Roman" w:hAnsi="Times New Roman" w:eastAsia="Times New Roman"/>
          <w:b w:val="0"/>
          <w:color w:val="000000"/>
          <w:sz w:val="22"/>
        </w:rPr>
        <w:t>4.3.</w:t>
      </w:r>
    </w:p>
    <w:p>
      <w:pPr>
        <w:spacing w:before="160" w:after="80"/>
        <w:jc w:val="left"/>
      </w:pPr>
      <w:r>
        <w:rPr>
          <w:rFonts w:ascii="Times New Roman" w:hAnsi="Times New Roman" w:eastAsia="Times New Roman"/>
          <w:b/>
          <w:color w:val="000000"/>
          <w:sz w:val="24"/>
        </w:rPr>
        <w:t>6. Address Book Dialog</w:t>
      </w:r>
    </w:p>
    <w:p>
      <w:pPr>
        <w:spacing w:after="80"/>
        <w:ind w:firstLine="360"/>
        <w:jc w:val="both"/>
      </w:pPr>
      <w:r>
        <w:rPr>
          <w:rFonts w:ascii="Times New Roman" w:hAnsi="Times New Roman" w:eastAsia="Times New Roman"/>
          <w:b w:val="0"/>
          <w:color w:val="000000"/>
          <w:sz w:val="22"/>
        </w:rPr>
        <w:t>4.3.</w:t>
      </w:r>
    </w:p>
    <w:p>
      <w:pPr>
        <w:spacing w:before="160" w:after="80"/>
        <w:jc w:val="left"/>
      </w:pPr>
      <w:r>
        <w:rPr>
          <w:rFonts w:ascii="Times New Roman" w:hAnsi="Times New Roman" w:eastAsia="Times New Roman"/>
          <w:b/>
          <w:color w:val="000000"/>
          <w:sz w:val="24"/>
        </w:rPr>
        <w:t>7. City/State/Postal Verification Dialog</w:t>
      </w:r>
    </w:p>
    <w:p>
      <w:pPr>
        <w:spacing w:after="80"/>
        <w:ind w:firstLine="360"/>
        <w:jc w:val="both"/>
      </w:pPr>
      <w:r>
        <w:rPr>
          <w:rFonts w:ascii="Times New Roman" w:hAnsi="Times New Roman" w:eastAsia="Times New Roman"/>
          <w:b w:val="0"/>
          <w:color w:val="000000"/>
          <w:sz w:val="22"/>
        </w:rPr>
        <w:t>4.3.</w:t>
      </w:r>
    </w:p>
    <w:p>
      <w:pPr>
        <w:spacing w:before="160" w:after="80"/>
        <w:jc w:val="left"/>
      </w:pPr>
      <w:r>
        <w:rPr>
          <w:rFonts w:ascii="Times New Roman" w:hAnsi="Times New Roman" w:eastAsia="Times New Roman"/>
          <w:b/>
          <w:color w:val="000000"/>
          <w:sz w:val="24"/>
        </w:rPr>
        <w:t>8. Region Locator Dialog</w:t>
      </w:r>
    </w:p>
    <w:p>
      <w:pPr>
        <w:spacing w:after="80"/>
        <w:ind w:firstLine="360"/>
        <w:jc w:val="both"/>
      </w:pPr>
      <w:r>
        <w:rPr>
          <w:rFonts w:ascii="Times New Roman" w:hAnsi="Times New Roman" w:eastAsia="Times New Roman"/>
          <w:b w:val="0"/>
          <w:color w:val="000000"/>
          <w:sz w:val="22"/>
        </w:rPr>
        <w:t>4.3.</w:t>
      </w:r>
    </w:p>
    <w:p>
      <w:pPr>
        <w:spacing w:before="160" w:after="80"/>
        <w:jc w:val="left"/>
      </w:pPr>
      <w:r>
        <w:rPr>
          <w:rFonts w:ascii="Times New Roman" w:hAnsi="Times New Roman" w:eastAsia="Times New Roman"/>
          <w:b/>
          <w:color w:val="000000"/>
          <w:sz w:val="24"/>
        </w:rPr>
        <w:t>9. Transaction Complete Dialog</w:t>
      </w:r>
    </w:p>
    <w:p>
      <w:pPr>
        <w:spacing w:after="80"/>
        <w:ind w:firstLine="360"/>
        <w:jc w:val="both"/>
      </w:pPr>
      <w:r>
        <w:rPr>
          <w:rFonts w:ascii="Times New Roman" w:hAnsi="Times New Roman" w:eastAsia="Times New Roman"/>
          <w:b w:val="0"/>
          <w:color w:val="000000"/>
          <w:sz w:val="22"/>
        </w:rPr>
        <w:t>4.3.</w:t>
      </w:r>
    </w:p>
    <w:p>
      <w:pPr>
        <w:spacing w:before="160" w:after="80"/>
        <w:jc w:val="left"/>
      </w:pPr>
      <w:r>
        <w:rPr>
          <w:rFonts w:ascii="Times New Roman" w:hAnsi="Times New Roman" w:eastAsia="Times New Roman"/>
          <w:b/>
          <w:color w:val="000000"/>
          <w:sz w:val="24"/>
        </w:rPr>
        <w:t>10. Point of Sale (POS) Export Records</w:t>
      </w:r>
    </w:p>
    <w:p>
      <w:pPr>
        <w:spacing w:after="80"/>
        <w:ind w:firstLine="360"/>
        <w:jc w:val="both"/>
      </w:pPr>
      <w:r>
        <w:rPr>
          <w:rFonts w:ascii="Times New Roman" w:hAnsi="Times New Roman" w:eastAsia="Times New Roman"/>
          <w:b w:val="0"/>
          <w:color w:val="000000"/>
          <w:sz w:val="22"/>
        </w:rPr>
        <w:t>4.3.</w:t>
      </w:r>
    </w:p>
    <w:p>
      <w:pPr>
        <w:spacing w:before="160" w:after="80"/>
        <w:jc w:val="left"/>
      </w:pPr>
      <w:r>
        <w:rPr>
          <w:rFonts w:ascii="Times New Roman" w:hAnsi="Times New Roman" w:eastAsia="Times New Roman"/>
          <w:b/>
          <w:color w:val="000000"/>
          <w:sz w:val="24"/>
        </w:rPr>
        <w:t>11. Enter ARS/BIN Package</w:t>
      </w:r>
    </w:p>
    <w:p>
      <w:pPr>
        <w:spacing w:after="80"/>
        <w:ind w:firstLine="360"/>
        <w:jc w:val="both"/>
      </w:pPr>
      <w:r>
        <w:rPr>
          <w:rFonts w:ascii="Times New Roman" w:hAnsi="Times New Roman" w:eastAsia="Times New Roman"/>
          <w:b w:val="0"/>
          <w:color w:val="000000"/>
          <w:sz w:val="22"/>
        </w:rPr>
        <w:t>4.3.</w:t>
      </w:r>
    </w:p>
    <w:p>
      <w:pPr>
        <w:spacing w:before="160" w:after="80"/>
        <w:jc w:val="left"/>
      </w:pPr>
      <w:r>
        <w:rPr>
          <w:rFonts w:ascii="Times New Roman" w:hAnsi="Times New Roman" w:eastAsia="Times New Roman"/>
          <w:b/>
          <w:color w:val="000000"/>
          <w:sz w:val="24"/>
        </w:rPr>
        <w:t>12. Process Consignee Billed</w:t>
      </w:r>
    </w:p>
    <w:p>
      <w:pPr>
        <w:spacing w:after="80"/>
        <w:ind w:firstLine="360"/>
        <w:jc w:val="both"/>
      </w:pPr>
      <w:r>
        <w:rPr>
          <w:rFonts w:ascii="Times New Roman" w:hAnsi="Times New Roman" w:eastAsia="Times New Roman"/>
          <w:b w:val="0"/>
          <w:color w:val="000000"/>
          <w:sz w:val="22"/>
        </w:rPr>
        <w:t>4.3.</w:t>
      </w:r>
    </w:p>
    <w:p>
      <w:pPr>
        <w:spacing w:before="160" w:after="80"/>
        <w:jc w:val="left"/>
      </w:pPr>
      <w:r>
        <w:rPr>
          <w:rFonts w:ascii="Times New Roman" w:hAnsi="Times New Roman" w:eastAsia="Times New Roman"/>
          <w:b/>
          <w:color w:val="000000"/>
          <w:sz w:val="24"/>
        </w:rPr>
        <w:t>13. Freight Insurance</w:t>
      </w:r>
    </w:p>
    <w:p>
      <w:pPr>
        <w:spacing w:after="80"/>
        <w:ind w:firstLine="360"/>
        <w:jc w:val="both"/>
      </w:pPr>
      <w:r>
        <w:rPr>
          <w:rFonts w:ascii="Times New Roman" w:hAnsi="Times New Roman" w:eastAsia="Times New Roman"/>
          <w:b w:val="0"/>
          <w:color w:val="000000"/>
          <w:sz w:val="22"/>
        </w:rPr>
        <w:t>4.3.</w:t>
      </w:r>
    </w:p>
    <w:p>
      <w:pPr>
        <w:spacing w:before="160" w:after="80"/>
        <w:jc w:val="left"/>
      </w:pPr>
      <w:r>
        <w:rPr>
          <w:rFonts w:ascii="Times New Roman" w:hAnsi="Times New Roman" w:eastAsia="Times New Roman"/>
          <w:b/>
          <w:color w:val="000000"/>
          <w:sz w:val="24"/>
        </w:rPr>
        <w:t>14. Reprint Last label</w:t>
      </w:r>
    </w:p>
    <w:p>
      <w:pPr>
        <w:spacing w:after="80"/>
        <w:ind w:firstLine="360"/>
        <w:jc w:val="both"/>
      </w:pPr>
      <w:r>
        <w:rPr>
          <w:rFonts w:ascii="Times New Roman" w:hAnsi="Times New Roman" w:eastAsia="Times New Roman"/>
          <w:b w:val="0"/>
          <w:color w:val="000000"/>
          <w:sz w:val="22"/>
        </w:rPr>
        <w:t>4.3.</w:t>
      </w:r>
    </w:p>
    <w:p>
      <w:pPr>
        <w:spacing w:before="160" w:after="80"/>
        <w:jc w:val="left"/>
      </w:pPr>
      <w:r>
        <w:rPr>
          <w:rFonts w:ascii="Times New Roman" w:hAnsi="Times New Roman" w:eastAsia="Times New Roman"/>
          <w:b/>
          <w:color w:val="000000"/>
          <w:sz w:val="24"/>
        </w:rPr>
        <w:t>15. Reprint label</w:t>
      </w:r>
    </w:p>
    <w:p>
      <w:pPr>
        <w:spacing w:after="80"/>
        <w:ind w:firstLine="360"/>
        <w:jc w:val="both"/>
      </w:pPr>
      <w:r>
        <w:rPr>
          <w:rFonts w:ascii="Times New Roman" w:hAnsi="Times New Roman" w:eastAsia="Times New Roman"/>
          <w:b w:val="0"/>
          <w:color w:val="000000"/>
          <w:sz w:val="22"/>
        </w:rPr>
        <w:t>4.3.</w:t>
      </w:r>
    </w:p>
    <w:p>
      <w:pPr>
        <w:spacing w:before="160" w:after="80"/>
        <w:jc w:val="left"/>
      </w:pPr>
      <w:r>
        <w:rPr>
          <w:rFonts w:ascii="Times New Roman" w:hAnsi="Times New Roman" w:eastAsia="Times New Roman"/>
          <w:b/>
          <w:color w:val="000000"/>
          <w:sz w:val="24"/>
        </w:rPr>
        <w:t>16. Edit Transaction</w:t>
      </w:r>
    </w:p>
    <w:p>
      <w:pPr>
        <w:spacing w:after="80"/>
        <w:ind w:firstLine="360"/>
        <w:jc w:val="both"/>
      </w:pPr>
      <w:r>
        <w:rPr>
          <w:rFonts w:ascii="Times New Roman" w:hAnsi="Times New Roman" w:eastAsia="Times New Roman"/>
          <w:b w:val="0"/>
          <w:color w:val="000000"/>
          <w:sz w:val="22"/>
        </w:rPr>
        <w:t>4.3.</w:t>
      </w:r>
    </w:p>
    <w:p>
      <w:pPr>
        <w:spacing w:before="160" w:after="80"/>
        <w:jc w:val="left"/>
      </w:pPr>
      <w:r>
        <w:rPr>
          <w:rFonts w:ascii="Times New Roman" w:hAnsi="Times New Roman" w:eastAsia="Times New Roman"/>
          <w:b/>
          <w:color w:val="000000"/>
          <w:sz w:val="24"/>
        </w:rPr>
        <w:t>17. Void Transaction</w:t>
      </w:r>
    </w:p>
    <w:p>
      <w:pPr>
        <w:spacing w:after="80"/>
        <w:ind w:firstLine="360"/>
        <w:jc w:val="both"/>
      </w:pPr>
      <w:r>
        <w:rPr>
          <w:rFonts w:ascii="Times New Roman" w:hAnsi="Times New Roman" w:eastAsia="Times New Roman"/>
          <w:b w:val="0"/>
          <w:color w:val="000000"/>
          <w:sz w:val="22"/>
        </w:rPr>
        <w:t>4.3.</w:t>
      </w:r>
    </w:p>
    <w:p>
      <w:pPr>
        <w:spacing w:before="160" w:after="80"/>
        <w:jc w:val="left"/>
      </w:pPr>
      <w:r>
        <w:rPr>
          <w:rFonts w:ascii="Times New Roman" w:hAnsi="Times New Roman" w:eastAsia="Times New Roman"/>
          <w:b/>
          <w:color w:val="000000"/>
          <w:sz w:val="24"/>
        </w:rPr>
        <w:t>18. Recall Voided Transaction</w:t>
      </w:r>
    </w:p>
    <w:p>
      <w:pPr>
        <w:spacing w:after="80"/>
        <w:ind w:firstLine="360"/>
        <w:jc w:val="both"/>
      </w:pPr>
      <w:r>
        <w:rPr>
          <w:rFonts w:ascii="Times New Roman" w:hAnsi="Times New Roman" w:eastAsia="Times New Roman"/>
          <w:b w:val="0"/>
          <w:color w:val="000000"/>
          <w:sz w:val="22"/>
        </w:rPr>
        <w:t>4.</w:t>
      </w:r>
    </w:p>
    <w:p>
      <w:pPr>
        <w:spacing w:before="160" w:after="80"/>
        <w:jc w:val="left"/>
      </w:pPr>
      <w:r>
        <w:rPr>
          <w:rFonts w:ascii="Times New Roman" w:hAnsi="Times New Roman" w:eastAsia="Times New Roman"/>
          <w:b/>
          <w:color w:val="000000"/>
          <w:sz w:val="24"/>
        </w:rPr>
        <w:t>4. Estimate</w:t>
      </w:r>
    </w:p>
    <w:p>
      <w:pPr>
        <w:spacing w:after="80"/>
        <w:ind w:firstLine="360"/>
        <w:jc w:val="both"/>
      </w:pPr>
      <w:r>
        <w:rPr>
          <w:rFonts w:ascii="Times New Roman" w:hAnsi="Times New Roman" w:eastAsia="Times New Roman"/>
          <w:b w:val="0"/>
          <w:color w:val="000000"/>
          <w:sz w:val="22"/>
        </w:rPr>
        <w:t>4.4.</w:t>
      </w:r>
    </w:p>
    <w:p>
      <w:pPr>
        <w:spacing w:before="160" w:after="80"/>
        <w:jc w:val="left"/>
      </w:pPr>
      <w:r>
        <w:rPr>
          <w:rFonts w:ascii="Times New Roman" w:hAnsi="Times New Roman" w:eastAsia="Times New Roman"/>
          <w:b/>
          <w:color w:val="000000"/>
          <w:sz w:val="24"/>
        </w:rPr>
        <w:t>1. Price a Package</w:t>
      </w:r>
    </w:p>
    <w:p>
      <w:pPr>
        <w:spacing w:after="80"/>
        <w:ind w:firstLine="360"/>
        <w:jc w:val="both"/>
      </w:pPr>
      <w:r>
        <w:rPr>
          <w:rFonts w:ascii="Times New Roman" w:hAnsi="Times New Roman" w:eastAsia="Times New Roman"/>
          <w:b w:val="0"/>
          <w:color w:val="000000"/>
          <w:sz w:val="22"/>
        </w:rPr>
        <w:t>4.4.</w:t>
      </w:r>
    </w:p>
    <w:p>
      <w:pPr>
        <w:spacing w:before="160" w:after="80"/>
        <w:jc w:val="left"/>
      </w:pPr>
      <w:r>
        <w:rPr>
          <w:rFonts w:ascii="Times New Roman" w:hAnsi="Times New Roman" w:eastAsia="Times New Roman"/>
          <w:b/>
          <w:color w:val="000000"/>
          <w:sz w:val="24"/>
        </w:rPr>
        <w:t>2. Create Estimate</w:t>
      </w:r>
    </w:p>
    <w:p>
      <w:pPr>
        <w:spacing w:after="80"/>
        <w:ind w:firstLine="360"/>
        <w:jc w:val="both"/>
      </w:pPr>
      <w:r>
        <w:rPr>
          <w:rFonts w:ascii="Times New Roman" w:hAnsi="Times New Roman" w:eastAsia="Times New Roman"/>
          <w:b w:val="0"/>
          <w:color w:val="000000"/>
          <w:sz w:val="22"/>
        </w:rPr>
        <w:t>4.4.</w:t>
      </w:r>
    </w:p>
    <w:p>
      <w:pPr>
        <w:spacing w:before="160" w:after="80"/>
        <w:jc w:val="left"/>
      </w:pPr>
      <w:r>
        <w:rPr>
          <w:rFonts w:ascii="Times New Roman" w:hAnsi="Times New Roman" w:eastAsia="Times New Roman"/>
          <w:b/>
          <w:color w:val="000000"/>
          <w:sz w:val="24"/>
        </w:rPr>
        <w:t>3. Edit Estimate</w:t>
      </w:r>
    </w:p>
    <w:p>
      <w:pPr>
        <w:spacing w:after="80"/>
        <w:ind w:firstLine="360"/>
        <w:jc w:val="both"/>
      </w:pPr>
      <w:r>
        <w:rPr>
          <w:rFonts w:ascii="Times New Roman" w:hAnsi="Times New Roman" w:eastAsia="Times New Roman"/>
          <w:b w:val="0"/>
          <w:color w:val="000000"/>
          <w:sz w:val="22"/>
        </w:rPr>
        <w:t>4.4.</w:t>
      </w:r>
    </w:p>
    <w:p>
      <w:pPr>
        <w:spacing w:before="160" w:after="80"/>
        <w:jc w:val="left"/>
      </w:pPr>
      <w:r>
        <w:rPr>
          <w:rFonts w:ascii="Times New Roman" w:hAnsi="Times New Roman" w:eastAsia="Times New Roman"/>
          <w:b/>
          <w:color w:val="000000"/>
          <w:sz w:val="24"/>
        </w:rPr>
        <w:t>4. Delete Estimate</w:t>
      </w:r>
    </w:p>
    <w:p>
      <w:pPr>
        <w:spacing w:after="80"/>
        <w:ind w:firstLine="360"/>
        <w:jc w:val="both"/>
      </w:pPr>
      <w:r>
        <w:rPr>
          <w:rFonts w:ascii="Times New Roman" w:hAnsi="Times New Roman" w:eastAsia="Times New Roman"/>
          <w:b w:val="0"/>
          <w:color w:val="000000"/>
          <w:sz w:val="22"/>
        </w:rPr>
        <w:t>4.</w:t>
      </w:r>
    </w:p>
    <w:p>
      <w:pPr>
        <w:spacing w:before="160" w:after="80"/>
        <w:jc w:val="left"/>
      </w:pPr>
      <w:r>
        <w:rPr>
          <w:rFonts w:ascii="Times New Roman" w:hAnsi="Times New Roman" w:eastAsia="Times New Roman"/>
          <w:b/>
          <w:color w:val="000000"/>
          <w:sz w:val="24"/>
        </w:rPr>
        <w:t>5. Manifest</w:t>
      </w:r>
    </w:p>
    <w:p>
      <w:pPr>
        <w:spacing w:after="80"/>
        <w:ind w:firstLine="360"/>
        <w:jc w:val="both"/>
      </w:pPr>
      <w:r>
        <w:rPr>
          <w:rFonts w:ascii="Times New Roman" w:hAnsi="Times New Roman" w:eastAsia="Times New Roman"/>
          <w:b w:val="0"/>
          <w:color w:val="000000"/>
          <w:sz w:val="22"/>
        </w:rPr>
        <w:t>4.5.</w:t>
      </w:r>
    </w:p>
    <w:p>
      <w:pPr>
        <w:spacing w:before="160" w:after="80"/>
        <w:jc w:val="left"/>
      </w:pPr>
      <w:r>
        <w:rPr>
          <w:rFonts w:ascii="Times New Roman" w:hAnsi="Times New Roman" w:eastAsia="Times New Roman"/>
          <w:b/>
          <w:color w:val="000000"/>
          <w:sz w:val="24"/>
        </w:rPr>
        <w:t>1. Perform End of Day</w:t>
      </w:r>
    </w:p>
    <w:p>
      <w:pPr>
        <w:spacing w:after="80"/>
        <w:ind w:firstLine="360"/>
        <w:jc w:val="both"/>
      </w:pPr>
      <w:r>
        <w:rPr>
          <w:rFonts w:ascii="Times New Roman" w:hAnsi="Times New Roman" w:eastAsia="Times New Roman"/>
          <w:b w:val="0"/>
          <w:color w:val="000000"/>
          <w:sz w:val="22"/>
        </w:rPr>
        <w:t>4.5.</w:t>
      </w:r>
    </w:p>
    <w:p>
      <w:pPr>
        <w:spacing w:before="160" w:after="80"/>
        <w:jc w:val="left"/>
      </w:pPr>
      <w:r>
        <w:rPr>
          <w:rFonts w:ascii="Times New Roman" w:hAnsi="Times New Roman" w:eastAsia="Times New Roman"/>
          <w:b/>
          <w:color w:val="000000"/>
          <w:sz w:val="24"/>
        </w:rPr>
        <w:t>2. Track a Package</w:t>
      </w:r>
    </w:p>
    <w:p>
      <w:pPr>
        <w:spacing w:after="80"/>
        <w:ind w:firstLine="360"/>
        <w:jc w:val="both"/>
      </w:pPr>
      <w:r>
        <w:rPr>
          <w:rFonts w:ascii="Times New Roman" w:hAnsi="Times New Roman" w:eastAsia="Times New Roman"/>
          <w:b w:val="0"/>
          <w:color w:val="000000"/>
          <w:sz w:val="22"/>
        </w:rPr>
        <w:t>4.5.</w:t>
      </w:r>
    </w:p>
    <w:p>
      <w:pPr>
        <w:spacing w:before="160" w:after="80"/>
        <w:jc w:val="left"/>
      </w:pPr>
      <w:r>
        <w:rPr>
          <w:rFonts w:ascii="Times New Roman" w:hAnsi="Times New Roman" w:eastAsia="Times New Roman"/>
          <w:b/>
          <w:color w:val="000000"/>
          <w:sz w:val="24"/>
        </w:rPr>
        <w:t>3. View Manifests</w:t>
      </w:r>
    </w:p>
    <w:p>
      <w:pPr>
        <w:spacing w:after="80"/>
        <w:ind w:firstLine="360"/>
        <w:jc w:val="both"/>
      </w:pPr>
      <w:r>
        <w:rPr>
          <w:rFonts w:ascii="Times New Roman" w:hAnsi="Times New Roman" w:eastAsia="Times New Roman"/>
          <w:b w:val="0"/>
          <w:color w:val="000000"/>
          <w:sz w:val="22"/>
        </w:rPr>
        <w:t>4.5.</w:t>
      </w:r>
    </w:p>
    <w:p>
      <w:pPr>
        <w:spacing w:before="160" w:after="80"/>
        <w:jc w:val="left"/>
      </w:pPr>
      <w:r>
        <w:rPr>
          <w:rFonts w:ascii="Times New Roman" w:hAnsi="Times New Roman" w:eastAsia="Times New Roman"/>
          <w:b/>
          <w:color w:val="000000"/>
          <w:sz w:val="24"/>
        </w:rPr>
        <w:t>4. View Transaction</w:t>
      </w:r>
    </w:p>
    <w:p>
      <w:pPr>
        <w:spacing w:after="80"/>
        <w:ind w:firstLine="360"/>
        <w:jc w:val="both"/>
      </w:pPr>
      <w:r>
        <w:rPr>
          <w:rFonts w:ascii="Times New Roman" w:hAnsi="Times New Roman" w:eastAsia="Times New Roman"/>
          <w:b w:val="0"/>
          <w:color w:val="000000"/>
          <w:sz w:val="22"/>
        </w:rPr>
        <w:t>4.5.</w:t>
      </w:r>
    </w:p>
    <w:p>
      <w:pPr>
        <w:spacing w:before="160" w:after="80"/>
        <w:jc w:val="left"/>
      </w:pPr>
      <w:r>
        <w:rPr>
          <w:rFonts w:ascii="Times New Roman" w:hAnsi="Times New Roman" w:eastAsia="Times New Roman"/>
          <w:b/>
          <w:color w:val="000000"/>
          <w:sz w:val="24"/>
        </w:rPr>
        <w:t>5. Reprint Manifest</w:t>
      </w:r>
    </w:p>
    <w:p>
      <w:pPr>
        <w:spacing w:after="80"/>
        <w:ind w:firstLine="360"/>
        <w:jc w:val="both"/>
      </w:pPr>
      <w:r>
        <w:rPr>
          <w:rFonts w:ascii="Times New Roman" w:hAnsi="Times New Roman" w:eastAsia="Times New Roman"/>
          <w:b w:val="0"/>
          <w:color w:val="000000"/>
          <w:sz w:val="22"/>
        </w:rPr>
        <w:t>4.</w:t>
      </w:r>
    </w:p>
    <w:p>
      <w:pPr>
        <w:spacing w:before="160" w:after="80"/>
        <w:jc w:val="left"/>
      </w:pPr>
      <w:r>
        <w:rPr>
          <w:rFonts w:ascii="Times New Roman" w:hAnsi="Times New Roman" w:eastAsia="Times New Roman"/>
          <w:b/>
          <w:color w:val="000000"/>
          <w:sz w:val="24"/>
        </w:rPr>
        <w:t>6. Reports</w:t>
      </w:r>
    </w:p>
    <w:p>
      <w:pPr>
        <w:spacing w:after="80"/>
        <w:ind w:firstLine="360"/>
        <w:jc w:val="both"/>
      </w:pPr>
      <w:r>
        <w:rPr>
          <w:rFonts w:ascii="Times New Roman" w:hAnsi="Times New Roman" w:eastAsia="Times New Roman"/>
          <w:b w:val="0"/>
          <w:color w:val="000000"/>
          <w:sz w:val="22"/>
        </w:rPr>
        <w:t>4.6.</w:t>
      </w:r>
    </w:p>
    <w:p>
      <w:pPr>
        <w:spacing w:before="160" w:after="80"/>
        <w:jc w:val="left"/>
      </w:pPr>
      <w:r>
        <w:rPr>
          <w:rFonts w:ascii="Times New Roman" w:hAnsi="Times New Roman" w:eastAsia="Times New Roman"/>
          <w:b/>
          <w:color w:val="000000"/>
          <w:sz w:val="24"/>
        </w:rPr>
        <w:t>1. Manifest Reports</w:t>
      </w:r>
    </w:p>
    <w:p>
      <w:pPr>
        <w:spacing w:after="80"/>
        <w:ind w:firstLine="360"/>
        <w:jc w:val="both"/>
      </w:pPr>
      <w:r>
        <w:rPr>
          <w:rFonts w:ascii="Times New Roman" w:hAnsi="Times New Roman" w:eastAsia="Times New Roman"/>
          <w:b w:val="0"/>
          <w:color w:val="000000"/>
          <w:sz w:val="22"/>
        </w:rPr>
        <w:t>4.6.</w:t>
      </w:r>
    </w:p>
    <w:p>
      <w:pPr>
        <w:spacing w:before="160" w:after="80"/>
        <w:jc w:val="left"/>
      </w:pPr>
      <w:r>
        <w:rPr>
          <w:rFonts w:ascii="Times New Roman" w:hAnsi="Times New Roman" w:eastAsia="Times New Roman"/>
          <w:b/>
          <w:color w:val="000000"/>
          <w:sz w:val="24"/>
        </w:rPr>
        <w:t>2. Rate Reports</w:t>
      </w:r>
    </w:p>
    <w:p>
      <w:pPr>
        <w:spacing w:after="80"/>
        <w:ind w:firstLine="360"/>
        <w:jc w:val="both"/>
      </w:pPr>
      <w:r>
        <w:rPr>
          <w:rFonts w:ascii="Times New Roman" w:hAnsi="Times New Roman" w:eastAsia="Times New Roman"/>
          <w:b w:val="0"/>
          <w:color w:val="000000"/>
          <w:sz w:val="22"/>
        </w:rPr>
        <w:t>4.6.</w:t>
      </w:r>
    </w:p>
    <w:p>
      <w:pPr>
        <w:spacing w:before="160" w:after="80"/>
        <w:jc w:val="left"/>
      </w:pPr>
      <w:r>
        <w:rPr>
          <w:rFonts w:ascii="Times New Roman" w:hAnsi="Times New Roman" w:eastAsia="Times New Roman"/>
          <w:b/>
          <w:color w:val="000000"/>
          <w:sz w:val="24"/>
        </w:rPr>
        <w:t>3. Management Reports</w:t>
      </w:r>
    </w:p>
    <w:p>
      <w:pPr>
        <w:spacing w:after="80"/>
        <w:ind w:firstLine="360"/>
        <w:jc w:val="both"/>
      </w:pPr>
      <w:r>
        <w:rPr>
          <w:rFonts w:ascii="Times New Roman" w:hAnsi="Times New Roman" w:eastAsia="Times New Roman"/>
          <w:b w:val="0"/>
          <w:color w:val="000000"/>
          <w:sz w:val="22"/>
        </w:rPr>
        <w:t>4.</w:t>
      </w:r>
    </w:p>
    <w:p>
      <w:pPr>
        <w:spacing w:before="160" w:after="80"/>
        <w:jc w:val="left"/>
      </w:pPr>
      <w:r>
        <w:rPr>
          <w:rFonts w:ascii="Times New Roman" w:hAnsi="Times New Roman" w:eastAsia="Times New Roman"/>
          <w:b/>
          <w:color w:val="000000"/>
          <w:sz w:val="24"/>
        </w:rPr>
        <w:t>7. Administration</w:t>
      </w:r>
    </w:p>
    <w:p>
      <w:pPr>
        <w:spacing w:after="80"/>
        <w:ind w:firstLine="360"/>
        <w:jc w:val="both"/>
      </w:pPr>
      <w:r>
        <w:rPr>
          <w:rFonts w:ascii="Times New Roman" w:hAnsi="Times New Roman" w:eastAsia="Times New Roman"/>
          <w:b w:val="0"/>
          <w:color w:val="000000"/>
          <w:sz w:val="22"/>
        </w:rPr>
        <w:t>4.7.</w:t>
      </w:r>
    </w:p>
    <w:p>
      <w:pPr>
        <w:spacing w:before="160" w:after="80"/>
        <w:jc w:val="left"/>
      </w:pPr>
      <w:r>
        <w:rPr>
          <w:rFonts w:ascii="Times New Roman" w:hAnsi="Times New Roman" w:eastAsia="Times New Roman"/>
          <w:b/>
          <w:color w:val="000000"/>
          <w:sz w:val="24"/>
        </w:rPr>
        <w:t>1. Preferences</w:t>
      </w:r>
    </w:p>
    <w:p>
      <w:pPr>
        <w:spacing w:after="80"/>
        <w:ind w:firstLine="360"/>
        <w:jc w:val="both"/>
      </w:pPr>
      <w:r>
        <w:rPr>
          <w:rFonts w:ascii="Times New Roman" w:hAnsi="Times New Roman" w:eastAsia="Times New Roman"/>
          <w:b w:val="0"/>
          <w:color w:val="000000"/>
          <w:sz w:val="22"/>
        </w:rPr>
        <w:t>4.7.</w:t>
      </w:r>
    </w:p>
    <w:p>
      <w:pPr>
        <w:spacing w:before="160" w:after="80"/>
        <w:jc w:val="left"/>
      </w:pPr>
      <w:r>
        <w:rPr>
          <w:rFonts w:ascii="Times New Roman" w:hAnsi="Times New Roman" w:eastAsia="Times New Roman"/>
          <w:b/>
          <w:color w:val="000000"/>
          <w:sz w:val="24"/>
        </w:rPr>
        <w:t>2. Center Information</w:t>
      </w:r>
    </w:p>
    <w:p>
      <w:pPr>
        <w:spacing w:after="80"/>
        <w:ind w:firstLine="360"/>
        <w:jc w:val="both"/>
      </w:pPr>
      <w:r>
        <w:rPr>
          <w:rFonts w:ascii="Times New Roman" w:hAnsi="Times New Roman" w:eastAsia="Times New Roman"/>
          <w:b w:val="0"/>
          <w:color w:val="000000"/>
          <w:sz w:val="22"/>
        </w:rPr>
        <w:t>4.7.</w:t>
      </w:r>
    </w:p>
    <w:p>
      <w:pPr>
        <w:spacing w:before="160" w:after="80"/>
        <w:jc w:val="left"/>
      </w:pPr>
      <w:r>
        <w:rPr>
          <w:rFonts w:ascii="Times New Roman" w:hAnsi="Times New Roman" w:eastAsia="Times New Roman"/>
          <w:b/>
          <w:color w:val="000000"/>
          <w:sz w:val="24"/>
        </w:rPr>
        <w:t>3. Taxable Items</w:t>
      </w:r>
    </w:p>
    <w:p>
      <w:pPr>
        <w:spacing w:after="80"/>
        <w:ind w:firstLine="360"/>
        <w:jc w:val="both"/>
      </w:pPr>
      <w:r>
        <w:rPr>
          <w:rFonts w:ascii="Times New Roman" w:hAnsi="Times New Roman" w:eastAsia="Times New Roman"/>
          <w:b w:val="0"/>
          <w:color w:val="000000"/>
          <w:sz w:val="22"/>
        </w:rPr>
        <w:t>4.7.</w:t>
      </w:r>
    </w:p>
    <w:p>
      <w:pPr>
        <w:spacing w:before="160" w:after="80"/>
        <w:jc w:val="left"/>
      </w:pPr>
      <w:r>
        <w:rPr>
          <w:rFonts w:ascii="Times New Roman" w:hAnsi="Times New Roman" w:eastAsia="Times New Roman"/>
          <w:b/>
          <w:color w:val="000000"/>
          <w:sz w:val="24"/>
        </w:rPr>
        <w:t>4. Scales and Printers</w:t>
      </w:r>
    </w:p>
    <w:p>
      <w:pPr>
        <w:spacing w:after="80"/>
        <w:ind w:firstLine="360"/>
        <w:jc w:val="both"/>
      </w:pPr>
      <w:r>
        <w:rPr>
          <w:rFonts w:ascii="Times New Roman" w:hAnsi="Times New Roman" w:eastAsia="Times New Roman"/>
          <w:b w:val="0"/>
          <w:color w:val="000000"/>
          <w:sz w:val="22"/>
        </w:rPr>
        <w:t>4.7.</w:t>
      </w:r>
    </w:p>
    <w:p>
      <w:pPr>
        <w:spacing w:before="160" w:after="80"/>
        <w:jc w:val="left"/>
      </w:pPr>
      <w:r>
        <w:rPr>
          <w:rFonts w:ascii="Times New Roman" w:hAnsi="Times New Roman" w:eastAsia="Times New Roman"/>
          <w:b/>
          <w:color w:val="000000"/>
          <w:sz w:val="24"/>
        </w:rPr>
        <w:t>5. Modify Rates Dialog</w:t>
      </w:r>
    </w:p>
    <w:p>
      <w:pPr>
        <w:spacing w:after="80"/>
        <w:ind w:firstLine="360"/>
        <w:jc w:val="both"/>
      </w:pPr>
      <w:r>
        <w:rPr>
          <w:rFonts w:ascii="Times New Roman" w:hAnsi="Times New Roman" w:eastAsia="Times New Roman"/>
          <w:b w:val="0"/>
          <w:color w:val="000000"/>
          <w:sz w:val="22"/>
        </w:rPr>
        <w:t>4.7.</w:t>
      </w:r>
    </w:p>
    <w:p>
      <w:pPr>
        <w:spacing w:before="160" w:after="80"/>
        <w:jc w:val="left"/>
      </w:pPr>
      <w:r>
        <w:rPr>
          <w:rFonts w:ascii="Times New Roman" w:hAnsi="Times New Roman" w:eastAsia="Times New Roman"/>
          <w:b/>
          <w:color w:val="000000"/>
          <w:sz w:val="24"/>
        </w:rPr>
        <w:t>6. Modify Rates for Zone Based Services</w:t>
      </w:r>
    </w:p>
    <w:p>
      <w:pPr>
        <w:spacing w:after="80"/>
        <w:ind w:firstLine="360"/>
        <w:jc w:val="both"/>
      </w:pPr>
      <w:r>
        <w:rPr>
          <w:rFonts w:ascii="Times New Roman" w:hAnsi="Times New Roman" w:eastAsia="Times New Roman"/>
          <w:b w:val="0"/>
          <w:color w:val="000000"/>
          <w:sz w:val="22"/>
        </w:rPr>
        <w:t>4.7.</w:t>
      </w:r>
    </w:p>
    <w:p>
      <w:pPr>
        <w:spacing w:before="160" w:after="80"/>
        <w:jc w:val="left"/>
      </w:pPr>
      <w:r>
        <w:rPr>
          <w:rFonts w:ascii="Times New Roman" w:hAnsi="Times New Roman" w:eastAsia="Times New Roman"/>
          <w:b/>
          <w:color w:val="000000"/>
          <w:sz w:val="24"/>
        </w:rPr>
        <w:t>7. Modify Rates for Weight Based/Single Zone Services</w:t>
      </w:r>
    </w:p>
    <w:p>
      <w:pPr>
        <w:spacing w:after="80"/>
        <w:ind w:firstLine="360"/>
        <w:jc w:val="both"/>
      </w:pPr>
      <w:r>
        <w:rPr>
          <w:rFonts w:ascii="Times New Roman" w:hAnsi="Times New Roman" w:eastAsia="Times New Roman"/>
          <w:b w:val="0"/>
          <w:color w:val="000000"/>
          <w:sz w:val="22"/>
        </w:rPr>
        <w:t>4.7.</w:t>
      </w:r>
    </w:p>
    <w:p>
      <w:pPr>
        <w:spacing w:before="160" w:after="80"/>
        <w:jc w:val="left"/>
      </w:pPr>
      <w:r>
        <w:rPr>
          <w:rFonts w:ascii="Times New Roman" w:hAnsi="Times New Roman" w:eastAsia="Times New Roman"/>
          <w:b/>
          <w:color w:val="000000"/>
          <w:sz w:val="24"/>
        </w:rPr>
        <w:t>8. Modify FedEx Service Option Rates Dialog</w:t>
      </w:r>
    </w:p>
    <w:p>
      <w:pPr>
        <w:spacing w:after="80"/>
        <w:ind w:firstLine="360"/>
        <w:jc w:val="both"/>
      </w:pPr>
      <w:r>
        <w:rPr>
          <w:rFonts w:ascii="Times New Roman" w:hAnsi="Times New Roman" w:eastAsia="Times New Roman"/>
          <w:b w:val="0"/>
          <w:color w:val="000000"/>
          <w:sz w:val="22"/>
        </w:rPr>
        <w:t>4.7.</w:t>
      </w:r>
    </w:p>
    <w:p>
      <w:pPr>
        <w:spacing w:before="160" w:after="80"/>
        <w:jc w:val="left"/>
      </w:pPr>
      <w:r>
        <w:rPr>
          <w:rFonts w:ascii="Times New Roman" w:hAnsi="Times New Roman" w:eastAsia="Times New Roman"/>
          <w:b/>
          <w:color w:val="000000"/>
          <w:sz w:val="24"/>
        </w:rPr>
        <w:t>9. Modify UPS Service Option Rates Dialog</w:t>
      </w:r>
    </w:p>
    <w:p>
      <w:pPr>
        <w:spacing w:after="80"/>
        <w:ind w:firstLine="360"/>
        <w:jc w:val="both"/>
      </w:pPr>
      <w:r>
        <w:rPr>
          <w:rFonts w:ascii="Times New Roman" w:hAnsi="Times New Roman" w:eastAsia="Times New Roman"/>
          <w:b w:val="0"/>
          <w:color w:val="000000"/>
          <w:sz w:val="22"/>
        </w:rPr>
        <w:t>4.7.</w:t>
      </w:r>
    </w:p>
    <w:p>
      <w:pPr>
        <w:spacing w:before="160" w:after="80"/>
        <w:jc w:val="left"/>
      </w:pPr>
      <w:r>
        <w:rPr>
          <w:rFonts w:ascii="Times New Roman" w:hAnsi="Times New Roman" w:eastAsia="Times New Roman"/>
          <w:b/>
          <w:color w:val="000000"/>
          <w:sz w:val="24"/>
        </w:rPr>
        <w:t>10. Modify USPS Service Option Rates Dialog</w:t>
      </w:r>
    </w:p>
    <w:p>
      <w:pPr>
        <w:spacing w:after="80"/>
        <w:ind w:firstLine="360"/>
        <w:jc w:val="both"/>
      </w:pPr>
      <w:r>
        <w:rPr>
          <w:rFonts w:ascii="Times New Roman" w:hAnsi="Times New Roman" w:eastAsia="Times New Roman"/>
          <w:b w:val="0"/>
          <w:color w:val="000000"/>
          <w:sz w:val="22"/>
        </w:rPr>
        <w:t>4.7.</w:t>
      </w:r>
    </w:p>
    <w:p>
      <w:pPr>
        <w:spacing w:before="160" w:after="80"/>
        <w:jc w:val="left"/>
      </w:pPr>
      <w:r>
        <w:rPr>
          <w:rFonts w:ascii="Times New Roman" w:hAnsi="Times New Roman" w:eastAsia="Times New Roman"/>
          <w:b/>
          <w:color w:val="000000"/>
          <w:sz w:val="24"/>
        </w:rPr>
        <w:t>11. Copy Rates</w:t>
      </w:r>
    </w:p>
    <w:p>
      <w:pPr>
        <w:spacing w:after="80"/>
        <w:ind w:firstLine="360"/>
        <w:jc w:val="both"/>
      </w:pPr>
      <w:r>
        <w:rPr>
          <w:rFonts w:ascii="Times New Roman" w:hAnsi="Times New Roman" w:eastAsia="Times New Roman"/>
          <w:b w:val="0"/>
          <w:color w:val="000000"/>
          <w:sz w:val="22"/>
        </w:rPr>
        <w:t>4.7.</w:t>
      </w:r>
    </w:p>
    <w:p>
      <w:pPr>
        <w:spacing w:before="160" w:after="80"/>
        <w:jc w:val="left"/>
      </w:pPr>
      <w:r>
        <w:rPr>
          <w:rFonts w:ascii="Times New Roman" w:hAnsi="Times New Roman" w:eastAsia="Times New Roman"/>
          <w:b/>
          <w:color w:val="000000"/>
          <w:sz w:val="24"/>
        </w:rPr>
        <w:t>12. Alternate Insurance Rates</w:t>
      </w:r>
    </w:p>
    <w:p>
      <w:pPr>
        <w:spacing w:after="80"/>
        <w:ind w:firstLine="360"/>
        <w:jc w:val="both"/>
      </w:pPr>
      <w:r>
        <w:rPr>
          <w:rFonts w:ascii="Times New Roman" w:hAnsi="Times New Roman" w:eastAsia="Times New Roman"/>
          <w:b w:val="0"/>
          <w:color w:val="000000"/>
          <w:sz w:val="22"/>
        </w:rPr>
        <w:t>4.</w:t>
      </w:r>
    </w:p>
    <w:p>
      <w:pPr>
        <w:spacing w:before="160" w:after="80"/>
        <w:jc w:val="left"/>
      </w:pPr>
      <w:r>
        <w:rPr>
          <w:rFonts w:ascii="Times New Roman" w:hAnsi="Times New Roman" w:eastAsia="Times New Roman"/>
          <w:b/>
          <w:color w:val="000000"/>
          <w:sz w:val="24"/>
        </w:rPr>
        <w:t>8. About</w:t>
      </w:r>
    </w:p>
    <w:p>
      <w:pPr>
        <w:spacing w:after="80"/>
        <w:ind w:firstLine="360"/>
        <w:jc w:val="both"/>
      </w:pPr>
      <w:r>
        <w:rPr>
          <w:rFonts w:ascii="Times New Roman" w:hAnsi="Times New Roman" w:eastAsia="Times New Roman"/>
          <w:b w:val="0"/>
          <w:color w:val="000000"/>
          <w:sz w:val="22"/>
        </w:rPr>
        <w:t>4.8.</w:t>
      </w:r>
    </w:p>
    <w:p>
      <w:pPr>
        <w:spacing w:before="160" w:after="80"/>
        <w:jc w:val="left"/>
      </w:pPr>
      <w:r>
        <w:rPr>
          <w:rFonts w:ascii="Times New Roman" w:hAnsi="Times New Roman" w:eastAsia="Times New Roman"/>
          <w:b/>
          <w:color w:val="000000"/>
          <w:sz w:val="24"/>
        </w:rPr>
        <w:t>1. Rate Effective Dates</w:t>
      </w:r>
    </w:p>
    <w:p>
      <w:pPr>
        <w:spacing w:after="80"/>
        <w:ind w:firstLine="360"/>
        <w:jc w:val="both"/>
      </w:pPr>
      <w:r>
        <w:rPr>
          <w:rFonts w:ascii="Times New Roman" w:hAnsi="Times New Roman" w:eastAsia="Times New Roman"/>
          <w:b w:val="0"/>
          <w:color w:val="000000"/>
          <w:sz w:val="22"/>
        </w:rPr>
        <w:t>4.8.</w:t>
      </w:r>
    </w:p>
    <w:p>
      <w:pPr>
        <w:spacing w:before="160" w:after="80"/>
        <w:jc w:val="left"/>
      </w:pPr>
      <w:r>
        <w:rPr>
          <w:rFonts w:ascii="Times New Roman" w:hAnsi="Times New Roman" w:eastAsia="Times New Roman"/>
          <w:b/>
          <w:color w:val="000000"/>
          <w:sz w:val="24"/>
        </w:rPr>
        <w:t>2. Version</w:t>
      </w:r>
    </w:p>
    <w:p>
      <w:pPr>
        <w:spacing w:before="160" w:after="80"/>
        <w:jc w:val="left"/>
      </w:pPr>
      <w:r>
        <w:rPr>
          <w:rFonts w:ascii="Times New Roman" w:hAnsi="Times New Roman" w:eastAsia="Times New Roman"/>
          <w:b/>
          <w:color w:val="000000"/>
          <w:sz w:val="24"/>
        </w:rPr>
        <w:t>5. Services and Services Options</w:t>
      </w:r>
    </w:p>
    <w:p>
      <w:pPr>
        <w:spacing w:after="80"/>
        <w:ind w:firstLine="360"/>
        <w:jc w:val="both"/>
      </w:pPr>
      <w:r>
        <w:rPr>
          <w:rFonts w:ascii="Times New Roman" w:hAnsi="Times New Roman" w:eastAsia="Times New Roman"/>
          <w:b w:val="0"/>
          <w:color w:val="000000"/>
          <w:sz w:val="22"/>
        </w:rPr>
        <w:t>5.</w:t>
      </w:r>
    </w:p>
    <w:p>
      <w:pPr>
        <w:spacing w:before="160" w:after="80"/>
        <w:jc w:val="left"/>
      </w:pPr>
      <w:r>
        <w:rPr>
          <w:rFonts w:ascii="Times New Roman" w:hAnsi="Times New Roman" w:eastAsia="Times New Roman"/>
          <w:b/>
          <w:color w:val="000000"/>
          <w:sz w:val="24"/>
        </w:rPr>
        <w:t>1. Services</w:t>
      </w:r>
    </w:p>
    <w:p/>
    <w:p>
      <w:pPr>
        <w:spacing w:after="80"/>
        <w:ind w:firstLine="360"/>
        <w:jc w:val="both"/>
      </w:pPr>
      <w:r>
        <w:rPr>
          <w:rFonts w:ascii="Times New Roman" w:hAnsi="Times New Roman" w:eastAsia="Times New Roman"/>
          <w:b w:val="0"/>
          <w:color w:val="000000"/>
          <w:sz w:val="22"/>
        </w:rPr>
        <w:t>5.1.</w:t>
      </w:r>
    </w:p>
    <w:p>
      <w:pPr>
        <w:spacing w:before="160" w:after="80"/>
        <w:jc w:val="left"/>
      </w:pPr>
      <w:r>
        <w:rPr>
          <w:rFonts w:ascii="Times New Roman" w:hAnsi="Times New Roman" w:eastAsia="Times New Roman"/>
          <w:b/>
          <w:color w:val="000000"/>
          <w:sz w:val="24"/>
        </w:rPr>
        <w:t>1. UPS</w:t>
      </w:r>
    </w:p>
    <w:p>
      <w:pPr>
        <w:spacing w:after="80"/>
        <w:ind w:firstLine="360"/>
        <w:jc w:val="both"/>
      </w:pPr>
      <w:r>
        <w:rPr>
          <w:rFonts w:ascii="Times New Roman" w:hAnsi="Times New Roman" w:eastAsia="Times New Roman"/>
          <w:b w:val="0"/>
          <w:color w:val="000000"/>
          <w:sz w:val="22"/>
        </w:rPr>
        <w:t>5.1.</w:t>
      </w:r>
    </w:p>
    <w:p>
      <w:pPr>
        <w:spacing w:before="160" w:after="80"/>
        <w:jc w:val="left"/>
      </w:pPr>
      <w:r>
        <w:rPr>
          <w:rFonts w:ascii="Times New Roman" w:hAnsi="Times New Roman" w:eastAsia="Times New Roman"/>
          <w:b/>
          <w:color w:val="000000"/>
          <w:sz w:val="24"/>
        </w:rPr>
        <w:t>2. FedEx</w:t>
      </w:r>
    </w:p>
    <w:p>
      <w:pPr>
        <w:spacing w:after="80"/>
        <w:ind w:firstLine="360"/>
        <w:jc w:val="both"/>
      </w:pPr>
      <w:r>
        <w:rPr>
          <w:rFonts w:ascii="Times New Roman" w:hAnsi="Times New Roman" w:eastAsia="Times New Roman"/>
          <w:b w:val="0"/>
          <w:color w:val="000000"/>
          <w:sz w:val="22"/>
        </w:rPr>
        <w:t>5.1.</w:t>
      </w:r>
    </w:p>
    <w:p>
      <w:pPr>
        <w:spacing w:before="160" w:after="80"/>
        <w:jc w:val="left"/>
      </w:pPr>
      <w:r>
        <w:rPr>
          <w:rFonts w:ascii="Times New Roman" w:hAnsi="Times New Roman" w:eastAsia="Times New Roman"/>
          <w:b/>
          <w:color w:val="000000"/>
          <w:sz w:val="24"/>
        </w:rPr>
        <w:t>3. USPS</w:t>
      </w:r>
    </w:p>
    <w:p>
      <w:pPr>
        <w:spacing w:before="160" w:after="80"/>
        <w:jc w:val="left"/>
      </w:pPr>
      <w:r>
        <w:rPr>
          <w:rFonts w:ascii="Times New Roman" w:hAnsi="Times New Roman" w:eastAsia="Times New Roman"/>
          <w:b/>
          <w:color w:val="000000"/>
          <w:sz w:val="24"/>
        </w:rPr>
        <w:t>5.2 Service Options</w:t>
      </w:r>
    </w:p>
    <w:p>
      <w:pPr>
        <w:spacing w:after="80"/>
        <w:ind w:firstLine="360"/>
        <w:jc w:val="both"/>
      </w:pPr>
      <w:r>
        <w:rPr>
          <w:rFonts w:ascii="Times New Roman" w:hAnsi="Times New Roman" w:eastAsia="Times New Roman"/>
          <w:b w:val="0"/>
          <w:color w:val="000000"/>
          <w:sz w:val="22"/>
        </w:rPr>
        <w:t>5.2.</w:t>
      </w:r>
    </w:p>
    <w:p>
      <w:pPr>
        <w:spacing w:before="160" w:after="80"/>
        <w:jc w:val="left"/>
      </w:pPr>
      <w:r>
        <w:rPr>
          <w:rFonts w:ascii="Times New Roman" w:hAnsi="Times New Roman" w:eastAsia="Times New Roman"/>
          <w:b/>
          <w:color w:val="000000"/>
          <w:sz w:val="24"/>
        </w:rPr>
        <w:t>1. Declared Value</w:t>
      </w:r>
    </w:p>
    <w:p>
      <w:pPr>
        <w:spacing w:after="80"/>
        <w:ind w:firstLine="360"/>
        <w:jc w:val="both"/>
      </w:pPr>
      <w:r>
        <w:rPr>
          <w:rFonts w:ascii="Times New Roman" w:hAnsi="Times New Roman" w:eastAsia="Times New Roman"/>
          <w:b w:val="0"/>
          <w:color w:val="000000"/>
          <w:sz w:val="22"/>
        </w:rPr>
        <w:t>5.2.</w:t>
      </w:r>
    </w:p>
    <w:p>
      <w:pPr>
        <w:spacing w:before="160" w:after="80"/>
        <w:jc w:val="left"/>
      </w:pPr>
      <w:r>
        <w:rPr>
          <w:rFonts w:ascii="Times New Roman" w:hAnsi="Times New Roman" w:eastAsia="Times New Roman"/>
          <w:b/>
          <w:color w:val="000000"/>
          <w:sz w:val="24"/>
        </w:rPr>
        <w:t>2. Delivery Notification</w:t>
      </w:r>
    </w:p>
    <w:p>
      <w:pPr>
        <w:spacing w:after="80"/>
        <w:ind w:firstLine="360"/>
        <w:jc w:val="both"/>
      </w:pPr>
      <w:r>
        <w:rPr>
          <w:rFonts w:ascii="Times New Roman" w:hAnsi="Times New Roman" w:eastAsia="Times New Roman"/>
          <w:b w:val="0"/>
          <w:color w:val="000000"/>
          <w:sz w:val="22"/>
        </w:rPr>
        <w:t>5.2.</w:t>
      </w:r>
    </w:p>
    <w:p>
      <w:pPr>
        <w:spacing w:before="160" w:after="80"/>
        <w:jc w:val="left"/>
      </w:pPr>
      <w:r>
        <w:rPr>
          <w:rFonts w:ascii="Times New Roman" w:hAnsi="Times New Roman" w:eastAsia="Times New Roman"/>
          <w:b/>
          <w:color w:val="000000"/>
          <w:sz w:val="24"/>
        </w:rPr>
        <w:t>3. Proof of Delivery</w:t>
      </w:r>
    </w:p>
    <w:p>
      <w:pPr>
        <w:spacing w:after="80"/>
        <w:ind w:firstLine="360"/>
        <w:jc w:val="both"/>
      </w:pPr>
      <w:r>
        <w:rPr>
          <w:rFonts w:ascii="Times New Roman" w:hAnsi="Times New Roman" w:eastAsia="Times New Roman"/>
          <w:b w:val="0"/>
          <w:color w:val="000000"/>
          <w:sz w:val="22"/>
        </w:rPr>
        <w:t>5.2.</w:t>
      </w:r>
    </w:p>
    <w:p>
      <w:pPr>
        <w:spacing w:before="160" w:after="80"/>
        <w:jc w:val="left"/>
      </w:pPr>
      <w:r>
        <w:rPr>
          <w:rFonts w:ascii="Times New Roman" w:hAnsi="Times New Roman" w:eastAsia="Times New Roman"/>
          <w:b/>
          <w:color w:val="000000"/>
          <w:sz w:val="24"/>
        </w:rPr>
        <w:t>4. COD</w:t>
      </w:r>
    </w:p>
    <w:p>
      <w:pPr>
        <w:spacing w:after="80"/>
        <w:ind w:firstLine="360"/>
        <w:jc w:val="both"/>
      </w:pPr>
      <w:r>
        <w:rPr>
          <w:rFonts w:ascii="Times New Roman" w:hAnsi="Times New Roman" w:eastAsia="Times New Roman"/>
          <w:b w:val="0"/>
          <w:color w:val="000000"/>
          <w:sz w:val="22"/>
        </w:rPr>
        <w:t>5.2.</w:t>
      </w:r>
    </w:p>
    <w:p>
      <w:pPr>
        <w:spacing w:before="160" w:after="80"/>
        <w:jc w:val="left"/>
      </w:pPr>
      <w:r>
        <w:rPr>
          <w:rFonts w:ascii="Times New Roman" w:hAnsi="Times New Roman" w:eastAsia="Times New Roman"/>
          <w:b/>
          <w:color w:val="000000"/>
          <w:sz w:val="24"/>
        </w:rPr>
        <w:t>5. Call Tag</w:t>
      </w:r>
    </w:p>
    <w:p>
      <w:pPr>
        <w:spacing w:after="80"/>
        <w:ind w:firstLine="360"/>
        <w:jc w:val="both"/>
      </w:pPr>
      <w:r>
        <w:rPr>
          <w:rFonts w:ascii="Times New Roman" w:hAnsi="Times New Roman" w:eastAsia="Times New Roman"/>
          <w:b w:val="0"/>
          <w:color w:val="000000"/>
          <w:sz w:val="22"/>
        </w:rPr>
        <w:t>5.2.</w:t>
      </w:r>
    </w:p>
    <w:p>
      <w:pPr>
        <w:spacing w:before="160" w:after="80"/>
        <w:jc w:val="left"/>
      </w:pPr>
      <w:r>
        <w:rPr>
          <w:rFonts w:ascii="Times New Roman" w:hAnsi="Times New Roman" w:eastAsia="Times New Roman"/>
          <w:b/>
          <w:color w:val="000000"/>
          <w:sz w:val="24"/>
        </w:rPr>
        <w:t>6. Earliest Delivery Time</w:t>
      </w:r>
    </w:p>
    <w:p>
      <w:pPr>
        <w:spacing w:after="80"/>
        <w:ind w:firstLine="360"/>
        <w:jc w:val="both"/>
      </w:pPr>
      <w:r>
        <w:rPr>
          <w:rFonts w:ascii="Times New Roman" w:hAnsi="Times New Roman" w:eastAsia="Times New Roman"/>
          <w:b w:val="0"/>
          <w:color w:val="000000"/>
          <w:sz w:val="22"/>
        </w:rPr>
        <w:t>5.2.</w:t>
      </w:r>
    </w:p>
    <w:p>
      <w:pPr>
        <w:spacing w:before="160" w:after="80"/>
        <w:jc w:val="left"/>
      </w:pPr>
      <w:r>
        <w:rPr>
          <w:rFonts w:ascii="Times New Roman" w:hAnsi="Times New Roman" w:eastAsia="Times New Roman"/>
          <w:b/>
          <w:color w:val="000000"/>
          <w:sz w:val="24"/>
        </w:rPr>
        <w:t>7. Deliver Without Signature</w:t>
      </w:r>
    </w:p>
    <w:p>
      <w:pPr>
        <w:spacing w:after="80"/>
        <w:ind w:firstLine="360"/>
        <w:jc w:val="both"/>
      </w:pPr>
      <w:r>
        <w:rPr>
          <w:rFonts w:ascii="Times New Roman" w:hAnsi="Times New Roman" w:eastAsia="Times New Roman"/>
          <w:b w:val="0"/>
          <w:color w:val="000000"/>
          <w:sz w:val="22"/>
        </w:rPr>
        <w:t>5.2.</w:t>
      </w:r>
    </w:p>
    <w:p>
      <w:pPr>
        <w:spacing w:before="160" w:after="80"/>
        <w:jc w:val="left"/>
      </w:pPr>
      <w:r>
        <w:rPr>
          <w:rFonts w:ascii="Times New Roman" w:hAnsi="Times New Roman" w:eastAsia="Times New Roman"/>
          <w:b/>
          <w:color w:val="000000"/>
          <w:sz w:val="24"/>
        </w:rPr>
        <w:t>8. Certified Mail</w:t>
      </w:r>
    </w:p>
    <w:p/>
    <w:p>
      <w:pPr>
        <w:spacing w:before="160" w:after="80"/>
        <w:jc w:val="left"/>
      </w:pPr>
      <w:r>
        <w:rPr>
          <w:rFonts w:ascii="Times New Roman" w:hAnsi="Times New Roman" w:eastAsia="Times New Roman"/>
          <w:b/>
          <w:color w:val="000000"/>
          <w:sz w:val="24"/>
        </w:rPr>
        <w:t>Source: STAMPS.COM INC, 10-Q, 11/14/2000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