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97FE" w14:textId="77777777" w:rsidR="00E62DAA" w:rsidRPr="00586DB6" w:rsidRDefault="00E62DAA" w:rsidP="00E62DAA">
      <w:pPr>
        <w:pStyle w:val="Ttulo1"/>
        <w:rPr>
          <w:sz w:val="24"/>
          <w:szCs w:val="24"/>
        </w:rPr>
      </w:pPr>
      <w:bookmarkStart w:id="0" w:name="_Toc111989199"/>
      <w:bookmarkStart w:id="1" w:name="_Toc112774803"/>
      <w:r w:rsidRPr="00586DB6">
        <w:rPr>
          <w:sz w:val="24"/>
          <w:szCs w:val="24"/>
        </w:rPr>
        <w:t xml:space="preserve">CAPITULO III: </w:t>
      </w:r>
      <w:bookmarkEnd w:id="0"/>
      <w:bookmarkEnd w:id="1"/>
      <w:r>
        <w:rPr>
          <w:sz w:val="24"/>
          <w:szCs w:val="24"/>
        </w:rPr>
        <w:t>GENERADOR DE ELEMENTOS DISCRETOS</w:t>
      </w:r>
    </w:p>
    <w:p w14:paraId="127C15AC" w14:textId="77777777" w:rsidR="00E62DAA" w:rsidRDefault="00E62DAA" w:rsidP="00E62DAA">
      <w:pPr>
        <w:pStyle w:val="Ttulo2"/>
        <w:keepNext/>
        <w:keepLines/>
        <w:widowControl/>
        <w:autoSpaceDE/>
        <w:autoSpaceDN/>
        <w:spacing w:before="40"/>
        <w:ind w:right="0"/>
      </w:pPr>
      <w:bookmarkStart w:id="2" w:name="_Toc112662710"/>
      <w:bookmarkStart w:id="3" w:name="_Toc112670210"/>
      <w:bookmarkStart w:id="4" w:name="_Toc112670734"/>
      <w:bookmarkStart w:id="5" w:name="_Toc112671120"/>
      <w:bookmarkStart w:id="6" w:name="_Toc112677904"/>
      <w:bookmarkEnd w:id="2"/>
      <w:bookmarkEnd w:id="3"/>
      <w:bookmarkEnd w:id="4"/>
      <w:bookmarkEnd w:id="5"/>
      <w:bookmarkEnd w:id="6"/>
      <w:r w:rsidRPr="00DB69E1">
        <w:t>Análisis de sensibilidad probabilístico del desprendimiento de rocas</w:t>
      </w:r>
    </w:p>
    <w:p w14:paraId="78E0F798" w14:textId="65CFBEDB" w:rsidR="00E62DAA" w:rsidRDefault="008D3B52" w:rsidP="009441F6">
      <w:pPr>
        <w:ind w:firstLine="709"/>
        <w:jc w:val="both"/>
        <w:rPr>
          <w:szCs w:val="24"/>
          <w:lang w:val="es-PE"/>
        </w:rPr>
      </w:pPr>
      <w:r>
        <w:rPr>
          <w:szCs w:val="24"/>
          <w:lang w:val="es-PE"/>
        </w:rPr>
        <w:t>El estudio del proceso de caída o mecanismo de desprendimiento de la roca es un fenómeno muy complejo, esto desde la complejidad en la naturaleza aleatoria de las fracturas. Por ello se justifica que su tratamiento se similar al de una tormenta o un terremoto (</w:t>
      </w:r>
      <w:proofErr w:type="spellStart"/>
      <w:r>
        <w:rPr>
          <w:szCs w:val="24"/>
          <w:lang w:val="es-PE"/>
        </w:rPr>
        <w:t>Hind</w:t>
      </w:r>
      <w:proofErr w:type="spellEnd"/>
      <w:r>
        <w:rPr>
          <w:szCs w:val="24"/>
          <w:lang w:val="es-PE"/>
        </w:rPr>
        <w:t>, 2018) y (</w:t>
      </w:r>
      <w:proofErr w:type="spellStart"/>
      <w:r>
        <w:rPr>
          <w:szCs w:val="24"/>
          <w:lang w:val="es-PE"/>
        </w:rPr>
        <w:t>Ashayer</w:t>
      </w:r>
      <w:proofErr w:type="spellEnd"/>
      <w:r>
        <w:rPr>
          <w:szCs w:val="24"/>
          <w:lang w:val="es-PE"/>
        </w:rPr>
        <w:t>, 2007)</w:t>
      </w:r>
    </w:p>
    <w:p w14:paraId="58AC2D2D" w14:textId="7C1D32FF" w:rsidR="009018BB" w:rsidRDefault="00BD2144" w:rsidP="009441F6">
      <w:pPr>
        <w:ind w:firstLine="709"/>
        <w:jc w:val="both"/>
        <w:rPr>
          <w:szCs w:val="24"/>
          <w:lang w:val="es-PE"/>
        </w:rPr>
      </w:pPr>
      <w:r>
        <w:rPr>
          <w:szCs w:val="24"/>
          <w:lang w:val="es-PE"/>
        </w:rPr>
        <w:t xml:space="preserve">También en </w:t>
      </w:r>
      <w:r w:rsidRPr="00BD2144">
        <w:rPr>
          <w:szCs w:val="24"/>
          <w:lang w:val="es-PE"/>
        </w:rPr>
        <w:t>(</w:t>
      </w:r>
      <w:r>
        <w:rPr>
          <w:szCs w:val="24"/>
          <w:lang w:val="es-PE"/>
        </w:rPr>
        <w:t xml:space="preserve">Jing, 2007) se menciona sobre las </w:t>
      </w:r>
      <w:r w:rsidRPr="00BD2144">
        <w:rPr>
          <w:szCs w:val="24"/>
          <w:lang w:val="es-PE"/>
        </w:rPr>
        <w:t>ventaja</w:t>
      </w:r>
      <w:r>
        <w:rPr>
          <w:szCs w:val="24"/>
          <w:lang w:val="es-PE"/>
        </w:rPr>
        <w:t>s</w:t>
      </w:r>
      <w:r w:rsidRPr="00BD2144">
        <w:rPr>
          <w:szCs w:val="24"/>
          <w:lang w:val="es-PE"/>
        </w:rPr>
        <w:t xml:space="preserve"> adicional</w:t>
      </w:r>
      <w:r>
        <w:rPr>
          <w:szCs w:val="24"/>
          <w:lang w:val="es-PE"/>
        </w:rPr>
        <w:t>es de un</w:t>
      </w:r>
      <w:r w:rsidRPr="00BD2144">
        <w:rPr>
          <w:szCs w:val="24"/>
          <w:lang w:val="es-PE"/>
        </w:rPr>
        <w:t xml:space="preserve"> estocástico de los rangos de propiedades del material</w:t>
      </w:r>
      <w:r>
        <w:rPr>
          <w:szCs w:val="24"/>
          <w:lang w:val="es-PE"/>
        </w:rPr>
        <w:t>, así mismo, gran</w:t>
      </w:r>
      <w:r w:rsidRPr="00BD2144">
        <w:rPr>
          <w:szCs w:val="24"/>
          <w:lang w:val="es-PE"/>
        </w:rPr>
        <w:t xml:space="preserve"> parte considerable de la población total de fracturas se distribuye de manera bastante aleatoria y no pertenece a ningún conjunto en particular.</w:t>
      </w:r>
    </w:p>
    <w:p w14:paraId="073A5873" w14:textId="57F6E72F" w:rsidR="00BD2144" w:rsidRDefault="00BD2144" w:rsidP="009441F6">
      <w:pPr>
        <w:ind w:firstLine="709"/>
        <w:jc w:val="both"/>
        <w:rPr>
          <w:szCs w:val="24"/>
          <w:lang w:val="es-PE"/>
        </w:rPr>
      </w:pPr>
      <w:r>
        <w:rPr>
          <w:szCs w:val="24"/>
          <w:lang w:val="es-PE"/>
        </w:rPr>
        <w:t>Dada la complejidad de fenómeno de desprendimiento de roca y el modelo</w:t>
      </w:r>
      <w:r w:rsidR="00181421">
        <w:rPr>
          <w:szCs w:val="24"/>
          <w:lang w:val="es-PE"/>
        </w:rPr>
        <w:t xml:space="preserve"> del movimiento</w:t>
      </w:r>
      <w:r>
        <w:rPr>
          <w:szCs w:val="24"/>
          <w:lang w:val="es-PE"/>
        </w:rPr>
        <w:t xml:space="preserve"> talud abajo como la caída libre o impacto, </w:t>
      </w:r>
      <w:r w:rsidR="00181421">
        <w:rPr>
          <w:szCs w:val="24"/>
          <w:lang w:val="es-PE"/>
        </w:rPr>
        <w:t xml:space="preserve">se justifica realizar un tratamiento estadístico del fenómeno. Lo antes mencionado se hace mas imperativo dado que en los experimentos </w:t>
      </w:r>
      <w:r w:rsidR="004D2958">
        <w:rPr>
          <w:szCs w:val="24"/>
          <w:lang w:val="es-PE"/>
        </w:rPr>
        <w:t>que se pretende usar para el modelamiento</w:t>
      </w:r>
      <w:r w:rsidR="00181421">
        <w:rPr>
          <w:szCs w:val="24"/>
          <w:lang w:val="es-PE"/>
        </w:rPr>
        <w:t xml:space="preserve"> solo se lee la posición</w:t>
      </w:r>
      <w:r w:rsidR="004D2958">
        <w:rPr>
          <w:szCs w:val="24"/>
          <w:lang w:val="es-PE"/>
        </w:rPr>
        <w:t xml:space="preserve"> inicial</w:t>
      </w:r>
      <w:r w:rsidR="00181421">
        <w:rPr>
          <w:szCs w:val="24"/>
          <w:lang w:val="es-PE"/>
        </w:rPr>
        <w:t xml:space="preserve"> de la roca que cae y la </w:t>
      </w:r>
      <w:r w:rsidR="004D2958">
        <w:rPr>
          <w:szCs w:val="24"/>
          <w:lang w:val="es-PE"/>
        </w:rPr>
        <w:t>distancia horizontal</w:t>
      </w:r>
      <w:r w:rsidR="00181421">
        <w:rPr>
          <w:szCs w:val="24"/>
          <w:lang w:val="es-PE"/>
        </w:rPr>
        <w:t xml:space="preserve"> a al pie del talud a </w:t>
      </w:r>
      <w:r w:rsidR="0066085B">
        <w:rPr>
          <w:szCs w:val="24"/>
          <w:lang w:val="es-PE"/>
        </w:rPr>
        <w:t>cuál</w:t>
      </w:r>
      <w:r w:rsidR="00181421">
        <w:rPr>
          <w:szCs w:val="24"/>
          <w:lang w:val="es-PE"/>
        </w:rPr>
        <w:t xml:space="preserve"> </w:t>
      </w:r>
      <w:r w:rsidR="004D2958">
        <w:rPr>
          <w:szCs w:val="24"/>
          <w:lang w:val="es-PE"/>
        </w:rPr>
        <w:t>ocurre la detención.</w:t>
      </w:r>
    </w:p>
    <w:p w14:paraId="3A3AF009" w14:textId="7AFA5076" w:rsidR="0066085B" w:rsidRDefault="00336184" w:rsidP="009441F6">
      <w:pPr>
        <w:ind w:firstLine="709"/>
        <w:jc w:val="both"/>
        <w:rPr>
          <w:szCs w:val="24"/>
          <w:lang w:val="es-PE"/>
        </w:rPr>
      </w:pPr>
      <w:r>
        <w:rPr>
          <w:szCs w:val="24"/>
          <w:lang w:val="es-PE"/>
        </w:rPr>
        <w:t>Los parámetros</w:t>
      </w:r>
      <w:r w:rsidR="0066085B">
        <w:rPr>
          <w:szCs w:val="24"/>
          <w:lang w:val="es-PE"/>
        </w:rPr>
        <w:t xml:space="preserve"> de comportamiento aleatorio </w:t>
      </w:r>
      <w:r w:rsidR="00B40B95">
        <w:rPr>
          <w:szCs w:val="24"/>
          <w:lang w:val="es-PE"/>
        </w:rPr>
        <w:t>de ingreso</w:t>
      </w:r>
      <w:r w:rsidR="0066085B">
        <w:rPr>
          <w:szCs w:val="24"/>
          <w:lang w:val="es-PE"/>
        </w:rPr>
        <w:t xml:space="preserve"> al modelo serán:</w:t>
      </w:r>
    </w:p>
    <w:tbl>
      <w:tblPr>
        <w:tblStyle w:val="Tabladelista6concolores-nfasis1"/>
        <w:tblW w:w="8505" w:type="dxa"/>
        <w:tblLook w:val="04A0" w:firstRow="1" w:lastRow="0" w:firstColumn="1" w:lastColumn="0" w:noHBand="0" w:noVBand="1"/>
      </w:tblPr>
      <w:tblGrid>
        <w:gridCol w:w="3402"/>
        <w:gridCol w:w="1701"/>
        <w:gridCol w:w="1701"/>
        <w:gridCol w:w="1701"/>
      </w:tblGrid>
      <w:tr w:rsidR="00AE1E61" w:rsidRPr="00AE1E61" w14:paraId="707B0741" w14:textId="2095D963" w:rsidTr="00B40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0070C0"/>
              <w:left w:val="single" w:sz="4" w:space="0" w:color="0070C0"/>
              <w:right w:val="single" w:sz="4" w:space="0" w:color="0070C0"/>
            </w:tcBorders>
          </w:tcPr>
          <w:p w14:paraId="12B0E491" w14:textId="1569E9B2" w:rsidR="00AE1E61" w:rsidRPr="00AE1E61" w:rsidRDefault="00AE1E61" w:rsidP="00AE1E61">
            <w:pPr>
              <w:jc w:val="center"/>
              <w:rPr>
                <w:color w:val="auto"/>
                <w:szCs w:val="24"/>
                <w:lang w:val="es-PE"/>
              </w:rPr>
            </w:pPr>
            <w:r w:rsidRPr="00AE1E61">
              <w:rPr>
                <w:color w:val="auto"/>
                <w:szCs w:val="24"/>
                <w:lang w:val="es-PE"/>
              </w:rPr>
              <w:t>Parámetro</w:t>
            </w:r>
            <w:r w:rsidR="00B40B95">
              <w:rPr>
                <w:color w:val="auto"/>
                <w:szCs w:val="24"/>
                <w:lang w:val="es-PE"/>
              </w:rPr>
              <w:t xml:space="preserve"> de ingreso</w:t>
            </w:r>
          </w:p>
        </w:tc>
        <w:tc>
          <w:tcPr>
            <w:tcW w:w="1701" w:type="dxa"/>
            <w:tcBorders>
              <w:top w:val="single" w:sz="4" w:space="0" w:color="0070C0"/>
              <w:left w:val="single" w:sz="4" w:space="0" w:color="0070C0"/>
              <w:right w:val="single" w:sz="4" w:space="0" w:color="0070C0"/>
            </w:tcBorders>
            <w:vAlign w:val="center"/>
          </w:tcPr>
          <w:p w14:paraId="273D58EE" w14:textId="2A9AA571" w:rsidR="00AE1E61" w:rsidRPr="00AE1E61" w:rsidRDefault="00AE1E61" w:rsidP="00AE1E61">
            <w:pPr>
              <w:jc w:val="center"/>
              <w:cnfStyle w:val="100000000000" w:firstRow="1" w:lastRow="0" w:firstColumn="0" w:lastColumn="0" w:oddVBand="0" w:evenVBand="0" w:oddHBand="0" w:evenHBand="0" w:firstRowFirstColumn="0" w:firstRowLastColumn="0" w:lastRowFirstColumn="0" w:lastRowLastColumn="0"/>
              <w:rPr>
                <w:color w:val="auto"/>
                <w:szCs w:val="24"/>
                <w:lang w:val="es-PE"/>
              </w:rPr>
            </w:pPr>
            <w:r>
              <w:rPr>
                <w:color w:val="auto"/>
                <w:szCs w:val="24"/>
                <w:lang w:val="es-PE"/>
              </w:rPr>
              <w:t>Media</w:t>
            </w:r>
          </w:p>
        </w:tc>
        <w:tc>
          <w:tcPr>
            <w:tcW w:w="1701" w:type="dxa"/>
            <w:tcBorders>
              <w:top w:val="single" w:sz="4" w:space="0" w:color="0070C0"/>
              <w:left w:val="single" w:sz="4" w:space="0" w:color="0070C0"/>
              <w:right w:val="single" w:sz="4" w:space="0" w:color="0070C0"/>
            </w:tcBorders>
            <w:vAlign w:val="center"/>
          </w:tcPr>
          <w:p w14:paraId="77897C86" w14:textId="698597E1" w:rsidR="00AE1E61" w:rsidRPr="00AE1E61" w:rsidRDefault="00AE1E61" w:rsidP="00AE1E61">
            <w:pPr>
              <w:jc w:val="center"/>
              <w:cnfStyle w:val="100000000000" w:firstRow="1" w:lastRow="0" w:firstColumn="0" w:lastColumn="0" w:oddVBand="0" w:evenVBand="0" w:oddHBand="0" w:evenHBand="0" w:firstRowFirstColumn="0" w:firstRowLastColumn="0" w:lastRowFirstColumn="0" w:lastRowLastColumn="0"/>
              <w:rPr>
                <w:color w:val="auto"/>
                <w:szCs w:val="24"/>
                <w:lang w:val="es-PE"/>
              </w:rPr>
            </w:pPr>
            <w:r>
              <w:rPr>
                <w:color w:val="auto"/>
                <w:szCs w:val="24"/>
                <w:lang w:val="es-PE"/>
              </w:rPr>
              <w:t>Máximo</w:t>
            </w:r>
          </w:p>
        </w:tc>
        <w:tc>
          <w:tcPr>
            <w:tcW w:w="1701" w:type="dxa"/>
            <w:tcBorders>
              <w:top w:val="single" w:sz="4" w:space="0" w:color="0070C0"/>
              <w:left w:val="single" w:sz="4" w:space="0" w:color="0070C0"/>
              <w:right w:val="single" w:sz="4" w:space="0" w:color="0070C0"/>
            </w:tcBorders>
            <w:vAlign w:val="center"/>
          </w:tcPr>
          <w:p w14:paraId="2FC179F1" w14:textId="59AF1A61" w:rsidR="00AE1E61" w:rsidRPr="00AE1E61" w:rsidRDefault="00AE1E61" w:rsidP="00AE1E61">
            <w:pPr>
              <w:jc w:val="center"/>
              <w:cnfStyle w:val="100000000000" w:firstRow="1" w:lastRow="0" w:firstColumn="0" w:lastColumn="0" w:oddVBand="0" w:evenVBand="0" w:oddHBand="0" w:evenHBand="0" w:firstRowFirstColumn="0" w:firstRowLastColumn="0" w:lastRowFirstColumn="0" w:lastRowLastColumn="0"/>
              <w:rPr>
                <w:szCs w:val="24"/>
                <w:lang w:val="es-PE"/>
              </w:rPr>
            </w:pPr>
            <w:r w:rsidRPr="00AE1E61">
              <w:rPr>
                <w:color w:val="auto"/>
                <w:szCs w:val="24"/>
                <w:lang w:val="es-PE"/>
              </w:rPr>
              <w:t>Mínimo</w:t>
            </w:r>
          </w:p>
        </w:tc>
      </w:tr>
      <w:tr w:rsidR="00AE1E61" w:rsidRPr="00AE1E61" w14:paraId="5308171A" w14:textId="2C6FD743" w:rsidTr="00B40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left w:val="single" w:sz="4" w:space="0" w:color="0070C0"/>
              <w:right w:val="single" w:sz="4" w:space="0" w:color="0070C0"/>
            </w:tcBorders>
          </w:tcPr>
          <w:p w14:paraId="3AD23C14" w14:textId="175106DC" w:rsidR="00AE1E61" w:rsidRPr="00AE1E61" w:rsidRDefault="00AE1E61" w:rsidP="009441F6">
            <w:pPr>
              <w:jc w:val="both"/>
              <w:rPr>
                <w:color w:val="auto"/>
                <w:szCs w:val="24"/>
                <w:lang w:val="es-PE"/>
              </w:rPr>
            </w:pPr>
            <w:r>
              <w:rPr>
                <w:color w:val="auto"/>
                <w:szCs w:val="24"/>
                <w:lang w:val="es-PE"/>
              </w:rPr>
              <w:t>Orientación Inicial de la roca</w:t>
            </w:r>
          </w:p>
        </w:tc>
        <w:tc>
          <w:tcPr>
            <w:tcW w:w="1701" w:type="dxa"/>
            <w:tcBorders>
              <w:left w:val="single" w:sz="4" w:space="0" w:color="0070C0"/>
              <w:right w:val="single" w:sz="4" w:space="0" w:color="0070C0"/>
            </w:tcBorders>
          </w:tcPr>
          <w:p w14:paraId="2E57A1A9" w14:textId="77777777" w:rsidR="00AE1E61" w:rsidRPr="00AE1E61" w:rsidRDefault="00AE1E61" w:rsidP="009441F6">
            <w:pPr>
              <w:jc w:val="both"/>
              <w:cnfStyle w:val="000000100000" w:firstRow="0" w:lastRow="0" w:firstColumn="0" w:lastColumn="0" w:oddVBand="0" w:evenVBand="0" w:oddHBand="1" w:evenHBand="0" w:firstRowFirstColumn="0" w:firstRowLastColumn="0" w:lastRowFirstColumn="0" w:lastRowLastColumn="0"/>
              <w:rPr>
                <w:color w:val="auto"/>
                <w:szCs w:val="24"/>
                <w:lang w:val="es-PE"/>
              </w:rPr>
            </w:pPr>
          </w:p>
        </w:tc>
        <w:tc>
          <w:tcPr>
            <w:tcW w:w="1701" w:type="dxa"/>
            <w:tcBorders>
              <w:left w:val="single" w:sz="4" w:space="0" w:color="0070C0"/>
              <w:right w:val="single" w:sz="4" w:space="0" w:color="0070C0"/>
            </w:tcBorders>
          </w:tcPr>
          <w:p w14:paraId="72E1946D" w14:textId="77777777" w:rsidR="00AE1E61" w:rsidRPr="00AE1E61" w:rsidRDefault="00AE1E61" w:rsidP="009441F6">
            <w:pPr>
              <w:jc w:val="both"/>
              <w:cnfStyle w:val="000000100000" w:firstRow="0" w:lastRow="0" w:firstColumn="0" w:lastColumn="0" w:oddVBand="0" w:evenVBand="0" w:oddHBand="1" w:evenHBand="0" w:firstRowFirstColumn="0" w:firstRowLastColumn="0" w:lastRowFirstColumn="0" w:lastRowLastColumn="0"/>
              <w:rPr>
                <w:color w:val="auto"/>
                <w:szCs w:val="24"/>
                <w:lang w:val="es-PE"/>
              </w:rPr>
            </w:pPr>
          </w:p>
        </w:tc>
        <w:tc>
          <w:tcPr>
            <w:tcW w:w="1701" w:type="dxa"/>
            <w:tcBorders>
              <w:left w:val="single" w:sz="4" w:space="0" w:color="0070C0"/>
              <w:right w:val="single" w:sz="4" w:space="0" w:color="0070C0"/>
            </w:tcBorders>
          </w:tcPr>
          <w:p w14:paraId="59A1EE78" w14:textId="77777777" w:rsidR="00AE1E61" w:rsidRPr="00AE1E61" w:rsidRDefault="00AE1E61" w:rsidP="009441F6">
            <w:pPr>
              <w:jc w:val="both"/>
              <w:cnfStyle w:val="000000100000" w:firstRow="0" w:lastRow="0" w:firstColumn="0" w:lastColumn="0" w:oddVBand="0" w:evenVBand="0" w:oddHBand="1" w:evenHBand="0" w:firstRowFirstColumn="0" w:firstRowLastColumn="0" w:lastRowFirstColumn="0" w:lastRowLastColumn="0"/>
              <w:rPr>
                <w:szCs w:val="24"/>
                <w:lang w:val="es-PE"/>
              </w:rPr>
            </w:pPr>
          </w:p>
        </w:tc>
      </w:tr>
      <w:tr w:rsidR="00AE1E61" w:rsidRPr="00AE1E61" w14:paraId="1926A0B9" w14:textId="34465639" w:rsidTr="00B40B95">
        <w:tc>
          <w:tcPr>
            <w:cnfStyle w:val="001000000000" w:firstRow="0" w:lastRow="0" w:firstColumn="1" w:lastColumn="0" w:oddVBand="0" w:evenVBand="0" w:oddHBand="0" w:evenHBand="0" w:firstRowFirstColumn="0" w:firstRowLastColumn="0" w:lastRowFirstColumn="0" w:lastRowLastColumn="0"/>
            <w:tcW w:w="3402" w:type="dxa"/>
            <w:tcBorders>
              <w:left w:val="single" w:sz="4" w:space="0" w:color="0070C0"/>
              <w:right w:val="single" w:sz="4" w:space="0" w:color="0070C0"/>
            </w:tcBorders>
          </w:tcPr>
          <w:p w14:paraId="786B23DF" w14:textId="36559DBF" w:rsidR="00AE1E61" w:rsidRPr="00AE1E61" w:rsidRDefault="00AE1E61" w:rsidP="009441F6">
            <w:pPr>
              <w:jc w:val="both"/>
              <w:rPr>
                <w:color w:val="auto"/>
                <w:szCs w:val="24"/>
                <w:lang w:val="es-PE"/>
              </w:rPr>
            </w:pPr>
            <w:r>
              <w:rPr>
                <w:color w:val="auto"/>
                <w:szCs w:val="24"/>
                <w:lang w:val="es-PE"/>
              </w:rPr>
              <w:t>Velocidad Rotacional</w:t>
            </w:r>
          </w:p>
        </w:tc>
        <w:tc>
          <w:tcPr>
            <w:tcW w:w="1701" w:type="dxa"/>
            <w:tcBorders>
              <w:left w:val="single" w:sz="4" w:space="0" w:color="0070C0"/>
              <w:right w:val="single" w:sz="4" w:space="0" w:color="0070C0"/>
            </w:tcBorders>
          </w:tcPr>
          <w:p w14:paraId="414C23A3" w14:textId="77777777" w:rsidR="00AE1E61" w:rsidRPr="00AE1E61" w:rsidRDefault="00AE1E61" w:rsidP="009441F6">
            <w:pPr>
              <w:jc w:val="both"/>
              <w:cnfStyle w:val="000000000000" w:firstRow="0" w:lastRow="0" w:firstColumn="0" w:lastColumn="0" w:oddVBand="0" w:evenVBand="0" w:oddHBand="0" w:evenHBand="0" w:firstRowFirstColumn="0" w:firstRowLastColumn="0" w:lastRowFirstColumn="0" w:lastRowLastColumn="0"/>
              <w:rPr>
                <w:color w:val="auto"/>
                <w:szCs w:val="24"/>
                <w:lang w:val="es-PE"/>
              </w:rPr>
            </w:pPr>
          </w:p>
        </w:tc>
        <w:tc>
          <w:tcPr>
            <w:tcW w:w="1701" w:type="dxa"/>
            <w:tcBorders>
              <w:left w:val="single" w:sz="4" w:space="0" w:color="0070C0"/>
              <w:right w:val="single" w:sz="4" w:space="0" w:color="0070C0"/>
            </w:tcBorders>
          </w:tcPr>
          <w:p w14:paraId="21000759" w14:textId="77777777" w:rsidR="00AE1E61" w:rsidRPr="00AE1E61" w:rsidRDefault="00AE1E61" w:rsidP="009441F6">
            <w:pPr>
              <w:jc w:val="both"/>
              <w:cnfStyle w:val="000000000000" w:firstRow="0" w:lastRow="0" w:firstColumn="0" w:lastColumn="0" w:oddVBand="0" w:evenVBand="0" w:oddHBand="0" w:evenHBand="0" w:firstRowFirstColumn="0" w:firstRowLastColumn="0" w:lastRowFirstColumn="0" w:lastRowLastColumn="0"/>
              <w:rPr>
                <w:color w:val="auto"/>
                <w:szCs w:val="24"/>
                <w:lang w:val="es-PE"/>
              </w:rPr>
            </w:pPr>
          </w:p>
        </w:tc>
        <w:tc>
          <w:tcPr>
            <w:tcW w:w="1701" w:type="dxa"/>
            <w:tcBorders>
              <w:left w:val="single" w:sz="4" w:space="0" w:color="0070C0"/>
              <w:right w:val="single" w:sz="4" w:space="0" w:color="0070C0"/>
            </w:tcBorders>
          </w:tcPr>
          <w:p w14:paraId="0966A060" w14:textId="77777777" w:rsidR="00AE1E61" w:rsidRPr="00AE1E61" w:rsidRDefault="00AE1E61" w:rsidP="009441F6">
            <w:pPr>
              <w:jc w:val="both"/>
              <w:cnfStyle w:val="000000000000" w:firstRow="0" w:lastRow="0" w:firstColumn="0" w:lastColumn="0" w:oddVBand="0" w:evenVBand="0" w:oddHBand="0" w:evenHBand="0" w:firstRowFirstColumn="0" w:firstRowLastColumn="0" w:lastRowFirstColumn="0" w:lastRowLastColumn="0"/>
              <w:rPr>
                <w:szCs w:val="24"/>
                <w:lang w:val="es-PE"/>
              </w:rPr>
            </w:pPr>
          </w:p>
        </w:tc>
      </w:tr>
    </w:tbl>
    <w:p w14:paraId="7E7A4F58" w14:textId="77777777" w:rsidR="00B40B95" w:rsidRDefault="00B40B95" w:rsidP="009441F6">
      <w:pPr>
        <w:ind w:firstLine="709"/>
        <w:jc w:val="both"/>
        <w:rPr>
          <w:szCs w:val="24"/>
          <w:lang w:val="es-PE"/>
        </w:rPr>
      </w:pPr>
    </w:p>
    <w:p w14:paraId="4951AB31" w14:textId="25BF2142" w:rsidR="0066085B" w:rsidRDefault="00B40B95" w:rsidP="009441F6">
      <w:pPr>
        <w:ind w:firstLine="709"/>
        <w:jc w:val="both"/>
        <w:rPr>
          <w:szCs w:val="24"/>
          <w:lang w:val="es-PE"/>
        </w:rPr>
      </w:pPr>
      <w:r>
        <w:rPr>
          <w:szCs w:val="24"/>
          <w:lang w:val="es-PE"/>
        </w:rPr>
        <w:t xml:space="preserve">Finalmente se </w:t>
      </w:r>
      <w:r w:rsidR="0066085B">
        <w:rPr>
          <w:szCs w:val="24"/>
          <w:lang w:val="es-PE"/>
        </w:rPr>
        <w:t>realizará un análisis de sensibilidad para calibrar los parámetros siguientes:</w:t>
      </w:r>
    </w:p>
    <w:tbl>
      <w:tblPr>
        <w:tblStyle w:val="Tabladelista6concolores-nfasis1"/>
        <w:tblW w:w="6804" w:type="dxa"/>
        <w:jc w:val="center"/>
        <w:tblLook w:val="04A0" w:firstRow="1" w:lastRow="0" w:firstColumn="1" w:lastColumn="0" w:noHBand="0" w:noVBand="1"/>
      </w:tblPr>
      <w:tblGrid>
        <w:gridCol w:w="3402"/>
        <w:gridCol w:w="1701"/>
        <w:gridCol w:w="1701"/>
      </w:tblGrid>
      <w:tr w:rsidR="003F50D7" w:rsidRPr="00AE1E61" w14:paraId="0B99E5D2" w14:textId="77777777" w:rsidTr="001D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0070C0"/>
              <w:left w:val="single" w:sz="4" w:space="0" w:color="0070C0"/>
              <w:right w:val="single" w:sz="4" w:space="0" w:color="0070C0"/>
            </w:tcBorders>
          </w:tcPr>
          <w:p w14:paraId="6490AD15" w14:textId="77777777" w:rsidR="003F50D7" w:rsidRPr="00AE1E61" w:rsidRDefault="003F50D7" w:rsidP="001C1FE1">
            <w:pPr>
              <w:jc w:val="center"/>
              <w:rPr>
                <w:color w:val="auto"/>
                <w:szCs w:val="24"/>
                <w:lang w:val="es-PE"/>
              </w:rPr>
            </w:pPr>
            <w:r w:rsidRPr="00AE1E61">
              <w:rPr>
                <w:color w:val="auto"/>
                <w:szCs w:val="24"/>
                <w:lang w:val="es-PE"/>
              </w:rPr>
              <w:t>Parámetro</w:t>
            </w:r>
          </w:p>
        </w:tc>
        <w:tc>
          <w:tcPr>
            <w:tcW w:w="1701" w:type="dxa"/>
            <w:tcBorders>
              <w:top w:val="single" w:sz="4" w:space="0" w:color="0070C0"/>
              <w:left w:val="single" w:sz="4" w:space="0" w:color="0070C0"/>
              <w:right w:val="single" w:sz="4" w:space="0" w:color="0070C0"/>
            </w:tcBorders>
            <w:vAlign w:val="center"/>
          </w:tcPr>
          <w:p w14:paraId="1D4CF013" w14:textId="77A13737" w:rsidR="003F50D7" w:rsidRPr="00AE1E61" w:rsidRDefault="003F50D7" w:rsidP="001C1FE1">
            <w:pPr>
              <w:jc w:val="center"/>
              <w:cnfStyle w:val="100000000000" w:firstRow="1" w:lastRow="0" w:firstColumn="0" w:lastColumn="0" w:oddVBand="0" w:evenVBand="0" w:oddHBand="0" w:evenHBand="0" w:firstRowFirstColumn="0" w:firstRowLastColumn="0" w:lastRowFirstColumn="0" w:lastRowLastColumn="0"/>
              <w:rPr>
                <w:color w:val="auto"/>
                <w:szCs w:val="24"/>
                <w:lang w:val="es-PE"/>
              </w:rPr>
            </w:pPr>
            <w:r>
              <w:rPr>
                <w:color w:val="auto"/>
                <w:szCs w:val="24"/>
                <w:lang w:val="es-PE"/>
              </w:rPr>
              <w:t>Ratios según bibliografía</w:t>
            </w:r>
          </w:p>
        </w:tc>
        <w:tc>
          <w:tcPr>
            <w:tcW w:w="1701" w:type="dxa"/>
            <w:tcBorders>
              <w:top w:val="single" w:sz="4" w:space="0" w:color="0070C0"/>
              <w:left w:val="single" w:sz="4" w:space="0" w:color="0070C0"/>
              <w:right w:val="single" w:sz="4" w:space="0" w:color="0070C0"/>
            </w:tcBorders>
            <w:vAlign w:val="center"/>
          </w:tcPr>
          <w:p w14:paraId="2BA2BC88" w14:textId="5FEDE86A" w:rsidR="003F50D7" w:rsidRPr="00AE1E61" w:rsidRDefault="003F50D7" w:rsidP="001C1FE1">
            <w:pPr>
              <w:jc w:val="center"/>
              <w:cnfStyle w:val="100000000000" w:firstRow="1" w:lastRow="0" w:firstColumn="0" w:lastColumn="0" w:oddVBand="0" w:evenVBand="0" w:oddHBand="0" w:evenHBand="0" w:firstRowFirstColumn="0" w:firstRowLastColumn="0" w:lastRowFirstColumn="0" w:lastRowLastColumn="0"/>
              <w:rPr>
                <w:color w:val="auto"/>
                <w:szCs w:val="24"/>
                <w:lang w:val="es-PE"/>
              </w:rPr>
            </w:pPr>
            <w:r>
              <w:rPr>
                <w:color w:val="auto"/>
                <w:szCs w:val="24"/>
                <w:lang w:val="es-PE"/>
              </w:rPr>
              <w:t>Tipo de Roca</w:t>
            </w:r>
          </w:p>
        </w:tc>
      </w:tr>
      <w:tr w:rsidR="003F50D7" w:rsidRPr="00AE1E61" w14:paraId="760AEA35" w14:textId="77777777" w:rsidTr="001D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Borders>
              <w:left w:val="single" w:sz="4" w:space="0" w:color="0070C0"/>
              <w:right w:val="single" w:sz="4" w:space="0" w:color="0070C0"/>
            </w:tcBorders>
          </w:tcPr>
          <w:p w14:paraId="2A1251E7" w14:textId="1E52EB05" w:rsidR="003F50D7" w:rsidRPr="00AE1E61" w:rsidRDefault="003F50D7" w:rsidP="001C1FE1">
            <w:pPr>
              <w:jc w:val="both"/>
              <w:rPr>
                <w:color w:val="auto"/>
                <w:szCs w:val="24"/>
                <w:lang w:val="es-PE"/>
              </w:rPr>
            </w:pPr>
            <w:r>
              <w:rPr>
                <w:color w:val="auto"/>
                <w:szCs w:val="24"/>
                <w:lang w:val="es-PE"/>
              </w:rPr>
              <w:t>Velocidad horizontal inicial</w:t>
            </w:r>
          </w:p>
        </w:tc>
        <w:tc>
          <w:tcPr>
            <w:tcW w:w="1701" w:type="dxa"/>
            <w:tcBorders>
              <w:left w:val="single" w:sz="4" w:space="0" w:color="0070C0"/>
              <w:right w:val="single" w:sz="4" w:space="0" w:color="0070C0"/>
            </w:tcBorders>
          </w:tcPr>
          <w:p w14:paraId="1BDCCFA1" w14:textId="77777777" w:rsidR="003F50D7" w:rsidRPr="00AE1E61" w:rsidRDefault="003F50D7" w:rsidP="001C1FE1">
            <w:pPr>
              <w:jc w:val="both"/>
              <w:cnfStyle w:val="000000100000" w:firstRow="0" w:lastRow="0" w:firstColumn="0" w:lastColumn="0" w:oddVBand="0" w:evenVBand="0" w:oddHBand="1" w:evenHBand="0" w:firstRowFirstColumn="0" w:firstRowLastColumn="0" w:lastRowFirstColumn="0" w:lastRowLastColumn="0"/>
              <w:rPr>
                <w:color w:val="auto"/>
                <w:szCs w:val="24"/>
                <w:lang w:val="es-PE"/>
              </w:rPr>
            </w:pPr>
          </w:p>
        </w:tc>
        <w:tc>
          <w:tcPr>
            <w:tcW w:w="1701" w:type="dxa"/>
            <w:tcBorders>
              <w:left w:val="single" w:sz="4" w:space="0" w:color="0070C0"/>
              <w:right w:val="single" w:sz="4" w:space="0" w:color="0070C0"/>
            </w:tcBorders>
          </w:tcPr>
          <w:p w14:paraId="01161C9F" w14:textId="77777777" w:rsidR="003F50D7" w:rsidRPr="00AE1E61" w:rsidRDefault="003F50D7" w:rsidP="001C1FE1">
            <w:pPr>
              <w:jc w:val="both"/>
              <w:cnfStyle w:val="000000100000" w:firstRow="0" w:lastRow="0" w:firstColumn="0" w:lastColumn="0" w:oddVBand="0" w:evenVBand="0" w:oddHBand="1" w:evenHBand="0" w:firstRowFirstColumn="0" w:firstRowLastColumn="0" w:lastRowFirstColumn="0" w:lastRowLastColumn="0"/>
              <w:rPr>
                <w:color w:val="auto"/>
                <w:szCs w:val="24"/>
                <w:lang w:val="es-PE"/>
              </w:rPr>
            </w:pPr>
          </w:p>
        </w:tc>
      </w:tr>
      <w:tr w:rsidR="003F50D7" w:rsidRPr="00AE1E61" w14:paraId="00D0874F" w14:textId="77777777" w:rsidTr="001D07F3">
        <w:trPr>
          <w:jc w:val="center"/>
        </w:trPr>
        <w:tc>
          <w:tcPr>
            <w:cnfStyle w:val="001000000000" w:firstRow="0" w:lastRow="0" w:firstColumn="1" w:lastColumn="0" w:oddVBand="0" w:evenVBand="0" w:oddHBand="0" w:evenHBand="0" w:firstRowFirstColumn="0" w:firstRowLastColumn="0" w:lastRowFirstColumn="0" w:lastRowLastColumn="0"/>
            <w:tcW w:w="3402" w:type="dxa"/>
            <w:tcBorders>
              <w:left w:val="single" w:sz="4" w:space="0" w:color="0070C0"/>
              <w:right w:val="single" w:sz="4" w:space="0" w:color="0070C0"/>
            </w:tcBorders>
          </w:tcPr>
          <w:p w14:paraId="1BC7EC7E" w14:textId="630A545A" w:rsidR="003F50D7" w:rsidRPr="00AE1E61" w:rsidRDefault="003F50D7" w:rsidP="001C1FE1">
            <w:pPr>
              <w:jc w:val="both"/>
              <w:rPr>
                <w:color w:val="auto"/>
                <w:szCs w:val="24"/>
                <w:lang w:val="es-PE"/>
              </w:rPr>
            </w:pPr>
            <w:r>
              <w:rPr>
                <w:color w:val="auto"/>
                <w:szCs w:val="24"/>
                <w:lang w:val="es-PE"/>
              </w:rPr>
              <w:lastRenderedPageBreak/>
              <w:t xml:space="preserve">Velocidad vertical inicial </w:t>
            </w:r>
          </w:p>
        </w:tc>
        <w:tc>
          <w:tcPr>
            <w:tcW w:w="1701" w:type="dxa"/>
            <w:tcBorders>
              <w:left w:val="single" w:sz="4" w:space="0" w:color="0070C0"/>
              <w:right w:val="single" w:sz="4" w:space="0" w:color="0070C0"/>
            </w:tcBorders>
          </w:tcPr>
          <w:p w14:paraId="5FC84D5A" w14:textId="77777777" w:rsidR="003F50D7" w:rsidRPr="00AE1E61" w:rsidRDefault="003F50D7" w:rsidP="001C1FE1">
            <w:pPr>
              <w:jc w:val="both"/>
              <w:cnfStyle w:val="000000000000" w:firstRow="0" w:lastRow="0" w:firstColumn="0" w:lastColumn="0" w:oddVBand="0" w:evenVBand="0" w:oddHBand="0" w:evenHBand="0" w:firstRowFirstColumn="0" w:firstRowLastColumn="0" w:lastRowFirstColumn="0" w:lastRowLastColumn="0"/>
              <w:rPr>
                <w:color w:val="auto"/>
                <w:szCs w:val="24"/>
                <w:lang w:val="es-PE"/>
              </w:rPr>
            </w:pPr>
          </w:p>
        </w:tc>
        <w:tc>
          <w:tcPr>
            <w:tcW w:w="1701" w:type="dxa"/>
            <w:tcBorders>
              <w:left w:val="single" w:sz="4" w:space="0" w:color="0070C0"/>
              <w:right w:val="single" w:sz="4" w:space="0" w:color="0070C0"/>
            </w:tcBorders>
          </w:tcPr>
          <w:p w14:paraId="224C5CA6" w14:textId="77777777" w:rsidR="003F50D7" w:rsidRPr="00AE1E61" w:rsidRDefault="003F50D7" w:rsidP="001C1FE1">
            <w:pPr>
              <w:jc w:val="both"/>
              <w:cnfStyle w:val="000000000000" w:firstRow="0" w:lastRow="0" w:firstColumn="0" w:lastColumn="0" w:oddVBand="0" w:evenVBand="0" w:oddHBand="0" w:evenHBand="0" w:firstRowFirstColumn="0" w:firstRowLastColumn="0" w:lastRowFirstColumn="0" w:lastRowLastColumn="0"/>
              <w:rPr>
                <w:color w:val="auto"/>
                <w:szCs w:val="24"/>
                <w:lang w:val="es-PE"/>
              </w:rPr>
            </w:pPr>
          </w:p>
        </w:tc>
      </w:tr>
      <w:tr w:rsidR="003F50D7" w:rsidRPr="00AE1E61" w14:paraId="4E30F2AC" w14:textId="77777777" w:rsidTr="001D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Borders>
              <w:left w:val="single" w:sz="4" w:space="0" w:color="0070C0"/>
              <w:right w:val="single" w:sz="4" w:space="0" w:color="0070C0"/>
            </w:tcBorders>
          </w:tcPr>
          <w:p w14:paraId="240A7989" w14:textId="5B8EAA18" w:rsidR="003F50D7" w:rsidRPr="00884A14" w:rsidRDefault="003F50D7" w:rsidP="001C1FE1">
            <w:pPr>
              <w:jc w:val="both"/>
              <w:rPr>
                <w:color w:val="auto"/>
                <w:szCs w:val="24"/>
                <w:lang w:val="es-PE"/>
              </w:rPr>
            </w:pPr>
            <w:r w:rsidRPr="00884A14">
              <w:rPr>
                <w:color w:val="auto"/>
                <w:szCs w:val="24"/>
                <w:lang w:val="es-PE"/>
              </w:rPr>
              <w:t>Rn</w:t>
            </w:r>
          </w:p>
        </w:tc>
        <w:tc>
          <w:tcPr>
            <w:tcW w:w="1701" w:type="dxa"/>
            <w:tcBorders>
              <w:left w:val="single" w:sz="4" w:space="0" w:color="0070C0"/>
              <w:right w:val="single" w:sz="4" w:space="0" w:color="0070C0"/>
            </w:tcBorders>
          </w:tcPr>
          <w:p w14:paraId="40E54719" w14:textId="77777777" w:rsidR="003F50D7" w:rsidRPr="00884A14" w:rsidRDefault="003F50D7" w:rsidP="001C1FE1">
            <w:pPr>
              <w:jc w:val="both"/>
              <w:cnfStyle w:val="000000100000" w:firstRow="0" w:lastRow="0" w:firstColumn="0" w:lastColumn="0" w:oddVBand="0" w:evenVBand="0" w:oddHBand="1" w:evenHBand="0" w:firstRowFirstColumn="0" w:firstRowLastColumn="0" w:lastRowFirstColumn="0" w:lastRowLastColumn="0"/>
              <w:rPr>
                <w:color w:val="auto"/>
                <w:szCs w:val="24"/>
                <w:lang w:val="es-PE"/>
              </w:rPr>
            </w:pPr>
          </w:p>
        </w:tc>
        <w:tc>
          <w:tcPr>
            <w:tcW w:w="1701" w:type="dxa"/>
            <w:tcBorders>
              <w:left w:val="single" w:sz="4" w:space="0" w:color="0070C0"/>
              <w:right w:val="single" w:sz="4" w:space="0" w:color="0070C0"/>
            </w:tcBorders>
          </w:tcPr>
          <w:p w14:paraId="36E56B1D" w14:textId="77777777" w:rsidR="003F50D7" w:rsidRPr="00884A14" w:rsidRDefault="003F50D7" w:rsidP="001C1FE1">
            <w:pPr>
              <w:jc w:val="both"/>
              <w:cnfStyle w:val="000000100000" w:firstRow="0" w:lastRow="0" w:firstColumn="0" w:lastColumn="0" w:oddVBand="0" w:evenVBand="0" w:oddHBand="1" w:evenHBand="0" w:firstRowFirstColumn="0" w:firstRowLastColumn="0" w:lastRowFirstColumn="0" w:lastRowLastColumn="0"/>
              <w:rPr>
                <w:color w:val="auto"/>
                <w:szCs w:val="24"/>
                <w:lang w:val="es-PE"/>
              </w:rPr>
            </w:pPr>
          </w:p>
        </w:tc>
      </w:tr>
      <w:tr w:rsidR="003F50D7" w:rsidRPr="00AE1E61" w14:paraId="0C780C63" w14:textId="77777777" w:rsidTr="001D07F3">
        <w:trPr>
          <w:jc w:val="center"/>
        </w:trPr>
        <w:tc>
          <w:tcPr>
            <w:cnfStyle w:val="001000000000" w:firstRow="0" w:lastRow="0" w:firstColumn="1" w:lastColumn="0" w:oddVBand="0" w:evenVBand="0" w:oddHBand="0" w:evenHBand="0" w:firstRowFirstColumn="0" w:firstRowLastColumn="0" w:lastRowFirstColumn="0" w:lastRowLastColumn="0"/>
            <w:tcW w:w="3402" w:type="dxa"/>
            <w:tcBorders>
              <w:left w:val="single" w:sz="4" w:space="0" w:color="0070C0"/>
              <w:right w:val="single" w:sz="4" w:space="0" w:color="0070C0"/>
            </w:tcBorders>
          </w:tcPr>
          <w:p w14:paraId="46DAA2AD" w14:textId="7047A431" w:rsidR="003F50D7" w:rsidRPr="00884A14" w:rsidRDefault="003F50D7" w:rsidP="001C1FE1">
            <w:pPr>
              <w:jc w:val="both"/>
              <w:rPr>
                <w:color w:val="auto"/>
                <w:szCs w:val="24"/>
                <w:lang w:val="es-PE"/>
              </w:rPr>
            </w:pPr>
            <w:proofErr w:type="spellStart"/>
            <w:r w:rsidRPr="00884A14">
              <w:rPr>
                <w:color w:val="auto"/>
                <w:szCs w:val="24"/>
                <w:lang w:val="es-PE"/>
              </w:rPr>
              <w:t>Rt</w:t>
            </w:r>
            <w:proofErr w:type="spellEnd"/>
          </w:p>
        </w:tc>
        <w:tc>
          <w:tcPr>
            <w:tcW w:w="1701" w:type="dxa"/>
            <w:tcBorders>
              <w:left w:val="single" w:sz="4" w:space="0" w:color="0070C0"/>
              <w:right w:val="single" w:sz="4" w:space="0" w:color="0070C0"/>
            </w:tcBorders>
          </w:tcPr>
          <w:p w14:paraId="4C9F99CB" w14:textId="77777777" w:rsidR="003F50D7" w:rsidRPr="00884A14" w:rsidRDefault="003F50D7" w:rsidP="001C1FE1">
            <w:pPr>
              <w:jc w:val="both"/>
              <w:cnfStyle w:val="000000000000" w:firstRow="0" w:lastRow="0" w:firstColumn="0" w:lastColumn="0" w:oddVBand="0" w:evenVBand="0" w:oddHBand="0" w:evenHBand="0" w:firstRowFirstColumn="0" w:firstRowLastColumn="0" w:lastRowFirstColumn="0" w:lastRowLastColumn="0"/>
              <w:rPr>
                <w:color w:val="auto"/>
                <w:szCs w:val="24"/>
                <w:lang w:val="es-PE"/>
              </w:rPr>
            </w:pPr>
          </w:p>
        </w:tc>
        <w:tc>
          <w:tcPr>
            <w:tcW w:w="1701" w:type="dxa"/>
            <w:tcBorders>
              <w:left w:val="single" w:sz="4" w:space="0" w:color="0070C0"/>
              <w:right w:val="single" w:sz="4" w:space="0" w:color="0070C0"/>
            </w:tcBorders>
          </w:tcPr>
          <w:p w14:paraId="21DBDD82" w14:textId="77777777" w:rsidR="003F50D7" w:rsidRPr="00884A14" w:rsidRDefault="003F50D7" w:rsidP="001C1FE1">
            <w:pPr>
              <w:jc w:val="both"/>
              <w:cnfStyle w:val="000000000000" w:firstRow="0" w:lastRow="0" w:firstColumn="0" w:lastColumn="0" w:oddVBand="0" w:evenVBand="0" w:oddHBand="0" w:evenHBand="0" w:firstRowFirstColumn="0" w:firstRowLastColumn="0" w:lastRowFirstColumn="0" w:lastRowLastColumn="0"/>
              <w:rPr>
                <w:color w:val="auto"/>
                <w:szCs w:val="24"/>
                <w:lang w:val="es-PE"/>
              </w:rPr>
            </w:pPr>
          </w:p>
        </w:tc>
      </w:tr>
      <w:tr w:rsidR="003F50D7" w:rsidRPr="00AE1E61" w14:paraId="6C4ED068" w14:textId="77777777" w:rsidTr="001D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Borders>
              <w:left w:val="single" w:sz="4" w:space="0" w:color="0070C0"/>
              <w:right w:val="single" w:sz="4" w:space="0" w:color="0070C0"/>
            </w:tcBorders>
          </w:tcPr>
          <w:p w14:paraId="5898C69D" w14:textId="2BA36008" w:rsidR="003F50D7" w:rsidRPr="00884A14" w:rsidRDefault="003F50D7" w:rsidP="001C1FE1">
            <w:pPr>
              <w:jc w:val="both"/>
              <w:rPr>
                <w:color w:val="auto"/>
                <w:szCs w:val="24"/>
                <w:lang w:val="es-PE"/>
              </w:rPr>
            </w:pPr>
            <w:r w:rsidRPr="00884A14">
              <w:rPr>
                <w:color w:val="auto"/>
                <w:szCs w:val="24"/>
                <w:lang w:val="es-PE"/>
              </w:rPr>
              <w:t>Angulo de fricción</w:t>
            </w:r>
          </w:p>
        </w:tc>
        <w:tc>
          <w:tcPr>
            <w:tcW w:w="1701" w:type="dxa"/>
            <w:tcBorders>
              <w:left w:val="single" w:sz="4" w:space="0" w:color="0070C0"/>
              <w:right w:val="single" w:sz="4" w:space="0" w:color="0070C0"/>
            </w:tcBorders>
          </w:tcPr>
          <w:p w14:paraId="78086A72" w14:textId="77777777" w:rsidR="003F50D7" w:rsidRPr="00884A14" w:rsidRDefault="003F50D7" w:rsidP="001C1FE1">
            <w:pPr>
              <w:jc w:val="both"/>
              <w:cnfStyle w:val="000000100000" w:firstRow="0" w:lastRow="0" w:firstColumn="0" w:lastColumn="0" w:oddVBand="0" w:evenVBand="0" w:oddHBand="1" w:evenHBand="0" w:firstRowFirstColumn="0" w:firstRowLastColumn="0" w:lastRowFirstColumn="0" w:lastRowLastColumn="0"/>
              <w:rPr>
                <w:color w:val="auto"/>
                <w:szCs w:val="24"/>
                <w:lang w:val="es-PE"/>
              </w:rPr>
            </w:pPr>
          </w:p>
        </w:tc>
        <w:tc>
          <w:tcPr>
            <w:tcW w:w="1701" w:type="dxa"/>
            <w:tcBorders>
              <w:left w:val="single" w:sz="4" w:space="0" w:color="0070C0"/>
              <w:right w:val="single" w:sz="4" w:space="0" w:color="0070C0"/>
            </w:tcBorders>
          </w:tcPr>
          <w:p w14:paraId="75E88974" w14:textId="77777777" w:rsidR="003F50D7" w:rsidRPr="00884A14" w:rsidRDefault="003F50D7" w:rsidP="001C1FE1">
            <w:pPr>
              <w:jc w:val="both"/>
              <w:cnfStyle w:val="000000100000" w:firstRow="0" w:lastRow="0" w:firstColumn="0" w:lastColumn="0" w:oddVBand="0" w:evenVBand="0" w:oddHBand="1" w:evenHBand="0" w:firstRowFirstColumn="0" w:firstRowLastColumn="0" w:lastRowFirstColumn="0" w:lastRowLastColumn="0"/>
              <w:rPr>
                <w:color w:val="auto"/>
                <w:szCs w:val="24"/>
                <w:lang w:val="es-PE"/>
              </w:rPr>
            </w:pPr>
          </w:p>
        </w:tc>
      </w:tr>
    </w:tbl>
    <w:p w14:paraId="0A2636B3" w14:textId="77777777" w:rsidR="0066085B" w:rsidRDefault="0066085B" w:rsidP="009441F6">
      <w:pPr>
        <w:ind w:firstLine="709"/>
        <w:jc w:val="both"/>
        <w:rPr>
          <w:szCs w:val="24"/>
          <w:lang w:val="es-PE"/>
        </w:rPr>
      </w:pPr>
    </w:p>
    <w:p w14:paraId="71EA9849" w14:textId="77777777" w:rsidR="00E62DAA" w:rsidRPr="00DB69E1" w:rsidRDefault="00E62DAA" w:rsidP="00E62DAA">
      <w:pPr>
        <w:pStyle w:val="Ttulo2"/>
        <w:keepNext/>
        <w:keepLines/>
        <w:widowControl/>
        <w:autoSpaceDE/>
        <w:autoSpaceDN/>
        <w:spacing w:before="40"/>
        <w:ind w:right="0"/>
      </w:pPr>
      <w:r w:rsidRPr="00DB69E1">
        <w:t>Generación probabilística de escenarios</w:t>
      </w:r>
    </w:p>
    <w:p w14:paraId="4FE120DB" w14:textId="434DF0DC" w:rsidR="00E62DAA" w:rsidRPr="00DB69E1" w:rsidRDefault="00E62DAA" w:rsidP="00E62DAA">
      <w:pPr>
        <w:ind w:firstLine="709"/>
        <w:jc w:val="both"/>
        <w:rPr>
          <w:szCs w:val="24"/>
          <w:lang w:val="es-PE"/>
        </w:rPr>
      </w:pPr>
      <w:r w:rsidRPr="00DB69E1">
        <w:rPr>
          <w:szCs w:val="24"/>
          <w:lang w:val="es-PE"/>
        </w:rPr>
        <w:t xml:space="preserve">La generación probabilística de escenarios está enmarcada dentro de la investigación de operaciones y modelos de simulación. Por ello y dada la naturaleza de fenómeno, en la presente se utiliza los métodos basados en Monte Carlo y se realizan muestreos de la distribución de probabilidades por el método de convolución. Ahora bien, para velocidad rotacional y la orientación inicial de la roca serán definidas a partir de una distribución normal con una media y desviación estándar propuesta por el usuario (H. </w:t>
      </w:r>
      <w:proofErr w:type="spellStart"/>
      <w:r w:rsidRPr="00DB69E1">
        <w:rPr>
          <w:szCs w:val="24"/>
          <w:lang w:val="es-PE"/>
        </w:rPr>
        <w:t>Hind</w:t>
      </w:r>
      <w:proofErr w:type="spellEnd"/>
      <w:r w:rsidRPr="00DB69E1">
        <w:rPr>
          <w:szCs w:val="24"/>
          <w:lang w:val="es-PE"/>
        </w:rPr>
        <w:t xml:space="preserve">, 2018); por ello será imperativo lo siguiente: </w:t>
      </w:r>
    </w:p>
    <w:p w14:paraId="0AB6409D" w14:textId="77777777" w:rsidR="00E62DAA" w:rsidRPr="00520B10" w:rsidRDefault="00E62DAA" w:rsidP="00E62DAA">
      <w:pPr>
        <w:pStyle w:val="Prrafodelista"/>
        <w:numPr>
          <w:ilvl w:val="0"/>
          <w:numId w:val="2"/>
        </w:numPr>
        <w:jc w:val="both"/>
        <w:rPr>
          <w:szCs w:val="24"/>
          <w:lang w:val="es-PE"/>
        </w:rPr>
      </w:pPr>
      <w:r w:rsidRPr="00520B10">
        <w:rPr>
          <w:szCs w:val="24"/>
          <w:lang w:val="es-PE"/>
        </w:rPr>
        <w:t>Generar números pseudo aleatorios.</w:t>
      </w:r>
    </w:p>
    <w:p w14:paraId="0CD96C5A" w14:textId="77777777" w:rsidR="00E62DAA" w:rsidRDefault="00E62DAA" w:rsidP="00E62DAA">
      <w:pPr>
        <w:pStyle w:val="Prrafodelista"/>
        <w:numPr>
          <w:ilvl w:val="0"/>
          <w:numId w:val="2"/>
        </w:numPr>
        <w:jc w:val="both"/>
        <w:rPr>
          <w:szCs w:val="24"/>
          <w:lang w:val="es-PE"/>
        </w:rPr>
      </w:pPr>
      <w:r w:rsidRPr="00520B10">
        <w:rPr>
          <w:szCs w:val="24"/>
          <w:lang w:val="es-PE"/>
        </w:rPr>
        <w:t>Generar muestra a partir de la distribución normal.</w:t>
      </w:r>
    </w:p>
    <w:p w14:paraId="0C1E7DB5" w14:textId="77777777" w:rsidR="00E62DAA" w:rsidRPr="00DB69E1" w:rsidRDefault="00E62DAA" w:rsidP="00E62DAA">
      <w:pPr>
        <w:pStyle w:val="Ttulo2"/>
        <w:keepNext/>
        <w:keepLines/>
        <w:widowControl/>
        <w:numPr>
          <w:ilvl w:val="2"/>
          <w:numId w:val="1"/>
        </w:numPr>
        <w:tabs>
          <w:tab w:val="num" w:pos="360"/>
        </w:tabs>
        <w:autoSpaceDE/>
        <w:autoSpaceDN/>
        <w:spacing w:before="40"/>
        <w:ind w:right="0"/>
      </w:pPr>
      <w:r w:rsidRPr="00DB69E1">
        <w:t xml:space="preserve">Generación </w:t>
      </w:r>
      <w:r>
        <w:t>de números pseudo aleatorios</w:t>
      </w:r>
    </w:p>
    <w:p w14:paraId="08C94766" w14:textId="77777777" w:rsidR="00E62DAA" w:rsidRDefault="00E62DAA" w:rsidP="00E62DAA">
      <w:pPr>
        <w:ind w:firstLine="709"/>
        <w:jc w:val="both"/>
        <w:rPr>
          <w:szCs w:val="24"/>
          <w:lang w:val="es-PE"/>
        </w:rPr>
      </w:pPr>
      <w:r w:rsidRPr="00520B10">
        <w:rPr>
          <w:szCs w:val="24"/>
          <w:lang w:val="es-PE"/>
        </w:rPr>
        <w:t>Según Rocfall2 la generación de números aleatorios en realidad debería ser pseudoaleatoria, esto con el objeto de que los resultados del análisis siempre sean idénticos cada vez que se ejecute una corrida. Esto último es relevante dado que se pretende proponer un modelo a partir de datos experimentales, por lo tanto, las corridas deben ser reproducibles para poder realizar un análisis de sensibilidad del modelo ante el cambio de ciertos parámetros. Para lograr lo antes mencionado (</w:t>
      </w:r>
      <w:proofErr w:type="spellStart"/>
      <w:r w:rsidRPr="00520B10">
        <w:rPr>
          <w:szCs w:val="24"/>
          <w:lang w:val="es-PE"/>
        </w:rPr>
        <w:t>Ashayer</w:t>
      </w:r>
      <w:proofErr w:type="spellEnd"/>
      <w:r w:rsidRPr="00520B10">
        <w:rPr>
          <w:szCs w:val="24"/>
          <w:lang w:val="es-PE"/>
        </w:rPr>
        <w:t>, 2007) recomienda que se use la misma "semilla" en cada corrida y generar la misma secuencia de números aleatorios independientes e idénticamente distribuidos (Taja,2004). En (</w:t>
      </w:r>
      <w:proofErr w:type="spellStart"/>
      <w:r w:rsidRPr="00520B10">
        <w:rPr>
          <w:szCs w:val="24"/>
          <w:lang w:val="es-PE"/>
        </w:rPr>
        <w:t>Law</w:t>
      </w:r>
      <w:proofErr w:type="spellEnd"/>
      <w:r w:rsidRPr="00520B10">
        <w:rPr>
          <w:szCs w:val="24"/>
          <w:lang w:val="es-PE"/>
        </w:rPr>
        <w:t xml:space="preserve">, 2007) y (Taja,2004) se propone una secuencia de números enteros, </w:t>
      </w:r>
      <m:oMath>
        <m:sSub>
          <m:sSubPr>
            <m:ctrlPr>
              <w:rPr>
                <w:rFonts w:ascii="Cambria Math" w:hAnsi="Cambria Math"/>
                <w:i/>
                <w:szCs w:val="24"/>
                <w:lang w:val="es-PE"/>
              </w:rPr>
            </m:ctrlPr>
          </m:sSubPr>
          <m:e>
            <m:r>
              <w:rPr>
                <w:rFonts w:ascii="Cambria Math" w:hAnsi="Cambria Math"/>
                <w:szCs w:val="24"/>
                <w:lang w:val="es-PE"/>
              </w:rPr>
              <m:t>u</m:t>
            </m:r>
          </m:e>
          <m:sub>
            <m:r>
              <w:rPr>
                <w:rFonts w:ascii="Cambria Math" w:hAnsi="Cambria Math"/>
                <w:szCs w:val="24"/>
                <w:lang w:val="es-PE"/>
              </w:rPr>
              <m:t>1</m:t>
            </m:r>
          </m:sub>
        </m:sSub>
      </m:oMath>
      <w:r w:rsidRPr="00520B10">
        <w:rPr>
          <w:szCs w:val="24"/>
          <w:lang w:val="es-PE"/>
        </w:rPr>
        <w:t>,</w:t>
      </w:r>
      <w:r>
        <w:rPr>
          <w:szCs w:val="24"/>
          <w:lang w:val="es-PE"/>
        </w:rPr>
        <w:t xml:space="preserve"> </w:t>
      </w:r>
      <m:oMath>
        <m:sSub>
          <m:sSubPr>
            <m:ctrlPr>
              <w:rPr>
                <w:rFonts w:ascii="Cambria Math" w:hAnsi="Cambria Math"/>
                <w:i/>
                <w:szCs w:val="24"/>
                <w:lang w:val="es-PE"/>
              </w:rPr>
            </m:ctrlPr>
          </m:sSubPr>
          <m:e>
            <m:r>
              <w:rPr>
                <w:rFonts w:ascii="Cambria Math" w:hAnsi="Cambria Math"/>
                <w:szCs w:val="24"/>
                <w:lang w:val="es-PE"/>
              </w:rPr>
              <m:t>u</m:t>
            </m:r>
          </m:e>
          <m:sub>
            <m:r>
              <w:rPr>
                <w:rFonts w:ascii="Cambria Math" w:hAnsi="Cambria Math"/>
                <w:szCs w:val="24"/>
                <w:lang w:val="es-PE"/>
              </w:rPr>
              <m:t>2</m:t>
            </m:r>
          </m:sub>
        </m:sSub>
      </m:oMath>
      <w:r w:rsidRPr="00520B10">
        <w:rPr>
          <w:szCs w:val="24"/>
          <w:lang w:val="es-PE"/>
        </w:rPr>
        <w:t xml:space="preserve"> … es definida </w:t>
      </w:r>
      <w:r w:rsidRPr="00520B10">
        <w:rPr>
          <w:szCs w:val="24"/>
          <w:lang w:val="es-PE"/>
        </w:rPr>
        <w:lastRenderedPageBreak/>
        <w:t>por la formula recursiva</w:t>
      </w:r>
    </w:p>
    <w:p w14:paraId="2CC4C1D6" w14:textId="77777777" w:rsidR="00E62DAA" w:rsidRDefault="00000000" w:rsidP="00E62DAA">
      <w:pPr>
        <w:spacing w:line="276" w:lineRule="auto"/>
        <w:ind w:firstLine="709"/>
        <w:rPr>
          <w:szCs w:val="24"/>
          <w:lang w:val="es-PE"/>
        </w:rPr>
      </w:pPr>
      <m:oMathPara>
        <m:oMath>
          <m:sSub>
            <m:sSubPr>
              <m:ctrlPr>
                <w:rPr>
                  <w:rFonts w:ascii="Cambria Math" w:hAnsi="Cambria Math"/>
                  <w:i/>
                  <w:szCs w:val="24"/>
                  <w:lang w:val="es-PE"/>
                </w:rPr>
              </m:ctrlPr>
            </m:sSubPr>
            <m:e>
              <m:r>
                <w:rPr>
                  <w:rFonts w:ascii="Cambria Math" w:hAnsi="Cambria Math"/>
                  <w:szCs w:val="24"/>
                  <w:lang w:val="es-PE"/>
                </w:rPr>
                <m:t>u</m:t>
              </m:r>
            </m:e>
            <m:sub>
              <m:r>
                <w:rPr>
                  <w:rFonts w:ascii="Cambria Math" w:hAnsi="Cambria Math"/>
                  <w:szCs w:val="24"/>
                  <w:lang w:val="es-PE"/>
                </w:rPr>
                <m:t>n</m:t>
              </m:r>
            </m:sub>
          </m:sSub>
          <m:r>
            <w:rPr>
              <w:rFonts w:ascii="Cambria Math" w:hAnsi="Cambria Math"/>
              <w:szCs w:val="24"/>
              <w:lang w:val="es-PE"/>
            </w:rPr>
            <m:t>=</m:t>
          </m:r>
          <m:d>
            <m:dPr>
              <m:ctrlPr>
                <w:rPr>
                  <w:rFonts w:ascii="Cambria Math" w:hAnsi="Cambria Math"/>
                  <w:i/>
                  <w:szCs w:val="24"/>
                  <w:lang w:val="es-PE"/>
                </w:rPr>
              </m:ctrlPr>
            </m:dPr>
            <m:e>
              <m:r>
                <w:rPr>
                  <w:rFonts w:ascii="Cambria Math" w:hAnsi="Cambria Math"/>
                  <w:szCs w:val="24"/>
                  <w:lang w:val="es-PE"/>
                </w:rPr>
                <m:t>b</m:t>
              </m:r>
              <m:sSub>
                <m:sSubPr>
                  <m:ctrlPr>
                    <w:rPr>
                      <w:rFonts w:ascii="Cambria Math" w:hAnsi="Cambria Math"/>
                      <w:i/>
                      <w:szCs w:val="24"/>
                      <w:lang w:val="es-PE"/>
                    </w:rPr>
                  </m:ctrlPr>
                </m:sSubPr>
                <m:e>
                  <m:r>
                    <w:rPr>
                      <w:rFonts w:ascii="Cambria Math" w:hAnsi="Cambria Math"/>
                      <w:szCs w:val="24"/>
                      <w:lang w:val="es-PE"/>
                    </w:rPr>
                    <m:t>u</m:t>
                  </m:r>
                </m:e>
                <m:sub>
                  <m:r>
                    <w:rPr>
                      <w:rFonts w:ascii="Cambria Math" w:hAnsi="Cambria Math"/>
                      <w:szCs w:val="24"/>
                      <w:lang w:val="es-PE"/>
                    </w:rPr>
                    <m:t>n-1</m:t>
                  </m:r>
                </m:sub>
              </m:sSub>
              <m:r>
                <w:rPr>
                  <w:rFonts w:ascii="Cambria Math" w:hAnsi="Cambria Math"/>
                  <w:szCs w:val="24"/>
                  <w:lang w:val="es-PE"/>
                </w:rPr>
                <m:t>+c</m:t>
              </m:r>
            </m:e>
          </m:d>
          <m:r>
            <w:rPr>
              <w:rFonts w:ascii="Cambria Math" w:hAnsi="Cambria Math"/>
              <w:szCs w:val="24"/>
              <w:lang w:val="es-PE"/>
            </w:rPr>
            <m:t>mod(m)</m:t>
          </m:r>
        </m:oMath>
      </m:oMathPara>
    </w:p>
    <w:p w14:paraId="134D07E9" w14:textId="77777777" w:rsidR="00E62DAA" w:rsidRDefault="00000000" w:rsidP="00E62DAA">
      <w:pPr>
        <w:spacing w:line="276" w:lineRule="auto"/>
        <w:ind w:firstLine="709"/>
        <w:jc w:val="center"/>
        <w:rPr>
          <w:szCs w:val="24"/>
          <w:lang w:val="es-PE"/>
        </w:rPr>
      </w:pPr>
      <m:oMathPara>
        <m:oMath>
          <m:sSub>
            <m:sSubPr>
              <m:ctrlPr>
                <w:rPr>
                  <w:rFonts w:ascii="Cambria Math" w:hAnsi="Cambria Math"/>
                  <w:i/>
                  <w:szCs w:val="24"/>
                  <w:lang w:val="es-PE"/>
                </w:rPr>
              </m:ctrlPr>
            </m:sSubPr>
            <m:e>
              <m:r>
                <w:rPr>
                  <w:rFonts w:ascii="Cambria Math" w:hAnsi="Cambria Math"/>
                  <w:szCs w:val="24"/>
                  <w:lang w:val="es-PE"/>
                </w:rPr>
                <m:t>R</m:t>
              </m:r>
            </m:e>
            <m:sub>
              <m:r>
                <w:rPr>
                  <w:rFonts w:ascii="Cambria Math" w:hAnsi="Cambria Math"/>
                  <w:szCs w:val="24"/>
                  <w:lang w:val="es-PE"/>
                </w:rPr>
                <m:t>n</m:t>
              </m:r>
            </m:sub>
          </m:sSub>
          <m:r>
            <w:rPr>
              <w:rFonts w:ascii="Cambria Math" w:hAnsi="Cambria Math"/>
              <w:szCs w:val="24"/>
              <w:lang w:val="es-PE"/>
            </w:rPr>
            <m:t>=</m:t>
          </m:r>
          <m:f>
            <m:fPr>
              <m:ctrlPr>
                <w:rPr>
                  <w:rFonts w:ascii="Cambria Math" w:hAnsi="Cambria Math"/>
                  <w:i/>
                  <w:szCs w:val="24"/>
                  <w:lang w:val="es-PE"/>
                </w:rPr>
              </m:ctrlPr>
            </m:fPr>
            <m:num>
              <m:sSub>
                <m:sSubPr>
                  <m:ctrlPr>
                    <w:rPr>
                      <w:rFonts w:ascii="Cambria Math" w:hAnsi="Cambria Math"/>
                      <w:i/>
                      <w:szCs w:val="24"/>
                      <w:lang w:val="es-PE"/>
                    </w:rPr>
                  </m:ctrlPr>
                </m:sSubPr>
                <m:e>
                  <m:r>
                    <w:rPr>
                      <w:rFonts w:ascii="Cambria Math" w:hAnsi="Cambria Math"/>
                      <w:szCs w:val="24"/>
                      <w:lang w:val="es-PE"/>
                    </w:rPr>
                    <m:t>u</m:t>
                  </m:r>
                </m:e>
                <m:sub>
                  <m:r>
                    <w:rPr>
                      <w:rFonts w:ascii="Cambria Math" w:hAnsi="Cambria Math"/>
                      <w:szCs w:val="24"/>
                      <w:lang w:val="es-PE"/>
                    </w:rPr>
                    <m:t>n</m:t>
                  </m:r>
                </m:sub>
              </m:sSub>
            </m:num>
            <m:den>
              <m:r>
                <w:rPr>
                  <w:rFonts w:ascii="Cambria Math" w:hAnsi="Cambria Math"/>
                  <w:szCs w:val="24"/>
                  <w:lang w:val="es-PE"/>
                </w:rPr>
                <m:t>m</m:t>
              </m:r>
            </m:den>
          </m:f>
          <m:r>
            <w:rPr>
              <w:rFonts w:ascii="Cambria Math" w:hAnsi="Cambria Math"/>
              <w:szCs w:val="24"/>
              <w:lang w:val="es-PE"/>
            </w:rPr>
            <m:t>, n=1,2,…</m:t>
          </m:r>
        </m:oMath>
      </m:oMathPara>
    </w:p>
    <w:p w14:paraId="0D352EF8" w14:textId="77777777" w:rsidR="00E62DAA" w:rsidRDefault="00E62DAA" w:rsidP="00E62DAA">
      <w:pPr>
        <w:ind w:firstLine="709"/>
        <w:jc w:val="both"/>
        <w:rPr>
          <w:szCs w:val="24"/>
          <w:lang w:val="es-PE"/>
        </w:rPr>
      </w:pPr>
      <w:r w:rsidRPr="00395B4B">
        <w:rPr>
          <w:szCs w:val="24"/>
          <w:lang w:val="es-PE"/>
        </w:rPr>
        <w:t xml:space="preserve">La anterior formula es el método congruente multiplicativo, donde m (modulo), b (multiplicador), c (incremento) y </w:t>
      </w:r>
      <m:oMath>
        <m:sSub>
          <m:sSubPr>
            <m:ctrlPr>
              <w:rPr>
                <w:rFonts w:ascii="Cambria Math" w:hAnsi="Cambria Math"/>
                <w:i/>
                <w:szCs w:val="24"/>
                <w:lang w:val="es-PE"/>
              </w:rPr>
            </m:ctrlPr>
          </m:sSubPr>
          <m:e>
            <m:r>
              <w:rPr>
                <w:rFonts w:ascii="Cambria Math" w:hAnsi="Cambria Math"/>
                <w:szCs w:val="24"/>
                <w:lang w:val="es-PE"/>
              </w:rPr>
              <m:t>u</m:t>
            </m:r>
          </m:e>
          <m:sub>
            <m:r>
              <w:rPr>
                <w:rFonts w:ascii="Cambria Math" w:hAnsi="Cambria Math"/>
                <w:szCs w:val="24"/>
                <w:lang w:val="es-PE"/>
              </w:rPr>
              <m:t>0</m:t>
            </m:r>
          </m:sub>
        </m:sSub>
      </m:oMath>
      <w:r w:rsidRPr="00395B4B">
        <w:rPr>
          <w:szCs w:val="24"/>
          <w:lang w:val="es-PE"/>
        </w:rPr>
        <w:t xml:space="preserve"> (semilla), dichos números deben ser positivos, satisfacer </w:t>
      </w:r>
      <m:oMath>
        <m:r>
          <w:rPr>
            <w:rFonts w:ascii="Cambria Math" w:hAnsi="Cambria Math"/>
            <w:szCs w:val="24"/>
            <w:lang w:val="es-PE"/>
          </w:rPr>
          <m:t xml:space="preserve">0&lt;m, b&lt;m, c&lt;m, </m:t>
        </m:r>
        <m:sSub>
          <m:sSubPr>
            <m:ctrlPr>
              <w:rPr>
                <w:rFonts w:ascii="Cambria Math" w:hAnsi="Cambria Math"/>
                <w:i/>
                <w:szCs w:val="24"/>
                <w:lang w:val="es-PE"/>
              </w:rPr>
            </m:ctrlPr>
          </m:sSubPr>
          <m:e>
            <m:r>
              <w:rPr>
                <w:rFonts w:ascii="Cambria Math" w:hAnsi="Cambria Math"/>
                <w:szCs w:val="24"/>
                <w:lang w:val="es-PE"/>
              </w:rPr>
              <m:t>u</m:t>
            </m:r>
          </m:e>
          <m:sub>
            <m:r>
              <w:rPr>
                <w:rFonts w:ascii="Cambria Math" w:hAnsi="Cambria Math"/>
                <w:szCs w:val="24"/>
                <w:lang w:val="es-PE"/>
              </w:rPr>
              <m:t>0</m:t>
            </m:r>
          </m:sub>
        </m:sSub>
        <m:r>
          <w:rPr>
            <w:rFonts w:ascii="Cambria Math" w:hAnsi="Cambria Math"/>
            <w:szCs w:val="24"/>
            <w:lang w:val="es-PE"/>
          </w:rPr>
          <m:t>&lt;m</m:t>
        </m:r>
      </m:oMath>
      <w:r w:rsidRPr="00395B4B">
        <w:rPr>
          <w:szCs w:val="24"/>
          <w:lang w:val="es-PE"/>
        </w:rPr>
        <w:t xml:space="preserve">   y preferentemente primos (Law, 2007).</w:t>
      </w:r>
    </w:p>
    <w:p w14:paraId="4C5791D9" w14:textId="77777777" w:rsidR="00E62DAA" w:rsidRDefault="00E62DAA" w:rsidP="00E62DAA">
      <w:pPr>
        <w:spacing w:line="276" w:lineRule="auto"/>
        <w:ind w:firstLine="709"/>
        <w:rPr>
          <w:szCs w:val="24"/>
          <w:lang w:val="es-PE"/>
        </w:rPr>
      </w:pPr>
    </w:p>
    <w:p w14:paraId="5682FCAF" w14:textId="77777777" w:rsidR="00E62DAA" w:rsidRPr="00DB69E1" w:rsidRDefault="00E62DAA" w:rsidP="00E62DAA">
      <w:pPr>
        <w:pStyle w:val="Ttulo2"/>
        <w:keepNext/>
        <w:keepLines/>
        <w:widowControl/>
        <w:numPr>
          <w:ilvl w:val="2"/>
          <w:numId w:val="1"/>
        </w:numPr>
        <w:tabs>
          <w:tab w:val="num" w:pos="360"/>
        </w:tabs>
        <w:autoSpaceDE/>
        <w:autoSpaceDN/>
        <w:spacing w:before="40"/>
        <w:ind w:right="0"/>
      </w:pPr>
      <w:r w:rsidRPr="00DB69E1">
        <w:t xml:space="preserve"> </w:t>
      </w:r>
      <w:r>
        <w:t>Muestreo a partir de una distribución normal – método de convolución</w:t>
      </w:r>
    </w:p>
    <w:p w14:paraId="7A24B105" w14:textId="77777777" w:rsidR="00E62DAA" w:rsidRDefault="00E62DAA" w:rsidP="00E62DAA">
      <w:pPr>
        <w:ind w:firstLine="709"/>
        <w:jc w:val="both"/>
        <w:rPr>
          <w:szCs w:val="24"/>
          <w:lang w:val="es-PE"/>
        </w:rPr>
      </w:pPr>
      <w:r>
        <w:rPr>
          <w:szCs w:val="24"/>
          <w:lang w:val="es-PE"/>
        </w:rPr>
        <w:t>Según (Taja, 2004) la idea del método de convolución es expresar la que se desea como una suma estadística de otras variables aleatorias fáciles de muestrear</w:t>
      </w:r>
    </w:p>
    <w:p w14:paraId="6CA7F8C9" w14:textId="77777777" w:rsidR="00E62DAA" w:rsidRDefault="00E62DAA" w:rsidP="00E62DAA">
      <w:pPr>
        <w:ind w:firstLine="709"/>
        <w:jc w:val="center"/>
        <w:rPr>
          <w:szCs w:val="24"/>
          <w:lang w:val="es-PE"/>
        </w:rPr>
      </w:pPr>
      <m:oMathPara>
        <m:oMath>
          <m:r>
            <w:rPr>
              <w:rFonts w:ascii="Cambria Math" w:hAnsi="Cambria Math"/>
              <w:szCs w:val="24"/>
              <w:lang w:val="es-PE"/>
            </w:rPr>
            <m:t>x=</m:t>
          </m:r>
          <m:sSub>
            <m:sSubPr>
              <m:ctrlPr>
                <w:rPr>
                  <w:rFonts w:ascii="Cambria Math" w:hAnsi="Cambria Math"/>
                  <w:i/>
                  <w:szCs w:val="24"/>
                  <w:lang w:val="es-PE"/>
                </w:rPr>
              </m:ctrlPr>
            </m:sSubPr>
            <m:e>
              <m:r>
                <w:rPr>
                  <w:rFonts w:ascii="Cambria Math" w:hAnsi="Cambria Math"/>
                  <w:szCs w:val="24"/>
                  <w:lang w:val="es-PE"/>
                </w:rPr>
                <m:t>R</m:t>
              </m:r>
            </m:e>
            <m:sub>
              <m:r>
                <w:rPr>
                  <w:rFonts w:ascii="Cambria Math" w:hAnsi="Cambria Math"/>
                  <w:szCs w:val="24"/>
                  <w:lang w:val="es-PE"/>
                </w:rPr>
                <m:t>1</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R</m:t>
              </m:r>
            </m:e>
            <m:sub>
              <m:r>
                <w:rPr>
                  <w:rFonts w:ascii="Cambria Math" w:hAnsi="Cambria Math"/>
                  <w:szCs w:val="24"/>
                  <w:lang w:val="es-PE"/>
                </w:rPr>
                <m:t>2</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R</m:t>
              </m:r>
            </m:e>
            <m:sub>
              <m:r>
                <w:rPr>
                  <w:rFonts w:ascii="Cambria Math" w:hAnsi="Cambria Math"/>
                  <w:szCs w:val="24"/>
                  <w:lang w:val="es-PE"/>
                </w:rPr>
                <m:t>n</m:t>
              </m:r>
            </m:sub>
          </m:sSub>
        </m:oMath>
      </m:oMathPara>
    </w:p>
    <w:p w14:paraId="03002D7C" w14:textId="77777777" w:rsidR="00E62DAA" w:rsidRDefault="00E62DAA" w:rsidP="00E62DAA">
      <w:pPr>
        <w:ind w:firstLine="709"/>
        <w:jc w:val="both"/>
        <w:rPr>
          <w:szCs w:val="24"/>
          <w:lang w:val="es-PE"/>
        </w:rPr>
      </w:pPr>
      <w:r>
        <w:t xml:space="preserve">Siendo que el número aleatorio (0, 1) uniforme R tiene una media de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y varianza de </w:t>
      </w:r>
      <m:oMath>
        <m:f>
          <m:fPr>
            <m:ctrlPr>
              <w:rPr>
                <w:rFonts w:ascii="Cambria Math" w:hAnsi="Cambria Math"/>
                <w:i/>
              </w:rPr>
            </m:ctrlPr>
          </m:fPr>
          <m:num>
            <m:r>
              <w:rPr>
                <w:rFonts w:ascii="Cambria Math" w:hAnsi="Cambria Math"/>
              </w:rPr>
              <m:t>1</m:t>
            </m:r>
          </m:num>
          <m:den>
            <m:r>
              <w:rPr>
                <w:rFonts w:ascii="Cambria Math" w:hAnsi="Cambria Math"/>
              </w:rPr>
              <m:t>12</m:t>
            </m:r>
          </m:den>
        </m:f>
      </m:oMath>
      <w:r>
        <w:t xml:space="preserve">, entonces </w:t>
      </w:r>
      <m:oMath>
        <m:r>
          <w:rPr>
            <w:rFonts w:ascii="Cambria Math" w:hAnsi="Cambria Math"/>
          </w:rPr>
          <m:t>x</m:t>
        </m:r>
      </m:oMath>
      <w:r>
        <w:t xml:space="preserve"> tiene promedio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y varianza </w:t>
      </w:r>
      <m:oMath>
        <m:f>
          <m:fPr>
            <m:ctrlPr>
              <w:rPr>
                <w:rFonts w:ascii="Cambria Math" w:hAnsi="Cambria Math"/>
                <w:i/>
              </w:rPr>
            </m:ctrlPr>
          </m:fPr>
          <m:num>
            <m:r>
              <w:rPr>
                <w:rFonts w:ascii="Cambria Math" w:hAnsi="Cambria Math"/>
              </w:rPr>
              <m:t>n</m:t>
            </m:r>
          </m:num>
          <m:den>
            <m:r>
              <w:rPr>
                <w:rFonts w:ascii="Cambria Math" w:hAnsi="Cambria Math"/>
              </w:rPr>
              <m:t>12</m:t>
            </m:r>
          </m:den>
        </m:f>
      </m:oMath>
      <w:r>
        <w:t>.</w:t>
      </w:r>
    </w:p>
    <w:p w14:paraId="38DDA844" w14:textId="77777777" w:rsidR="00E62DAA" w:rsidRDefault="00E62DAA" w:rsidP="00E62DAA">
      <w:pPr>
        <w:ind w:firstLine="709"/>
        <w:jc w:val="both"/>
        <w:rPr>
          <w:szCs w:val="24"/>
          <w:lang w:val="es-PE"/>
        </w:rPr>
      </w:pPr>
      <w:r>
        <w:rPr>
          <w:szCs w:val="24"/>
          <w:lang w:val="es-PE"/>
        </w:rPr>
        <w:t>(</w:t>
      </w:r>
      <w:proofErr w:type="spellStart"/>
      <w:r>
        <w:rPr>
          <w:szCs w:val="24"/>
          <w:lang w:val="es-PE"/>
        </w:rPr>
        <w:t>Law</w:t>
      </w:r>
      <w:proofErr w:type="spellEnd"/>
      <w:r>
        <w:rPr>
          <w:szCs w:val="24"/>
          <w:lang w:val="es-PE"/>
        </w:rPr>
        <w:t xml:space="preserve">, 2007) y (Taja, 2004) proponen un método más eficiente para determinar </w:t>
      </w:r>
      <m:oMath>
        <m:r>
          <w:rPr>
            <w:rFonts w:ascii="Cambria Math" w:hAnsi="Cambria Math"/>
            <w:szCs w:val="24"/>
            <w:lang w:val="es-PE"/>
          </w:rPr>
          <m:t>x</m:t>
        </m:r>
      </m:oMath>
      <w:r>
        <w:rPr>
          <w:szCs w:val="24"/>
          <w:lang w:val="es-PE"/>
        </w:rPr>
        <w:t>.</w:t>
      </w:r>
    </w:p>
    <w:p w14:paraId="2A8D17B7" w14:textId="77777777" w:rsidR="00E62DAA" w:rsidRDefault="00E62DAA" w:rsidP="00E62DAA">
      <w:pPr>
        <w:ind w:firstLine="709"/>
        <w:jc w:val="both"/>
        <w:rPr>
          <w:szCs w:val="24"/>
          <w:lang w:val="es-PE"/>
        </w:rPr>
      </w:pPr>
      <m:oMathPara>
        <m:oMath>
          <m:r>
            <w:rPr>
              <w:rFonts w:ascii="Cambria Math" w:hAnsi="Cambria Math"/>
              <w:szCs w:val="24"/>
              <w:lang w:val="es-PE"/>
            </w:rPr>
            <m:t>x=</m:t>
          </m:r>
          <m:rad>
            <m:radPr>
              <m:degHide m:val="1"/>
              <m:ctrlPr>
                <w:rPr>
                  <w:rFonts w:ascii="Cambria Math" w:hAnsi="Cambria Math"/>
                  <w:i/>
                  <w:szCs w:val="24"/>
                  <w:lang w:val="es-PE"/>
                </w:rPr>
              </m:ctrlPr>
            </m:radPr>
            <m:deg/>
            <m:e>
              <m:r>
                <w:rPr>
                  <w:rFonts w:ascii="Cambria Math" w:hAnsi="Cambria Math"/>
                  <w:szCs w:val="24"/>
                  <w:lang w:val="es-PE"/>
                </w:rPr>
                <m:t>-2ln</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R</m:t>
                      </m:r>
                    </m:e>
                    <m:sub>
                      <m:r>
                        <w:rPr>
                          <w:rFonts w:ascii="Cambria Math" w:hAnsi="Cambria Math"/>
                          <w:szCs w:val="24"/>
                          <w:lang w:val="es-PE"/>
                        </w:rPr>
                        <m:t>1</m:t>
                      </m:r>
                    </m:sub>
                  </m:sSub>
                </m:e>
              </m:d>
            </m:e>
          </m:rad>
          <m:r>
            <w:rPr>
              <w:rFonts w:ascii="Cambria Math" w:hAnsi="Cambria Math"/>
              <w:szCs w:val="24"/>
              <w:lang w:val="es-PE"/>
            </w:rPr>
            <m:t>cos</m:t>
          </m:r>
          <m:d>
            <m:dPr>
              <m:ctrlPr>
                <w:rPr>
                  <w:rFonts w:ascii="Cambria Math" w:hAnsi="Cambria Math"/>
                  <w:i/>
                  <w:szCs w:val="24"/>
                  <w:lang w:val="es-PE"/>
                </w:rPr>
              </m:ctrlPr>
            </m:dPr>
            <m:e>
              <m:r>
                <w:rPr>
                  <w:rFonts w:ascii="Cambria Math" w:hAnsi="Cambria Math"/>
                  <w:szCs w:val="24"/>
                  <w:lang w:val="es-PE"/>
                </w:rPr>
                <m:t>2π</m:t>
              </m:r>
              <m:sSub>
                <m:sSubPr>
                  <m:ctrlPr>
                    <w:rPr>
                      <w:rFonts w:ascii="Cambria Math" w:hAnsi="Cambria Math"/>
                      <w:i/>
                      <w:szCs w:val="24"/>
                      <w:lang w:val="es-PE"/>
                    </w:rPr>
                  </m:ctrlPr>
                </m:sSubPr>
                <m:e>
                  <m:r>
                    <w:rPr>
                      <w:rFonts w:ascii="Cambria Math" w:hAnsi="Cambria Math"/>
                      <w:szCs w:val="24"/>
                      <w:lang w:val="es-PE"/>
                    </w:rPr>
                    <m:t>R</m:t>
                  </m:r>
                </m:e>
                <m:sub>
                  <m:r>
                    <w:rPr>
                      <w:rFonts w:ascii="Cambria Math" w:hAnsi="Cambria Math"/>
                      <w:szCs w:val="24"/>
                      <w:lang w:val="es-PE"/>
                    </w:rPr>
                    <m:t>2</m:t>
                  </m:r>
                </m:sub>
              </m:sSub>
            </m:e>
          </m:d>
        </m:oMath>
      </m:oMathPara>
    </w:p>
    <w:p w14:paraId="01D39E40" w14:textId="77777777" w:rsidR="00E62DAA" w:rsidRDefault="00E62DAA" w:rsidP="00E62DAA">
      <w:pPr>
        <w:ind w:firstLine="709"/>
        <w:jc w:val="both"/>
        <w:rPr>
          <w:szCs w:val="24"/>
          <w:lang w:val="es-PE"/>
        </w:rPr>
      </w:pPr>
      <w:r>
        <w:rPr>
          <w:szCs w:val="24"/>
          <w:lang w:val="es-PE"/>
        </w:rPr>
        <w:t xml:space="preserve">Entonces dada una distribución normal con media </w:t>
      </w:r>
      <m:oMath>
        <m:r>
          <w:rPr>
            <w:rFonts w:ascii="Cambria Math" w:hAnsi="Cambria Math"/>
            <w:szCs w:val="24"/>
            <w:lang w:val="es-PE"/>
          </w:rPr>
          <m:t>μ</m:t>
        </m:r>
      </m:oMath>
      <w:r>
        <w:rPr>
          <w:szCs w:val="24"/>
          <w:lang w:val="es-PE"/>
        </w:rPr>
        <w:t xml:space="preserve"> y desviación estándar </w:t>
      </w:r>
      <m:oMath>
        <m:r>
          <w:rPr>
            <w:rFonts w:ascii="Cambria Math" w:hAnsi="Cambria Math"/>
            <w:szCs w:val="24"/>
            <w:lang w:val="es-PE"/>
          </w:rPr>
          <m:t>σ</m:t>
        </m:r>
      </m:oMath>
      <w:r>
        <w:rPr>
          <w:szCs w:val="24"/>
          <w:lang w:val="es-PE"/>
        </w:rPr>
        <w:t xml:space="preserve">, </w:t>
      </w:r>
      <m:oMath>
        <m:r>
          <w:rPr>
            <w:rFonts w:ascii="Cambria Math" w:hAnsi="Cambria Math"/>
            <w:szCs w:val="24"/>
            <w:lang w:val="es-PE"/>
          </w:rPr>
          <m:t>N(μ,σ)</m:t>
        </m:r>
      </m:oMath>
      <w:r>
        <w:rPr>
          <w:szCs w:val="24"/>
          <w:lang w:val="es-PE"/>
        </w:rPr>
        <w:t xml:space="preserve">, se puede calcular la muestra aleatoria </w:t>
      </w:r>
      <m:oMath>
        <m:r>
          <w:rPr>
            <w:rFonts w:ascii="Cambria Math" w:hAnsi="Cambria Math"/>
            <w:szCs w:val="24"/>
            <w:lang w:val="es-PE"/>
          </w:rPr>
          <m:t>y</m:t>
        </m:r>
      </m:oMath>
      <w:r>
        <w:rPr>
          <w:szCs w:val="24"/>
          <w:lang w:val="es-PE"/>
        </w:rPr>
        <w:t>.</w:t>
      </w:r>
    </w:p>
    <w:p w14:paraId="2E6ABDC4" w14:textId="77777777" w:rsidR="00E62DAA" w:rsidRDefault="00E62DAA" w:rsidP="00E62DAA">
      <w:pPr>
        <w:ind w:firstLine="709"/>
        <w:jc w:val="center"/>
        <w:rPr>
          <w:szCs w:val="24"/>
          <w:lang w:val="es-PE"/>
        </w:rPr>
      </w:pPr>
      <m:oMathPara>
        <m:oMath>
          <m:r>
            <w:rPr>
              <w:rFonts w:ascii="Cambria Math" w:hAnsi="Cambria Math"/>
              <w:szCs w:val="24"/>
              <w:lang w:val="es-PE"/>
            </w:rPr>
            <m:t>y=μ+σx</m:t>
          </m:r>
        </m:oMath>
      </m:oMathPara>
    </w:p>
    <w:p w14:paraId="4FFECABE" w14:textId="3C7C2B16" w:rsidR="00E62DAA" w:rsidRDefault="00E62DAA" w:rsidP="00E62DAA">
      <w:pPr>
        <w:ind w:firstLine="709"/>
        <w:jc w:val="both"/>
        <w:rPr>
          <w:szCs w:val="24"/>
          <w:lang w:val="es-PE"/>
        </w:rPr>
      </w:pPr>
      <w:r w:rsidRPr="00E62DAA">
        <w:rPr>
          <w:szCs w:val="24"/>
          <w:lang w:val="es-PE"/>
        </w:rPr>
        <w:t>La expresión antes mencionada servirá para determinar la cantidad de muestreo que requiera el modelador, preferentemente este deberá ser un numero suficientemente grande. Los parámetros de la media y la desviación estándar deben ser proporcionados por el modelador, ese campo es muy fértil para futuros trabajos, dado que el mecanismo del desprendimiento de la roca aún no ha sido muy estudiado y está fuera del alcance de la presente tesis.</w:t>
      </w:r>
    </w:p>
    <w:sectPr w:rsidR="00E62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170A"/>
    <w:multiLevelType w:val="hybridMultilevel"/>
    <w:tmpl w:val="3C7E1D7C"/>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 w15:restartNumberingAfterBreak="0">
    <w:nsid w:val="589819A4"/>
    <w:multiLevelType w:val="multilevel"/>
    <w:tmpl w:val="E57EB658"/>
    <w:lvl w:ilvl="0">
      <w:start w:val="1"/>
      <w:numFmt w:val="decimal"/>
      <w:pStyle w:val="Ttulo1"/>
      <w:lvlText w:val="%1"/>
      <w:lvlJc w:val="left"/>
      <w:pPr>
        <w:ind w:left="432" w:hanging="432"/>
      </w:pPr>
      <w:rPr>
        <w:rFonts w:hint="default"/>
        <w:b/>
        <w:color w:val="FFFFFF" w:themeColor="background1"/>
      </w:rPr>
    </w:lvl>
    <w:lvl w:ilvl="1">
      <w:start w:val="1"/>
      <w:numFmt w:val="decimal"/>
      <w:pStyle w:val="Ttulo2"/>
      <w:lvlText w:val="%1.%2"/>
      <w:lvlJc w:val="left"/>
      <w:pPr>
        <w:ind w:left="576" w:hanging="576"/>
      </w:pPr>
      <w:rPr>
        <w:rFonts w:hint="default"/>
        <w:b/>
      </w:rPr>
    </w:lvl>
    <w:lvl w:ilvl="2">
      <w:start w:val="1"/>
      <w:numFmt w:val="decimal"/>
      <w:lvlText w:val="%1.%2.%3"/>
      <w:lvlJc w:val="left"/>
      <w:pPr>
        <w:ind w:left="720" w:hanging="720"/>
      </w:pPr>
      <w:rPr>
        <w:rFonts w:hint="default"/>
        <w:b/>
      </w:rPr>
    </w:lvl>
    <w:lvl w:ilvl="3">
      <w:start w:val="1"/>
      <w:numFmt w:val="decimal"/>
      <w:pStyle w:val="Ttulo4"/>
      <w:lvlText w:val="%1.%2.%3.%4"/>
      <w:lvlJc w:val="left"/>
      <w:pPr>
        <w:ind w:left="864" w:hanging="864"/>
      </w:pPr>
      <w:rPr>
        <w:rFonts w:hint="default"/>
        <w:b/>
      </w:rPr>
    </w:lvl>
    <w:lvl w:ilvl="4">
      <w:start w:val="1"/>
      <w:numFmt w:val="decimal"/>
      <w:pStyle w:val="Ttulo5"/>
      <w:lvlText w:val="%1.%2.%3.%4.%5"/>
      <w:lvlJc w:val="left"/>
      <w:pPr>
        <w:ind w:left="1008" w:hanging="1008"/>
      </w:pPr>
      <w:rPr>
        <w:rFonts w:hint="default"/>
        <w:b/>
      </w:rPr>
    </w:lvl>
    <w:lvl w:ilvl="5">
      <w:start w:val="1"/>
      <w:numFmt w:val="decimal"/>
      <w:pStyle w:val="Ttulo6"/>
      <w:lvlText w:val="%1.%2.%3.%4.%5.%6"/>
      <w:lvlJc w:val="left"/>
      <w:pPr>
        <w:ind w:left="1152" w:hanging="1152"/>
      </w:pPr>
      <w:rPr>
        <w:rFonts w:hint="default"/>
        <w:b/>
      </w:rPr>
    </w:lvl>
    <w:lvl w:ilvl="6">
      <w:start w:val="1"/>
      <w:numFmt w:val="decimal"/>
      <w:pStyle w:val="Ttulo7"/>
      <w:lvlText w:val="%1.%2.%3.%4.%5.%6.%7"/>
      <w:lvlJc w:val="left"/>
      <w:pPr>
        <w:ind w:left="1296" w:hanging="1296"/>
      </w:pPr>
      <w:rPr>
        <w:rFonts w:hint="default"/>
        <w:b/>
      </w:rPr>
    </w:lvl>
    <w:lvl w:ilvl="7">
      <w:start w:val="1"/>
      <w:numFmt w:val="decimal"/>
      <w:pStyle w:val="Ttulo8"/>
      <w:lvlText w:val="%1.%2.%3.%4.%5.%6.%7.%8"/>
      <w:lvlJc w:val="left"/>
      <w:pPr>
        <w:ind w:left="1440" w:hanging="1440"/>
      </w:pPr>
      <w:rPr>
        <w:rFonts w:hint="default"/>
        <w:b/>
      </w:rPr>
    </w:lvl>
    <w:lvl w:ilvl="8">
      <w:start w:val="1"/>
      <w:numFmt w:val="decimal"/>
      <w:pStyle w:val="Ttulo9"/>
      <w:lvlText w:val="%1.%2.%3.%4.%5.%6.%7.%8.%9"/>
      <w:lvlJc w:val="left"/>
      <w:pPr>
        <w:ind w:left="1584" w:hanging="1584"/>
      </w:pPr>
      <w:rPr>
        <w:rFonts w:hint="default"/>
        <w:b/>
      </w:rPr>
    </w:lvl>
  </w:abstractNum>
  <w:num w:numId="1" w16cid:durableId="988944012">
    <w:abstractNumId w:val="1"/>
  </w:num>
  <w:num w:numId="2" w16cid:durableId="84505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AA"/>
    <w:rsid w:val="00175F91"/>
    <w:rsid w:val="00181421"/>
    <w:rsid w:val="001D07F3"/>
    <w:rsid w:val="00336184"/>
    <w:rsid w:val="003F50D7"/>
    <w:rsid w:val="004D2958"/>
    <w:rsid w:val="004F04BB"/>
    <w:rsid w:val="005E4C2B"/>
    <w:rsid w:val="0066085B"/>
    <w:rsid w:val="006D7F8E"/>
    <w:rsid w:val="00856C90"/>
    <w:rsid w:val="00884A14"/>
    <w:rsid w:val="008D3B52"/>
    <w:rsid w:val="009018BB"/>
    <w:rsid w:val="009441F6"/>
    <w:rsid w:val="009B7058"/>
    <w:rsid w:val="00AB2FD2"/>
    <w:rsid w:val="00AE1E61"/>
    <w:rsid w:val="00B40B95"/>
    <w:rsid w:val="00BD2144"/>
    <w:rsid w:val="00D55F17"/>
    <w:rsid w:val="00DB432A"/>
    <w:rsid w:val="00E62D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651"/>
  <w15:chartTrackingRefBased/>
  <w15:docId w15:val="{99F0D00F-54F0-4B3C-A4CE-94A2AE6A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DAA"/>
    <w:pPr>
      <w:widowControl w:val="0"/>
      <w:autoSpaceDE w:val="0"/>
      <w:autoSpaceDN w:val="0"/>
      <w:spacing w:after="0" w:line="480" w:lineRule="auto"/>
    </w:pPr>
    <w:rPr>
      <w:rFonts w:ascii="Times New Roman" w:eastAsia="Times New Roman" w:hAnsi="Times New Roman" w:cs="Times New Roman"/>
      <w:sz w:val="24"/>
      <w:lang w:val="es-ES" w:eastAsia="es-ES" w:bidi="es-ES"/>
    </w:rPr>
  </w:style>
  <w:style w:type="paragraph" w:styleId="Ttulo1">
    <w:name w:val="heading 1"/>
    <w:basedOn w:val="Normal"/>
    <w:link w:val="Ttulo1Car"/>
    <w:uiPriority w:val="1"/>
    <w:qFormat/>
    <w:rsid w:val="00E62DAA"/>
    <w:pPr>
      <w:numPr>
        <w:numId w:val="1"/>
      </w:numPr>
      <w:ind w:right="153"/>
      <w:jc w:val="center"/>
      <w:outlineLvl w:val="0"/>
    </w:pPr>
    <w:rPr>
      <w:b/>
      <w:bCs/>
      <w:sz w:val="32"/>
      <w:szCs w:val="32"/>
    </w:rPr>
  </w:style>
  <w:style w:type="paragraph" w:styleId="Ttulo2">
    <w:name w:val="heading 2"/>
    <w:basedOn w:val="Normal"/>
    <w:link w:val="Ttulo2Car"/>
    <w:uiPriority w:val="1"/>
    <w:qFormat/>
    <w:rsid w:val="00E62DAA"/>
    <w:pPr>
      <w:numPr>
        <w:ilvl w:val="1"/>
        <w:numId w:val="1"/>
      </w:numPr>
      <w:ind w:right="153"/>
      <w:outlineLvl w:val="1"/>
    </w:pPr>
    <w:rPr>
      <w:b/>
      <w:bCs/>
      <w:szCs w:val="24"/>
    </w:rPr>
  </w:style>
  <w:style w:type="paragraph" w:styleId="Ttulo4">
    <w:name w:val="heading 4"/>
    <w:basedOn w:val="Normal"/>
    <w:next w:val="Normal"/>
    <w:link w:val="Ttulo4Car"/>
    <w:uiPriority w:val="9"/>
    <w:semiHidden/>
    <w:unhideWhenUsed/>
    <w:qFormat/>
    <w:rsid w:val="00E62DA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62DA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62DA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62DA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62DA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62DA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E62DAA"/>
    <w:rPr>
      <w:rFonts w:ascii="Times New Roman" w:eastAsia="Times New Roman" w:hAnsi="Times New Roman" w:cs="Times New Roman"/>
      <w:b/>
      <w:bCs/>
      <w:sz w:val="32"/>
      <w:szCs w:val="32"/>
      <w:lang w:val="es-ES" w:eastAsia="es-ES" w:bidi="es-ES"/>
    </w:rPr>
  </w:style>
  <w:style w:type="character" w:customStyle="1" w:styleId="Ttulo2Car">
    <w:name w:val="Título 2 Car"/>
    <w:basedOn w:val="Fuentedeprrafopredeter"/>
    <w:link w:val="Ttulo2"/>
    <w:uiPriority w:val="1"/>
    <w:rsid w:val="00E62DAA"/>
    <w:rPr>
      <w:rFonts w:ascii="Times New Roman" w:eastAsia="Times New Roman" w:hAnsi="Times New Roman" w:cs="Times New Roman"/>
      <w:b/>
      <w:bCs/>
      <w:sz w:val="24"/>
      <w:szCs w:val="24"/>
      <w:lang w:val="es-ES" w:eastAsia="es-ES" w:bidi="es-ES"/>
    </w:rPr>
  </w:style>
  <w:style w:type="character" w:customStyle="1" w:styleId="Ttulo4Car">
    <w:name w:val="Título 4 Car"/>
    <w:basedOn w:val="Fuentedeprrafopredeter"/>
    <w:link w:val="Ttulo4"/>
    <w:uiPriority w:val="9"/>
    <w:semiHidden/>
    <w:rsid w:val="00E62DAA"/>
    <w:rPr>
      <w:rFonts w:asciiTheme="majorHAnsi" w:eastAsiaTheme="majorEastAsia" w:hAnsiTheme="majorHAnsi" w:cstheme="majorBidi"/>
      <w:i/>
      <w:iCs/>
      <w:color w:val="2F5496" w:themeColor="accent1" w:themeShade="BF"/>
      <w:sz w:val="24"/>
      <w:lang w:val="es-ES" w:eastAsia="es-ES" w:bidi="es-ES"/>
    </w:rPr>
  </w:style>
  <w:style w:type="character" w:customStyle="1" w:styleId="Ttulo5Car">
    <w:name w:val="Título 5 Car"/>
    <w:basedOn w:val="Fuentedeprrafopredeter"/>
    <w:link w:val="Ttulo5"/>
    <w:uiPriority w:val="9"/>
    <w:semiHidden/>
    <w:rsid w:val="00E62DAA"/>
    <w:rPr>
      <w:rFonts w:asciiTheme="majorHAnsi" w:eastAsiaTheme="majorEastAsia" w:hAnsiTheme="majorHAnsi" w:cstheme="majorBidi"/>
      <w:color w:val="2F5496" w:themeColor="accent1" w:themeShade="BF"/>
      <w:sz w:val="24"/>
      <w:lang w:val="es-ES" w:eastAsia="es-ES" w:bidi="es-ES"/>
    </w:rPr>
  </w:style>
  <w:style w:type="character" w:customStyle="1" w:styleId="Ttulo6Car">
    <w:name w:val="Título 6 Car"/>
    <w:basedOn w:val="Fuentedeprrafopredeter"/>
    <w:link w:val="Ttulo6"/>
    <w:uiPriority w:val="9"/>
    <w:semiHidden/>
    <w:rsid w:val="00E62DAA"/>
    <w:rPr>
      <w:rFonts w:asciiTheme="majorHAnsi" w:eastAsiaTheme="majorEastAsia" w:hAnsiTheme="majorHAnsi" w:cstheme="majorBidi"/>
      <w:color w:val="1F3763" w:themeColor="accent1" w:themeShade="7F"/>
      <w:sz w:val="24"/>
      <w:lang w:val="es-ES" w:eastAsia="es-ES" w:bidi="es-ES"/>
    </w:rPr>
  </w:style>
  <w:style w:type="character" w:customStyle="1" w:styleId="Ttulo7Car">
    <w:name w:val="Título 7 Car"/>
    <w:basedOn w:val="Fuentedeprrafopredeter"/>
    <w:link w:val="Ttulo7"/>
    <w:uiPriority w:val="9"/>
    <w:semiHidden/>
    <w:rsid w:val="00E62DAA"/>
    <w:rPr>
      <w:rFonts w:asciiTheme="majorHAnsi" w:eastAsiaTheme="majorEastAsia" w:hAnsiTheme="majorHAnsi" w:cstheme="majorBidi"/>
      <w:i/>
      <w:iCs/>
      <w:color w:val="1F3763" w:themeColor="accent1" w:themeShade="7F"/>
      <w:sz w:val="24"/>
      <w:lang w:val="es-ES" w:eastAsia="es-ES" w:bidi="es-ES"/>
    </w:rPr>
  </w:style>
  <w:style w:type="character" w:customStyle="1" w:styleId="Ttulo8Car">
    <w:name w:val="Título 8 Car"/>
    <w:basedOn w:val="Fuentedeprrafopredeter"/>
    <w:link w:val="Ttulo8"/>
    <w:uiPriority w:val="9"/>
    <w:semiHidden/>
    <w:rsid w:val="00E62DAA"/>
    <w:rPr>
      <w:rFonts w:asciiTheme="majorHAnsi" w:eastAsiaTheme="majorEastAsia" w:hAnsiTheme="majorHAnsi" w:cstheme="majorBidi"/>
      <w:color w:val="272727" w:themeColor="text1" w:themeTint="D8"/>
      <w:sz w:val="21"/>
      <w:szCs w:val="21"/>
      <w:lang w:val="es-ES" w:eastAsia="es-ES" w:bidi="es-ES"/>
    </w:rPr>
  </w:style>
  <w:style w:type="character" w:customStyle="1" w:styleId="Ttulo9Car">
    <w:name w:val="Título 9 Car"/>
    <w:basedOn w:val="Fuentedeprrafopredeter"/>
    <w:link w:val="Ttulo9"/>
    <w:uiPriority w:val="9"/>
    <w:semiHidden/>
    <w:rsid w:val="00E62DAA"/>
    <w:rPr>
      <w:rFonts w:asciiTheme="majorHAnsi" w:eastAsiaTheme="majorEastAsia" w:hAnsiTheme="majorHAnsi" w:cstheme="majorBidi"/>
      <w:i/>
      <w:iCs/>
      <w:color w:val="272727" w:themeColor="text1" w:themeTint="D8"/>
      <w:sz w:val="21"/>
      <w:szCs w:val="21"/>
      <w:lang w:val="es-ES" w:eastAsia="es-ES" w:bidi="es-ES"/>
    </w:rPr>
  </w:style>
  <w:style w:type="paragraph" w:styleId="Prrafodelista">
    <w:name w:val="List Paragraph"/>
    <w:aliases w:val="hilarios,Cuadro 2-1,Párrafo de lista2,Conclusiones,paul2,TITULO A,List Paragraph,Iz - Párrafo de lista,Sivsa Parrafo,Titulo de Fígura,Indice cuadros,Párrafo TESIS,Párrafo de lista.,Párrafo de lista8,Párrafo de lista1,Titulo secundario"/>
    <w:basedOn w:val="Normal"/>
    <w:link w:val="PrrafodelistaCar"/>
    <w:uiPriority w:val="34"/>
    <w:qFormat/>
    <w:rsid w:val="00E62DAA"/>
    <w:pPr>
      <w:ind w:left="469" w:right="109" w:hanging="360"/>
    </w:pPr>
  </w:style>
  <w:style w:type="character" w:customStyle="1" w:styleId="PrrafodelistaCar">
    <w:name w:val="Párrafo de lista Car"/>
    <w:aliases w:val="hilarios Car,Cuadro 2-1 Car,Párrafo de lista2 Car,Conclusiones Car,paul2 Car,TITULO A Car,List Paragraph Car,Iz - Párrafo de lista Car,Sivsa Parrafo Car,Titulo de Fígura Car,Indice cuadros Car,Párrafo TESIS Car,Párrafo de lista. Car"/>
    <w:link w:val="Prrafodelista"/>
    <w:uiPriority w:val="34"/>
    <w:qFormat/>
    <w:rsid w:val="00E62DAA"/>
    <w:rPr>
      <w:rFonts w:ascii="Times New Roman" w:eastAsia="Times New Roman" w:hAnsi="Times New Roman" w:cs="Times New Roman"/>
      <w:sz w:val="24"/>
      <w:lang w:val="es-ES" w:eastAsia="es-ES" w:bidi="es-ES"/>
    </w:rPr>
  </w:style>
  <w:style w:type="table" w:styleId="Tablaconcuadrcula">
    <w:name w:val="Table Grid"/>
    <w:basedOn w:val="Tablanormal"/>
    <w:uiPriority w:val="39"/>
    <w:rsid w:val="00660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6608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6concolores-nfasis1">
    <w:name w:val="List Table 6 Colorful Accent 1"/>
    <w:basedOn w:val="Tablanormal"/>
    <w:uiPriority w:val="51"/>
    <w:rsid w:val="00AE1E61"/>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690</Words>
  <Characters>3799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HILARIO QUILLA</dc:creator>
  <cp:keywords/>
  <dc:description/>
  <cp:lastModifiedBy>JORGE HILARIO QUILLA</cp:lastModifiedBy>
  <cp:revision>19</cp:revision>
  <dcterms:created xsi:type="dcterms:W3CDTF">2023-01-11T22:51:00Z</dcterms:created>
  <dcterms:modified xsi:type="dcterms:W3CDTF">2023-02-03T11:12:00Z</dcterms:modified>
</cp:coreProperties>
</file>