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los factores que me han facilitado es mi interés para realizar los trabajos, ya que cuando me engancho con algo me quedo por horas realizando y se me pasa muy rápido el tiempo, lo que dificulto el desarrollo mas que un problema emocional es un problema físico, lo que pasó es que tuve que ir a una operacion de apendice y eso me corto el tiempo de trabajo estipulado en mi plan de trabajo.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Pues con dedicación e investigación sobre cosas que no conozca en el momento, así llevo aprendiendo desde que inicie la carrera hasta hoy.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Evalúo mi trabajo en solitario con un 8 pero en equipo encuentro que caigo ya que hago poca conexión a la hora de reunirnos, como que mi fuerte es trabajar en silencio o con música relajante que me guste.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Pues cosas que no se y que no haya podido encontrar investigando por internet, cuando me pasa eso me quedo estancado por horas sin poder avanzar y eso suele frustrar.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por mucho que alguno trabaje en exceso y que otras personas tengan otro tipo de problemas, hay que entendernos y dar una mano cuando se necesita.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btcxk7oepdfj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evaluó como bueno, ya que cuando nos conectamos dejamos que va a hacer cada uno y se rinde bien así, aspectos positivos que puedo ver es que se trabaja bien, no hay retrasos tan significativos y se muestra la responsabilidad, aspecto a mejorar a la hora de solicitar ayuda ya que somos un grupo medio descoordinado en los tiempos y poca vez podemos coordinar.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DjLAkMoweB6yKhTNosrmtPHmaQ==">CgMxLjAyDmguYnRjeGs3b2VwZGZqOAByITFUeDBHMzdHQzRYQTRneVpPdEl5NURicUU3ckpOdGNLNg==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