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C08E" w14:textId="12C4D291" w:rsidR="001B0EFF" w:rsidRPr="00BC69C3" w:rsidRDefault="001B0EFF" w:rsidP="00F91D35">
      <w:pPr>
        <w:spacing w:line="240" w:lineRule="atLeast"/>
        <w:ind w:firstLineChars="100" w:firstLine="240"/>
        <w:rPr>
          <w:rFonts w:eastAsia="SimHei"/>
          <w:sz w:val="24"/>
        </w:rPr>
      </w:pPr>
      <w:r w:rsidRPr="00BC69C3">
        <w:rPr>
          <w:rFonts w:eastAsia="SimHei"/>
          <w:sz w:val="24"/>
        </w:rPr>
        <w:t>Major</w:t>
      </w:r>
      <w:r w:rsidRPr="00BC69C3">
        <w:rPr>
          <w:rFonts w:eastAsia="SimHei"/>
          <w:sz w:val="24"/>
        </w:rPr>
        <w:t>：</w:t>
      </w:r>
      <w:r>
        <w:rPr>
          <w:rFonts w:eastAsia="SimHei"/>
          <w:sz w:val="24"/>
        </w:rPr>
        <w:t>Computer Science</w:t>
      </w:r>
      <w:r w:rsidRPr="00BC69C3">
        <w:rPr>
          <w:rFonts w:eastAsia="SimHei"/>
          <w:sz w:val="24"/>
        </w:rPr>
        <w:t xml:space="preserve">                             </w:t>
      </w:r>
      <w:r>
        <w:rPr>
          <w:rFonts w:eastAsia="SimHei" w:hint="eastAsia"/>
          <w:sz w:val="24"/>
        </w:rPr>
        <w:t>C</w:t>
      </w:r>
      <w:r>
        <w:rPr>
          <w:rFonts w:eastAsia="SimHei"/>
          <w:sz w:val="24"/>
        </w:rPr>
        <w:t>lass</w:t>
      </w:r>
      <w:r w:rsidRPr="00BC69C3">
        <w:rPr>
          <w:rFonts w:eastAsia="SimHei"/>
          <w:sz w:val="24"/>
        </w:rPr>
        <w:t>：</w:t>
      </w:r>
      <w:r w:rsidR="006D0B20">
        <w:rPr>
          <w:rFonts w:eastAsia="SimHei"/>
          <w:sz w:val="24"/>
        </w:rPr>
        <w:t>2022</w:t>
      </w:r>
    </w:p>
    <w:tbl>
      <w:tblPr>
        <w:tblW w:w="9640"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4"/>
        <w:gridCol w:w="567"/>
        <w:gridCol w:w="921"/>
        <w:gridCol w:w="213"/>
        <w:gridCol w:w="708"/>
        <w:gridCol w:w="567"/>
        <w:gridCol w:w="284"/>
        <w:gridCol w:w="1021"/>
        <w:gridCol w:w="396"/>
        <w:gridCol w:w="1163"/>
        <w:gridCol w:w="1134"/>
        <w:gridCol w:w="680"/>
        <w:gridCol w:w="992"/>
      </w:tblGrid>
      <w:tr w:rsidR="0064002E" w:rsidRPr="00D52AE6" w14:paraId="725578AB" w14:textId="77777777" w:rsidTr="00233606">
        <w:trPr>
          <w:trHeight w:val="1101"/>
        </w:trPr>
        <w:tc>
          <w:tcPr>
            <w:tcW w:w="994" w:type="dxa"/>
            <w:vAlign w:val="center"/>
          </w:tcPr>
          <w:p w14:paraId="2917DFEE" w14:textId="77777777" w:rsidR="0064002E" w:rsidRPr="00D52AE6" w:rsidRDefault="0064002E" w:rsidP="00424FEF">
            <w:pPr>
              <w:jc w:val="center"/>
              <w:rPr>
                <w:sz w:val="24"/>
              </w:rPr>
            </w:pPr>
            <w:r w:rsidRPr="00D52AE6">
              <w:rPr>
                <w:sz w:val="24"/>
              </w:rPr>
              <w:t>Student ID No.</w:t>
            </w:r>
          </w:p>
        </w:tc>
        <w:tc>
          <w:tcPr>
            <w:tcW w:w="1488" w:type="dxa"/>
            <w:gridSpan w:val="2"/>
            <w:vAlign w:val="center"/>
          </w:tcPr>
          <w:p w14:paraId="48E55133" w14:textId="4CA81C57" w:rsidR="0064002E" w:rsidRPr="00D52AE6" w:rsidRDefault="0064002E" w:rsidP="00424FEF">
            <w:pPr>
              <w:jc w:val="center"/>
              <w:rPr>
                <w:sz w:val="24"/>
              </w:rPr>
            </w:pPr>
            <w:r>
              <w:rPr>
                <w:sz w:val="24"/>
              </w:rPr>
              <w:t>2022380085</w:t>
            </w:r>
          </w:p>
        </w:tc>
        <w:tc>
          <w:tcPr>
            <w:tcW w:w="921" w:type="dxa"/>
            <w:gridSpan w:val="2"/>
            <w:tcBorders>
              <w:bottom w:val="single" w:sz="4" w:space="0" w:color="auto"/>
            </w:tcBorders>
            <w:vAlign w:val="center"/>
          </w:tcPr>
          <w:p w14:paraId="6ED4BEA4" w14:textId="73794E0F" w:rsidR="0064002E" w:rsidRPr="00D52AE6" w:rsidRDefault="0064002E" w:rsidP="00424FEF">
            <w:pPr>
              <w:jc w:val="center"/>
              <w:rPr>
                <w:sz w:val="24"/>
              </w:rPr>
            </w:pPr>
            <w:r w:rsidRPr="00D52AE6">
              <w:rPr>
                <w:sz w:val="24"/>
              </w:rPr>
              <w:t>Name</w:t>
            </w:r>
          </w:p>
        </w:tc>
        <w:tc>
          <w:tcPr>
            <w:tcW w:w="1872" w:type="dxa"/>
            <w:gridSpan w:val="3"/>
            <w:tcBorders>
              <w:bottom w:val="single" w:sz="4" w:space="0" w:color="auto"/>
            </w:tcBorders>
            <w:vAlign w:val="center"/>
          </w:tcPr>
          <w:p w14:paraId="72A286AC" w14:textId="346F0E0B" w:rsidR="0064002E" w:rsidRPr="00D52AE6" w:rsidRDefault="0064002E" w:rsidP="00424FEF">
            <w:pPr>
              <w:jc w:val="center"/>
              <w:rPr>
                <w:sz w:val="24"/>
              </w:rPr>
            </w:pPr>
            <w:r>
              <w:rPr>
                <w:sz w:val="24"/>
              </w:rPr>
              <w:t>CLAUDIUS REGINALDI ETANIA</w:t>
            </w:r>
          </w:p>
        </w:tc>
        <w:tc>
          <w:tcPr>
            <w:tcW w:w="2693" w:type="dxa"/>
            <w:gridSpan w:val="3"/>
            <w:tcBorders>
              <w:bottom w:val="single" w:sz="4" w:space="0" w:color="auto"/>
            </w:tcBorders>
            <w:vAlign w:val="center"/>
          </w:tcPr>
          <w:p w14:paraId="6015604E" w14:textId="77777777" w:rsidR="0064002E" w:rsidRPr="00D52AE6" w:rsidRDefault="0064002E" w:rsidP="00424FEF">
            <w:pPr>
              <w:jc w:val="center"/>
              <w:rPr>
                <w:sz w:val="24"/>
              </w:rPr>
            </w:pPr>
            <w:r>
              <w:rPr>
                <w:sz w:val="24"/>
              </w:rPr>
              <w:t>Advisor</w:t>
            </w:r>
          </w:p>
        </w:tc>
        <w:tc>
          <w:tcPr>
            <w:tcW w:w="1672" w:type="dxa"/>
            <w:gridSpan w:val="2"/>
            <w:tcBorders>
              <w:bottom w:val="single" w:sz="4" w:space="0" w:color="auto"/>
            </w:tcBorders>
            <w:vAlign w:val="center"/>
          </w:tcPr>
          <w:p w14:paraId="2F1C78DD" w14:textId="067BE0CA" w:rsidR="0064002E" w:rsidRPr="00D52AE6" w:rsidRDefault="0064002E" w:rsidP="00424FEF">
            <w:pPr>
              <w:jc w:val="center"/>
              <w:rPr>
                <w:sz w:val="24"/>
              </w:rPr>
            </w:pPr>
            <w:r w:rsidRPr="001B0EFF">
              <w:rPr>
                <w:sz w:val="24"/>
              </w:rPr>
              <w:t>杨波</w:t>
            </w:r>
          </w:p>
        </w:tc>
      </w:tr>
      <w:tr w:rsidR="001B0EFF" w:rsidRPr="00D52AE6" w14:paraId="4CCAF038" w14:textId="77777777" w:rsidTr="00424FEF">
        <w:trPr>
          <w:cantSplit/>
          <w:trHeight w:val="449"/>
        </w:trPr>
        <w:tc>
          <w:tcPr>
            <w:tcW w:w="1561" w:type="dxa"/>
            <w:gridSpan w:val="2"/>
            <w:vAlign w:val="center"/>
          </w:tcPr>
          <w:p w14:paraId="540335C6" w14:textId="77777777" w:rsidR="001B0EFF" w:rsidRDefault="001B0EFF" w:rsidP="00424FEF">
            <w:pPr>
              <w:jc w:val="center"/>
              <w:rPr>
                <w:sz w:val="24"/>
              </w:rPr>
            </w:pPr>
            <w:r w:rsidRPr="00D52AE6">
              <w:rPr>
                <w:sz w:val="24"/>
              </w:rPr>
              <w:t xml:space="preserve">Title of </w:t>
            </w:r>
          </w:p>
          <w:p w14:paraId="1A32DE4C" w14:textId="77777777" w:rsidR="001B0EFF" w:rsidRPr="00D52AE6" w:rsidRDefault="001B0EFF" w:rsidP="00424FEF">
            <w:pPr>
              <w:jc w:val="center"/>
              <w:rPr>
                <w:sz w:val="24"/>
              </w:rPr>
            </w:pPr>
            <w:r>
              <w:rPr>
                <w:sz w:val="24"/>
              </w:rPr>
              <w:t xml:space="preserve">the </w:t>
            </w:r>
            <w:r w:rsidRPr="00D52AE6">
              <w:rPr>
                <w:rFonts w:eastAsia="方正小标宋简体"/>
                <w:sz w:val="24"/>
              </w:rPr>
              <w:t>Thesis</w:t>
            </w:r>
          </w:p>
        </w:tc>
        <w:tc>
          <w:tcPr>
            <w:tcW w:w="8079" w:type="dxa"/>
            <w:gridSpan w:val="11"/>
            <w:tcBorders>
              <w:bottom w:val="single" w:sz="4" w:space="0" w:color="auto"/>
            </w:tcBorders>
            <w:vAlign w:val="center"/>
          </w:tcPr>
          <w:p w14:paraId="219FF3D7" w14:textId="77777777" w:rsidR="001B0EFF" w:rsidRPr="001B0EFF" w:rsidRDefault="001B0EFF" w:rsidP="001B0EFF">
            <w:pPr>
              <w:jc w:val="center"/>
              <w:rPr>
                <w:rFonts w:eastAsia="FangSong_GB2312"/>
                <w:bCs/>
                <w:sz w:val="24"/>
              </w:rPr>
            </w:pPr>
            <w:r w:rsidRPr="001B0EFF">
              <w:rPr>
                <w:rFonts w:eastAsia="FangSong_GB2312"/>
                <w:bCs/>
                <w:sz w:val="24"/>
              </w:rPr>
              <w:t>Research on Deep Learning-Based Skin Disease Image Classification Method</w:t>
            </w:r>
          </w:p>
          <w:p w14:paraId="2C86DCA2" w14:textId="77777777" w:rsidR="001B0EFF" w:rsidRPr="00D52AE6" w:rsidRDefault="001B0EFF" w:rsidP="00424FEF">
            <w:pPr>
              <w:rPr>
                <w:sz w:val="24"/>
              </w:rPr>
            </w:pPr>
          </w:p>
        </w:tc>
      </w:tr>
      <w:tr w:rsidR="001B0EFF" w:rsidRPr="00D52AE6" w14:paraId="78D76419" w14:textId="77777777" w:rsidTr="00233606">
        <w:trPr>
          <w:cantSplit/>
          <w:trHeight w:val="449"/>
        </w:trPr>
        <w:tc>
          <w:tcPr>
            <w:tcW w:w="1561" w:type="dxa"/>
            <w:gridSpan w:val="2"/>
            <w:tcBorders>
              <w:right w:val="single" w:sz="4" w:space="0" w:color="auto"/>
            </w:tcBorders>
            <w:vAlign w:val="center"/>
          </w:tcPr>
          <w:p w14:paraId="206E651E" w14:textId="77777777" w:rsidR="001B0EFF" w:rsidRPr="00D52AE6" w:rsidRDefault="001B0EFF" w:rsidP="00424FEF">
            <w:pPr>
              <w:jc w:val="center"/>
              <w:rPr>
                <w:sz w:val="24"/>
              </w:rPr>
            </w:pPr>
            <w:r w:rsidRPr="00D52AE6">
              <w:rPr>
                <w:sz w:val="24"/>
              </w:rPr>
              <w:t>Topic Source</w:t>
            </w:r>
          </w:p>
          <w:p w14:paraId="462A0265" w14:textId="77777777" w:rsidR="001B0EFF" w:rsidRPr="00D52AE6" w:rsidRDefault="001B0EFF" w:rsidP="00424FEF">
            <w:pPr>
              <w:rPr>
                <w:sz w:val="24"/>
              </w:rPr>
            </w:pPr>
            <w:r w:rsidRPr="00D52AE6">
              <w:rPr>
                <w:sz w:val="24"/>
              </w:rPr>
              <w:t>（</w:t>
            </w:r>
            <w:r w:rsidRPr="00D52AE6">
              <w:rPr>
                <w:sz w:val="24"/>
              </w:rPr>
              <w:t>mark “√”</w:t>
            </w:r>
            <w:r w:rsidRPr="00D52AE6">
              <w:rPr>
                <w:sz w:val="24"/>
              </w:rPr>
              <w:t>）</w:t>
            </w:r>
          </w:p>
        </w:tc>
        <w:tc>
          <w:tcPr>
            <w:tcW w:w="1134" w:type="dxa"/>
            <w:gridSpan w:val="2"/>
            <w:tcBorders>
              <w:top w:val="single" w:sz="4" w:space="0" w:color="auto"/>
              <w:left w:val="single" w:sz="4" w:space="0" w:color="auto"/>
              <w:bottom w:val="single" w:sz="4" w:space="0" w:color="auto"/>
              <w:right w:val="nil"/>
            </w:tcBorders>
            <w:vAlign w:val="center"/>
          </w:tcPr>
          <w:p w14:paraId="54AAB601" w14:textId="77777777" w:rsidR="001B0EFF" w:rsidRPr="001E6840" w:rsidRDefault="001B0EFF" w:rsidP="00424FEF">
            <w:pPr>
              <w:jc w:val="left"/>
              <w:rPr>
                <w:szCs w:val="21"/>
              </w:rPr>
            </w:pPr>
            <w:r w:rsidRPr="001E6840">
              <w:rPr>
                <w:szCs w:val="21"/>
              </w:rPr>
              <w:t>□Practical Teaching</w:t>
            </w:r>
          </w:p>
        </w:tc>
        <w:tc>
          <w:tcPr>
            <w:tcW w:w="1559" w:type="dxa"/>
            <w:gridSpan w:val="3"/>
            <w:tcBorders>
              <w:top w:val="single" w:sz="4" w:space="0" w:color="auto"/>
              <w:left w:val="nil"/>
              <w:bottom w:val="single" w:sz="4" w:space="0" w:color="auto"/>
              <w:right w:val="nil"/>
            </w:tcBorders>
            <w:vAlign w:val="center"/>
          </w:tcPr>
          <w:p w14:paraId="341531FC" w14:textId="4BC24C53" w:rsidR="001B0EFF" w:rsidRPr="001E6840" w:rsidRDefault="003264F7" w:rsidP="00424FEF">
            <w:pPr>
              <w:jc w:val="left"/>
              <w:rPr>
                <w:szCs w:val="21"/>
              </w:rPr>
            </w:pPr>
            <w:r>
              <w:rPr>
                <w:sz w:val="24"/>
              </w:rPr>
              <w:sym w:font="Wingdings 2" w:char="F052"/>
            </w:r>
            <w:r w:rsidR="001B0EFF" w:rsidRPr="001E6840">
              <w:rPr>
                <w:szCs w:val="21"/>
              </w:rPr>
              <w:t>Integration of Science and Education</w:t>
            </w:r>
          </w:p>
        </w:tc>
        <w:tc>
          <w:tcPr>
            <w:tcW w:w="1417" w:type="dxa"/>
            <w:gridSpan w:val="2"/>
            <w:tcBorders>
              <w:top w:val="single" w:sz="4" w:space="0" w:color="auto"/>
              <w:left w:val="nil"/>
              <w:bottom w:val="single" w:sz="4" w:space="0" w:color="auto"/>
              <w:right w:val="nil"/>
            </w:tcBorders>
            <w:vAlign w:val="center"/>
          </w:tcPr>
          <w:p w14:paraId="2C2B606C" w14:textId="77777777" w:rsidR="001B0EFF" w:rsidRPr="001E6840" w:rsidRDefault="001B0EFF" w:rsidP="00424FEF">
            <w:pPr>
              <w:jc w:val="left"/>
              <w:rPr>
                <w:szCs w:val="21"/>
              </w:rPr>
            </w:pPr>
            <w:r w:rsidRPr="001E6840">
              <w:rPr>
                <w:szCs w:val="21"/>
              </w:rPr>
              <w:t>□Innovation and Entrepreneurship</w:t>
            </w:r>
          </w:p>
        </w:tc>
        <w:tc>
          <w:tcPr>
            <w:tcW w:w="1163" w:type="dxa"/>
            <w:tcBorders>
              <w:top w:val="single" w:sz="4" w:space="0" w:color="auto"/>
              <w:left w:val="nil"/>
              <w:bottom w:val="single" w:sz="4" w:space="0" w:color="auto"/>
              <w:right w:val="nil"/>
            </w:tcBorders>
            <w:vAlign w:val="center"/>
          </w:tcPr>
          <w:p w14:paraId="171EDAD7" w14:textId="77777777" w:rsidR="001B0EFF" w:rsidRPr="001E6840" w:rsidRDefault="001B0EFF" w:rsidP="00424FEF">
            <w:pPr>
              <w:jc w:val="left"/>
              <w:rPr>
                <w:szCs w:val="21"/>
              </w:rPr>
            </w:pPr>
            <w:r w:rsidRPr="001E6840">
              <w:rPr>
                <w:szCs w:val="21"/>
              </w:rPr>
              <w:t>□Integration of Industry and Education</w:t>
            </w:r>
          </w:p>
        </w:tc>
        <w:tc>
          <w:tcPr>
            <w:tcW w:w="1814" w:type="dxa"/>
            <w:gridSpan w:val="2"/>
            <w:tcBorders>
              <w:top w:val="single" w:sz="4" w:space="0" w:color="auto"/>
              <w:left w:val="nil"/>
              <w:bottom w:val="single" w:sz="4" w:space="0" w:color="auto"/>
              <w:right w:val="nil"/>
            </w:tcBorders>
            <w:vAlign w:val="center"/>
          </w:tcPr>
          <w:p w14:paraId="15BE2826" w14:textId="77777777" w:rsidR="001B0EFF" w:rsidRPr="001E6840" w:rsidRDefault="001B0EFF" w:rsidP="00424FEF">
            <w:pPr>
              <w:jc w:val="left"/>
              <w:rPr>
                <w:szCs w:val="21"/>
              </w:rPr>
            </w:pPr>
            <w:r w:rsidRPr="001E6840">
              <w:rPr>
                <w:szCs w:val="21"/>
              </w:rPr>
              <w:t>□International Co-operation</w:t>
            </w:r>
          </w:p>
        </w:tc>
        <w:tc>
          <w:tcPr>
            <w:tcW w:w="992" w:type="dxa"/>
            <w:tcBorders>
              <w:top w:val="single" w:sz="4" w:space="0" w:color="auto"/>
              <w:left w:val="nil"/>
              <w:bottom w:val="single" w:sz="4" w:space="0" w:color="auto"/>
              <w:right w:val="single" w:sz="4" w:space="0" w:color="auto"/>
            </w:tcBorders>
            <w:vAlign w:val="center"/>
          </w:tcPr>
          <w:p w14:paraId="3B16FC91" w14:textId="77777777" w:rsidR="001B0EFF" w:rsidRDefault="001B0EFF" w:rsidP="00424FEF">
            <w:pPr>
              <w:jc w:val="left"/>
              <w:rPr>
                <w:szCs w:val="21"/>
              </w:rPr>
            </w:pPr>
            <w:r w:rsidRPr="001E6840">
              <w:rPr>
                <w:szCs w:val="21"/>
              </w:rPr>
              <w:t>□Post-</w:t>
            </w:r>
          </w:p>
          <w:p w14:paraId="7BE41A71" w14:textId="77777777" w:rsidR="001B0EFF" w:rsidRPr="001E6840" w:rsidRDefault="001B0EFF" w:rsidP="00424FEF">
            <w:pPr>
              <w:jc w:val="left"/>
              <w:rPr>
                <w:szCs w:val="21"/>
              </w:rPr>
            </w:pPr>
            <w:r w:rsidRPr="001E6840">
              <w:rPr>
                <w:szCs w:val="21"/>
              </w:rPr>
              <w:t>graduate project</w:t>
            </w:r>
          </w:p>
        </w:tc>
      </w:tr>
      <w:tr w:rsidR="001B0EFF" w:rsidRPr="00D52AE6" w14:paraId="3ABF19F5" w14:textId="77777777" w:rsidTr="00233606">
        <w:trPr>
          <w:cantSplit/>
          <w:trHeight w:val="449"/>
        </w:trPr>
        <w:tc>
          <w:tcPr>
            <w:tcW w:w="1561" w:type="dxa"/>
            <w:gridSpan w:val="2"/>
            <w:tcBorders>
              <w:right w:val="single" w:sz="4" w:space="0" w:color="auto"/>
            </w:tcBorders>
            <w:vAlign w:val="center"/>
          </w:tcPr>
          <w:p w14:paraId="7A280771" w14:textId="77777777" w:rsidR="001B0EFF" w:rsidRPr="00D52AE6" w:rsidRDefault="001B0EFF" w:rsidP="00424FEF">
            <w:pPr>
              <w:jc w:val="center"/>
              <w:rPr>
                <w:sz w:val="24"/>
              </w:rPr>
            </w:pPr>
            <w:r w:rsidRPr="00D52AE6">
              <w:rPr>
                <w:sz w:val="24"/>
              </w:rPr>
              <w:t>Thesis Type</w:t>
            </w:r>
            <w:r w:rsidRPr="00D52AE6">
              <w:rPr>
                <w:sz w:val="24"/>
              </w:rPr>
              <w:t>（</w:t>
            </w:r>
            <w:r w:rsidRPr="00D52AE6">
              <w:rPr>
                <w:sz w:val="24"/>
              </w:rPr>
              <w:t>mark “ √”</w:t>
            </w:r>
            <w:r w:rsidRPr="00D52AE6">
              <w:rPr>
                <w:sz w:val="24"/>
              </w:rPr>
              <w:t>）</w:t>
            </w:r>
          </w:p>
        </w:tc>
        <w:tc>
          <w:tcPr>
            <w:tcW w:w="2409" w:type="dxa"/>
            <w:gridSpan w:val="4"/>
            <w:tcBorders>
              <w:top w:val="single" w:sz="4" w:space="0" w:color="auto"/>
              <w:left w:val="single" w:sz="4" w:space="0" w:color="auto"/>
              <w:bottom w:val="single" w:sz="4" w:space="0" w:color="auto"/>
              <w:right w:val="nil"/>
            </w:tcBorders>
            <w:vAlign w:val="center"/>
          </w:tcPr>
          <w:p w14:paraId="6CB27DB3" w14:textId="5F22C594" w:rsidR="001B0EFF" w:rsidRPr="00D52AE6" w:rsidRDefault="003264F7" w:rsidP="00424FEF">
            <w:pPr>
              <w:jc w:val="left"/>
              <w:rPr>
                <w:sz w:val="24"/>
              </w:rPr>
            </w:pPr>
            <w:r>
              <w:rPr>
                <w:sz w:val="24"/>
              </w:rPr>
              <w:sym w:font="Wingdings 2" w:char="F052"/>
            </w:r>
            <w:r w:rsidR="001B0EFF" w:rsidRPr="00871885">
              <w:rPr>
                <w:sz w:val="24"/>
              </w:rPr>
              <w:t>Engineering</w:t>
            </w:r>
            <w:r w:rsidR="001B0EFF">
              <w:rPr>
                <w:rFonts w:hint="eastAsia"/>
                <w:sz w:val="24"/>
              </w:rPr>
              <w:t xml:space="preserve"> </w:t>
            </w:r>
            <w:r w:rsidR="001B0EFF" w:rsidRPr="00871885">
              <w:rPr>
                <w:sz w:val="24"/>
              </w:rPr>
              <w:t>Design</w:t>
            </w:r>
          </w:p>
        </w:tc>
        <w:tc>
          <w:tcPr>
            <w:tcW w:w="2864" w:type="dxa"/>
            <w:gridSpan w:val="4"/>
            <w:tcBorders>
              <w:top w:val="single" w:sz="4" w:space="0" w:color="auto"/>
              <w:left w:val="nil"/>
              <w:bottom w:val="single" w:sz="4" w:space="0" w:color="auto"/>
              <w:right w:val="nil"/>
            </w:tcBorders>
            <w:vAlign w:val="center"/>
          </w:tcPr>
          <w:p w14:paraId="168D1B6A" w14:textId="61E4C494" w:rsidR="001B0EFF" w:rsidRPr="00D52AE6" w:rsidRDefault="00293987" w:rsidP="00424FEF">
            <w:pPr>
              <w:jc w:val="left"/>
              <w:rPr>
                <w:sz w:val="24"/>
              </w:rPr>
            </w:pPr>
            <w:r w:rsidRPr="00D52AE6">
              <w:rPr>
                <w:sz w:val="24"/>
              </w:rPr>
              <w:t>□</w:t>
            </w:r>
            <w:r w:rsidR="001B0EFF" w:rsidRPr="00871885">
              <w:rPr>
                <w:sz w:val="24"/>
              </w:rPr>
              <w:t>Theoretical Research /Theoretical Thesis</w:t>
            </w:r>
          </w:p>
        </w:tc>
        <w:tc>
          <w:tcPr>
            <w:tcW w:w="2806" w:type="dxa"/>
            <w:gridSpan w:val="3"/>
            <w:tcBorders>
              <w:top w:val="single" w:sz="4" w:space="0" w:color="auto"/>
              <w:left w:val="nil"/>
              <w:bottom w:val="single" w:sz="4" w:space="0" w:color="auto"/>
              <w:right w:val="single" w:sz="4" w:space="0" w:color="auto"/>
            </w:tcBorders>
            <w:vAlign w:val="center"/>
          </w:tcPr>
          <w:p w14:paraId="3E616DD3" w14:textId="77777777" w:rsidR="001B0EFF" w:rsidRPr="00D52AE6" w:rsidRDefault="001B0EFF" w:rsidP="00424FEF">
            <w:pPr>
              <w:spacing w:line="360" w:lineRule="auto"/>
              <w:jc w:val="left"/>
              <w:rPr>
                <w:sz w:val="24"/>
              </w:rPr>
            </w:pPr>
            <w:r w:rsidRPr="00D52AE6">
              <w:rPr>
                <w:sz w:val="24"/>
              </w:rPr>
              <w:t xml:space="preserve">□Others </w:t>
            </w:r>
          </w:p>
        </w:tc>
      </w:tr>
      <w:tr w:rsidR="001B0EFF" w:rsidRPr="00D52AE6" w14:paraId="67DF3714" w14:textId="77777777" w:rsidTr="00233606">
        <w:trPr>
          <w:cantSplit/>
          <w:trHeight w:val="449"/>
        </w:trPr>
        <w:tc>
          <w:tcPr>
            <w:tcW w:w="1561" w:type="dxa"/>
            <w:gridSpan w:val="2"/>
            <w:tcBorders>
              <w:bottom w:val="single" w:sz="4" w:space="0" w:color="auto"/>
            </w:tcBorders>
            <w:vAlign w:val="center"/>
          </w:tcPr>
          <w:p w14:paraId="5053B1D5" w14:textId="77777777" w:rsidR="001B0EFF" w:rsidRPr="00D52AE6" w:rsidRDefault="001B0EFF" w:rsidP="00424FEF">
            <w:pPr>
              <w:jc w:val="center"/>
              <w:rPr>
                <w:sz w:val="24"/>
              </w:rPr>
            </w:pPr>
            <w:r w:rsidRPr="00D52AE6">
              <w:rPr>
                <w:sz w:val="24"/>
              </w:rPr>
              <w:t>Date of Report</w:t>
            </w:r>
          </w:p>
        </w:tc>
        <w:tc>
          <w:tcPr>
            <w:tcW w:w="3714" w:type="dxa"/>
            <w:gridSpan w:val="6"/>
            <w:tcBorders>
              <w:top w:val="single" w:sz="4" w:space="0" w:color="auto"/>
              <w:bottom w:val="single" w:sz="4" w:space="0" w:color="auto"/>
            </w:tcBorders>
            <w:vAlign w:val="center"/>
          </w:tcPr>
          <w:p w14:paraId="35DA0C73" w14:textId="1ECE4171" w:rsidR="001B0EFF" w:rsidRPr="00D52AE6" w:rsidRDefault="006D0B20" w:rsidP="006D0B20">
            <w:pPr>
              <w:jc w:val="center"/>
              <w:rPr>
                <w:sz w:val="24"/>
              </w:rPr>
            </w:pPr>
            <w:r>
              <w:rPr>
                <w:sz w:val="24"/>
              </w:rPr>
              <w:t>2026/01/23</w:t>
            </w:r>
            <w:r w:rsidR="001B0EFF" w:rsidRPr="00D52AE6">
              <w:rPr>
                <w:sz w:val="24"/>
              </w:rPr>
              <w:t xml:space="preserve"> </w:t>
            </w:r>
          </w:p>
        </w:tc>
        <w:tc>
          <w:tcPr>
            <w:tcW w:w="1559" w:type="dxa"/>
            <w:gridSpan w:val="2"/>
            <w:tcBorders>
              <w:top w:val="single" w:sz="4" w:space="0" w:color="auto"/>
              <w:bottom w:val="single" w:sz="4" w:space="0" w:color="auto"/>
            </w:tcBorders>
            <w:vAlign w:val="center"/>
          </w:tcPr>
          <w:p w14:paraId="091C69FA" w14:textId="77777777" w:rsidR="001B0EFF" w:rsidRPr="00D52AE6" w:rsidRDefault="001B0EFF" w:rsidP="00424FEF">
            <w:pPr>
              <w:jc w:val="center"/>
              <w:rPr>
                <w:sz w:val="24"/>
              </w:rPr>
            </w:pPr>
            <w:r w:rsidRPr="00D52AE6">
              <w:rPr>
                <w:sz w:val="24"/>
              </w:rPr>
              <w:t>Place of Report</w:t>
            </w:r>
          </w:p>
        </w:tc>
        <w:tc>
          <w:tcPr>
            <w:tcW w:w="2806" w:type="dxa"/>
            <w:gridSpan w:val="3"/>
            <w:tcBorders>
              <w:top w:val="single" w:sz="4" w:space="0" w:color="auto"/>
              <w:bottom w:val="single" w:sz="4" w:space="0" w:color="auto"/>
            </w:tcBorders>
            <w:vAlign w:val="center"/>
          </w:tcPr>
          <w:p w14:paraId="221A5943" w14:textId="72CEEBA2" w:rsidR="001B0EFF" w:rsidRPr="00D52AE6" w:rsidRDefault="006D0B20" w:rsidP="00424FEF">
            <w:pPr>
              <w:spacing w:line="360" w:lineRule="auto"/>
              <w:jc w:val="center"/>
              <w:rPr>
                <w:sz w:val="24"/>
              </w:rPr>
            </w:pPr>
            <w:r>
              <w:rPr>
                <w:sz w:val="24"/>
              </w:rPr>
              <w:t>Online Report, Tencent Meeting No. 242-801-302</w:t>
            </w:r>
          </w:p>
        </w:tc>
      </w:tr>
      <w:tr w:rsidR="006D0B20" w:rsidRPr="00D52AE6" w14:paraId="162180EA" w14:textId="77777777" w:rsidTr="006D0B20">
        <w:trPr>
          <w:cantSplit/>
          <w:trHeight w:val="8212"/>
        </w:trPr>
        <w:tc>
          <w:tcPr>
            <w:tcW w:w="9640" w:type="dxa"/>
            <w:gridSpan w:val="13"/>
            <w:tcBorders>
              <w:top w:val="single" w:sz="4" w:space="0" w:color="auto"/>
              <w:left w:val="single" w:sz="4" w:space="0" w:color="auto"/>
              <w:bottom w:val="single" w:sz="4" w:space="0" w:color="auto"/>
              <w:right w:val="single" w:sz="4" w:space="0" w:color="auto"/>
            </w:tcBorders>
          </w:tcPr>
          <w:p w14:paraId="36712DE0" w14:textId="77777777" w:rsidR="0064002E" w:rsidRPr="00D52AE6" w:rsidRDefault="0064002E" w:rsidP="0064002E">
            <w:pPr>
              <w:rPr>
                <w:sz w:val="24"/>
              </w:rPr>
            </w:pPr>
            <w:r w:rsidRPr="00D52AE6">
              <w:rPr>
                <w:sz w:val="24"/>
              </w:rPr>
              <w:t>Proposal</w:t>
            </w:r>
            <w:r>
              <w:rPr>
                <w:sz w:val="24"/>
              </w:rPr>
              <w:t xml:space="preserve"> Report</w:t>
            </w:r>
            <w:r w:rsidRPr="00D52AE6">
              <w:rPr>
                <w:sz w:val="24"/>
              </w:rPr>
              <w:t>（</w:t>
            </w:r>
            <w:r w:rsidRPr="00D52AE6">
              <w:rPr>
                <w:sz w:val="24"/>
              </w:rPr>
              <w:t>no less than 1000 words</w:t>
            </w:r>
            <w:r w:rsidRPr="00D52AE6">
              <w:rPr>
                <w:sz w:val="24"/>
              </w:rPr>
              <w:t>）</w:t>
            </w:r>
          </w:p>
          <w:p w14:paraId="2EF9CB55" w14:textId="77777777" w:rsidR="0064002E" w:rsidRPr="00FB513A" w:rsidRDefault="0064002E" w:rsidP="0064002E">
            <w:pPr>
              <w:rPr>
                <w:rFonts w:eastAsia="FangSong_GB2312"/>
                <w:b/>
                <w:sz w:val="40"/>
                <w:szCs w:val="40"/>
              </w:rPr>
            </w:pPr>
            <w:r w:rsidRPr="00FB513A">
              <w:rPr>
                <w:rFonts w:eastAsia="FangSong_GB2312"/>
                <w:b/>
                <w:sz w:val="40"/>
                <w:szCs w:val="40"/>
              </w:rPr>
              <w:t>Research on Deep Learning-Based Skin Disease Image Classification Method</w:t>
            </w:r>
          </w:p>
          <w:p w14:paraId="3FFA575E" w14:textId="77777777" w:rsidR="0064002E" w:rsidRPr="00FB513A" w:rsidRDefault="0064002E" w:rsidP="0064002E">
            <w:pPr>
              <w:ind w:left="420"/>
              <w:rPr>
                <w:sz w:val="28"/>
                <w:szCs w:val="28"/>
              </w:rPr>
            </w:pPr>
          </w:p>
          <w:p w14:paraId="01F682AD" w14:textId="77777777" w:rsidR="0064002E" w:rsidRPr="005760FF" w:rsidRDefault="0064002E" w:rsidP="00F91D35">
            <w:pPr>
              <w:pStyle w:val="ListParagraph"/>
              <w:numPr>
                <w:ilvl w:val="0"/>
                <w:numId w:val="39"/>
              </w:numPr>
              <w:spacing w:line="360" w:lineRule="auto"/>
              <w:rPr>
                <w:b/>
                <w:bCs/>
                <w:sz w:val="28"/>
                <w:szCs w:val="28"/>
              </w:rPr>
            </w:pPr>
            <w:r w:rsidRPr="005760FF">
              <w:rPr>
                <w:b/>
                <w:bCs/>
                <w:sz w:val="28"/>
                <w:szCs w:val="28"/>
              </w:rPr>
              <w:t>Background, significance and basis of the topic</w:t>
            </w:r>
          </w:p>
          <w:p w14:paraId="68FFCBEF" w14:textId="73D83242" w:rsidR="0064002E" w:rsidRPr="00F65A5A" w:rsidRDefault="0064002E" w:rsidP="00F65A5A">
            <w:pPr>
              <w:pStyle w:val="ListParagraph"/>
              <w:numPr>
                <w:ilvl w:val="1"/>
                <w:numId w:val="39"/>
              </w:numPr>
              <w:spacing w:line="360" w:lineRule="auto"/>
              <w:ind w:left="349"/>
              <w:rPr>
                <w:b/>
                <w:bCs/>
                <w:sz w:val="24"/>
              </w:rPr>
            </w:pPr>
            <w:r w:rsidRPr="00F65A5A">
              <w:rPr>
                <w:b/>
                <w:bCs/>
                <w:sz w:val="24"/>
              </w:rPr>
              <w:t>Background</w:t>
            </w:r>
          </w:p>
          <w:p w14:paraId="3947E4CE" w14:textId="622AA691" w:rsidR="0064002E" w:rsidRPr="0064002E" w:rsidRDefault="0064002E" w:rsidP="00F65A5A">
            <w:pPr>
              <w:spacing w:line="360" w:lineRule="auto"/>
              <w:ind w:firstLineChars="100" w:firstLine="240"/>
              <w:rPr>
                <w:sz w:val="24"/>
                <w:lang w:val="en-ID"/>
              </w:rPr>
            </w:pPr>
            <w:r w:rsidRPr="0074792D">
              <w:rPr>
                <w:sz w:val="24"/>
                <w:lang w:val="en-ID"/>
              </w:rPr>
              <w:t xml:space="preserve">Skin diseases are among the most common health problems worldwide and pose a significant risk to human health. Many skin conditions, including infectious diseases, inflammatory disorders, and malignant lesions, can seriously affect a patient’s quality of life and, in severe cases, may become life-threatening if not treated in a timely manner. As the skin is the body’s largest and most exposed organ, it is vulnerable to environmental factors such as UV radiation, pollution, and microbial infection. In recent years, the incidence rate of skin diseases has shown a clear increasing trend. Factors such as lifestyle changes, aging populations, environmental pollution, and prolonged exposure to electronic devices have contributed to the growing number of dermatological cases. This rising incidence places increasing pressure on medical systems and highlights the need for efficient and accurate diagnostic tools. Early detection and treatment are particularly important for skin diseases. Many conditions, especially pigmented lesions and malignant skin </w:t>
            </w:r>
            <w:proofErr w:type="spellStart"/>
            <w:r w:rsidRPr="0074792D">
              <w:rPr>
                <w:sz w:val="24"/>
                <w:lang w:val="en-ID"/>
              </w:rPr>
              <w:t>tumors</w:t>
            </w:r>
            <w:proofErr w:type="spellEnd"/>
            <w:r w:rsidRPr="0074792D">
              <w:rPr>
                <w:sz w:val="24"/>
                <w:lang w:val="en-ID"/>
              </w:rPr>
              <w:t xml:space="preserve">, have a higher cure rate when diagnosed at an earlier. Delayed or incorrect diagnosis may lead to disease progression, increased treatment difficulty, and poorer clinical outcomes. Therefore, improving diagnostic efficiency at the early stage is of great value. </w:t>
            </w:r>
            <w:r w:rsidR="00F91D35" w:rsidRPr="0074792D">
              <w:rPr>
                <w:sz w:val="24"/>
                <w:lang w:val="en-ID"/>
              </w:rPr>
              <w:t>However, diagnosing skin</w:t>
            </w:r>
            <w:r w:rsidR="00F91D35">
              <w:rPr>
                <w:rFonts w:hint="eastAsia"/>
                <w:sz w:val="24"/>
                <w:lang w:val="en-ID"/>
              </w:rPr>
              <w:t xml:space="preserve"> </w:t>
            </w:r>
            <w:r w:rsidR="00F91D35" w:rsidRPr="0074792D">
              <w:rPr>
                <w:sz w:val="24"/>
                <w:lang w:val="en-ID"/>
              </w:rPr>
              <w:t>diseases remains</w:t>
            </w:r>
          </w:p>
        </w:tc>
      </w:tr>
      <w:tr w:rsidR="001B0EFF" w:rsidRPr="00D52AE6" w14:paraId="1494F2FC" w14:textId="77777777" w:rsidTr="006D0B20">
        <w:trPr>
          <w:cantSplit/>
          <w:trHeight w:val="8212"/>
        </w:trPr>
        <w:tc>
          <w:tcPr>
            <w:tcW w:w="9640" w:type="dxa"/>
            <w:gridSpan w:val="13"/>
            <w:tcBorders>
              <w:top w:val="single" w:sz="4" w:space="0" w:color="auto"/>
              <w:bottom w:val="single" w:sz="4" w:space="0" w:color="auto"/>
            </w:tcBorders>
          </w:tcPr>
          <w:p w14:paraId="19952229" w14:textId="30CBB411" w:rsidR="0064002E" w:rsidRPr="00F91D35" w:rsidRDefault="0064002E" w:rsidP="00F91D35">
            <w:pPr>
              <w:spacing w:line="360" w:lineRule="auto"/>
              <w:rPr>
                <w:sz w:val="24"/>
                <w:lang w:val="en-ID"/>
              </w:rPr>
            </w:pPr>
            <w:r w:rsidRPr="0074792D">
              <w:rPr>
                <w:sz w:val="24"/>
                <w:lang w:val="en-ID"/>
              </w:rPr>
              <w:lastRenderedPageBreak/>
              <w:t>challenging because many different conditions</w:t>
            </w:r>
            <w:r w:rsidR="00F91D35">
              <w:rPr>
                <w:rFonts w:hint="eastAsia"/>
                <w:sz w:val="24"/>
                <w:lang w:val="en-ID"/>
              </w:rPr>
              <w:t xml:space="preserve"> </w:t>
            </w:r>
            <w:r w:rsidRPr="0074792D">
              <w:rPr>
                <w:sz w:val="24"/>
                <w:lang w:val="en-ID"/>
              </w:rPr>
              <w:t xml:space="preserve">have </w:t>
            </w:r>
            <w:r w:rsidRPr="00264632">
              <w:rPr>
                <w:sz w:val="24"/>
                <w:lang w:val="en-ID"/>
              </w:rPr>
              <w:t>very similar visual symptoms</w:t>
            </w:r>
            <w:r w:rsidRPr="0074792D">
              <w:rPr>
                <w:sz w:val="24"/>
                <w:lang w:val="en-ID"/>
              </w:rPr>
              <w:t>, such as redness, pigmentation, scaling, or irregular lesion boundaries. Even experienced dermatologists may find it difficult to differentiate certain diseases only by naked eyes. This similarity increases the risk of misdiagnosis and motivates the development of intelligent, computer-aided diagnostic methods based on deep learning and medical image analysis.</w:t>
            </w:r>
          </w:p>
          <w:p w14:paraId="23047637" w14:textId="351C4BCF" w:rsidR="0074792D" w:rsidRPr="000C0508" w:rsidRDefault="0074792D" w:rsidP="00F65A5A">
            <w:pPr>
              <w:pStyle w:val="ListParagraph"/>
              <w:numPr>
                <w:ilvl w:val="1"/>
                <w:numId w:val="39"/>
              </w:numPr>
              <w:spacing w:line="360" w:lineRule="auto"/>
              <w:ind w:left="349"/>
              <w:rPr>
                <w:b/>
                <w:bCs/>
                <w:sz w:val="24"/>
              </w:rPr>
            </w:pPr>
            <w:r w:rsidRPr="000C0508">
              <w:rPr>
                <w:b/>
                <w:bCs/>
                <w:sz w:val="24"/>
              </w:rPr>
              <w:t>Research Basis</w:t>
            </w:r>
          </w:p>
          <w:p w14:paraId="4996EB79" w14:textId="09BD8A02" w:rsidR="005760FF" w:rsidRDefault="0074792D" w:rsidP="00F65A5A">
            <w:pPr>
              <w:spacing w:line="360" w:lineRule="auto"/>
              <w:ind w:firstLineChars="100" w:firstLine="240"/>
              <w:rPr>
                <w:sz w:val="24"/>
              </w:rPr>
            </w:pPr>
            <w:r w:rsidRPr="0074792D">
              <w:rPr>
                <w:sz w:val="24"/>
              </w:rPr>
              <w:t>This study is based on existing theories and methods in deep learning, computer vision, and medical image processing. Numerous studies have shown that deep learning, especially convolutional neural networks, has strong capabilities in image analysis and has been successfully applied to various skin disease diagnosis tasks. These methods can automatically learn discriminative features related to lesion</w:t>
            </w:r>
            <w:r w:rsidR="00F91D35">
              <w:rPr>
                <w:rFonts w:hint="eastAsia"/>
                <w:sz w:val="24"/>
              </w:rPr>
              <w:t xml:space="preserve"> </w:t>
            </w:r>
            <w:r w:rsidR="00EC348E" w:rsidRPr="0074792D">
              <w:rPr>
                <w:sz w:val="24"/>
              </w:rPr>
              <w:t>color, texture, and structure, which are closely related to the visual characteristics used in clinical diagnosis. In addition, recent research indicates that multimodal learning plays an important role in improving diagnostic performance, as different imaging modalities provide complementary information. For example, RGB clinical images mainly describe surface appearance, while Wood’s lamp and other specialized imaging modalities reveal subsurface pigmentation and fluorescence characteristics that are difficult to observe under normal lighting conditions. Attention mechanisms and feature fusion techniques have further improved the effectiveness of multimodal models by aligning heterogeneous features and highlighting lesion-related information. Moreover, the availability of public skin disease image datasets and widely adopted evaluation metrics provides a reliable experimental foundation for model training, validation, and performance comparison. These existing theories, methods, and resources together form a solid research basis for this thesis.</w:t>
            </w:r>
          </w:p>
          <w:p w14:paraId="2EC683E6" w14:textId="381E4C2D" w:rsidR="001B0EFF" w:rsidRPr="005760FF" w:rsidRDefault="001B0EFF" w:rsidP="00F91D35">
            <w:pPr>
              <w:pStyle w:val="ListParagraph"/>
              <w:numPr>
                <w:ilvl w:val="0"/>
                <w:numId w:val="39"/>
              </w:numPr>
              <w:spacing w:line="360" w:lineRule="auto"/>
              <w:rPr>
                <w:b/>
                <w:bCs/>
                <w:sz w:val="28"/>
                <w:szCs w:val="28"/>
              </w:rPr>
            </w:pPr>
            <w:r w:rsidRPr="005760FF">
              <w:rPr>
                <w:b/>
                <w:bCs/>
                <w:sz w:val="28"/>
                <w:szCs w:val="28"/>
              </w:rPr>
              <w:t>Research status at home and abroad</w:t>
            </w:r>
          </w:p>
          <w:p w14:paraId="4AF07498" w14:textId="77777777" w:rsidR="00CD18A9" w:rsidRPr="00F91D35" w:rsidRDefault="00CD18A9" w:rsidP="00F65A5A">
            <w:pPr>
              <w:spacing w:line="360" w:lineRule="auto"/>
              <w:rPr>
                <w:b/>
                <w:bCs/>
                <w:sz w:val="24"/>
                <w:lang w:val="en-ID"/>
              </w:rPr>
            </w:pPr>
            <w:r w:rsidRPr="00F91D35">
              <w:rPr>
                <w:b/>
                <w:bCs/>
                <w:sz w:val="24"/>
              </w:rPr>
              <w:t>2.1 Multi-Modality Feature Learning for Classification</w:t>
            </w:r>
          </w:p>
          <w:p w14:paraId="79B4D520" w14:textId="46F55AE6" w:rsidR="005760FF" w:rsidRPr="005760FF" w:rsidRDefault="005760FF" w:rsidP="00F65A5A">
            <w:pPr>
              <w:spacing w:line="360" w:lineRule="auto"/>
              <w:ind w:firstLineChars="100" w:firstLine="240"/>
              <w:rPr>
                <w:sz w:val="24"/>
                <w:lang w:val="en-ID"/>
              </w:rPr>
            </w:pPr>
            <w:r w:rsidRPr="005760FF">
              <w:rPr>
                <w:sz w:val="24"/>
                <w:lang w:val="en-ID"/>
              </w:rPr>
              <w:t xml:space="preserve">Multimodal feature learning has become a central direction in skin disease classification because a single imaging modality often cannot capture all clinically relevant lesion cues. Conventional RGB clinical photos provide surface </w:t>
            </w:r>
            <w:proofErr w:type="spellStart"/>
            <w:r w:rsidRPr="005760FF">
              <w:rPr>
                <w:sz w:val="24"/>
                <w:lang w:val="en-ID"/>
              </w:rPr>
              <w:t>color</w:t>
            </w:r>
            <w:proofErr w:type="spellEnd"/>
            <w:r w:rsidRPr="005760FF">
              <w:rPr>
                <w:sz w:val="24"/>
                <w:lang w:val="en-ID"/>
              </w:rPr>
              <w:t>, texture and boundary information, while other modalities</w:t>
            </w:r>
            <w:r>
              <w:rPr>
                <w:sz w:val="24"/>
                <w:lang w:val="en-ID"/>
              </w:rPr>
              <w:t xml:space="preserve">. </w:t>
            </w:r>
            <w:r w:rsidRPr="005760FF">
              <w:rPr>
                <w:sz w:val="24"/>
                <w:lang w:val="en-ID"/>
              </w:rPr>
              <w:t xml:space="preserve">for </w:t>
            </w:r>
            <w:proofErr w:type="gramStart"/>
            <w:r w:rsidRPr="005760FF">
              <w:rPr>
                <w:sz w:val="24"/>
                <w:lang w:val="en-ID"/>
              </w:rPr>
              <w:t>example</w:t>
            </w:r>
            <w:proofErr w:type="gramEnd"/>
            <w:r w:rsidRPr="005760FF">
              <w:rPr>
                <w:sz w:val="24"/>
                <w:lang w:val="en-ID"/>
              </w:rPr>
              <w:t xml:space="preserve"> </w:t>
            </w:r>
            <w:proofErr w:type="spellStart"/>
            <w:r w:rsidRPr="005760FF">
              <w:rPr>
                <w:sz w:val="24"/>
                <w:lang w:val="en-ID"/>
              </w:rPr>
              <w:t>dermoscopy</w:t>
            </w:r>
            <w:proofErr w:type="spellEnd"/>
            <w:r w:rsidRPr="005760FF">
              <w:rPr>
                <w:sz w:val="24"/>
                <w:lang w:val="en-ID"/>
              </w:rPr>
              <w:t>, Wood’s-lamp imaging, or VISIA multi-illumination channels</w:t>
            </w:r>
            <w:r>
              <w:rPr>
                <w:sz w:val="24"/>
                <w:lang w:val="en-ID"/>
              </w:rPr>
              <w:t xml:space="preserve"> </w:t>
            </w:r>
            <w:r w:rsidRPr="005760FF">
              <w:rPr>
                <w:sz w:val="24"/>
                <w:lang w:val="en-ID"/>
              </w:rPr>
              <w:t xml:space="preserve">reveal subsurface pigmentation, fluorescence and illumination-specific contrasts that are invisible under standard lighting. Studies on melasma and other pigmentary disorders show that fusing multiple imaging modes (multi-illumination VISIA channels) yields substantially higher diagnostic accuracy and AUC than single-mode inputs [1]. Work that fuses skin images with clinical metadata or patient records (image + non-image fusion) similarly demonstrates consistent performance gains, </w:t>
            </w:r>
            <w:r w:rsidRPr="005760FF">
              <w:rPr>
                <w:sz w:val="24"/>
                <w:lang w:val="en-ID"/>
              </w:rPr>
              <w:lastRenderedPageBreak/>
              <w:t>indicating that complementary non-visual information is often diagnostically useful [2,3]. Architectures that explicitly exchange information across modalities</w:t>
            </w:r>
            <w:r>
              <w:rPr>
                <w:sz w:val="24"/>
                <w:lang w:val="en-ID"/>
              </w:rPr>
              <w:t xml:space="preserve">. </w:t>
            </w:r>
            <w:r w:rsidRPr="005760FF">
              <w:rPr>
                <w:sz w:val="24"/>
                <w:lang w:val="en-ID"/>
              </w:rPr>
              <w:t>for example, multi-scale information-switching networks that pass shallow and deep features between branches</w:t>
            </w:r>
            <w:r>
              <w:rPr>
                <w:sz w:val="24"/>
                <w:lang w:val="en-ID"/>
              </w:rPr>
              <w:t xml:space="preserve"> </w:t>
            </w:r>
            <w:r w:rsidRPr="005760FF">
              <w:rPr>
                <w:sz w:val="24"/>
                <w:lang w:val="en-ID"/>
              </w:rPr>
              <w:t>have been shown to improve recognition when lesion cues appear at different spatial scales [4]. Recent multi-label and multimodal studies further confirm that richer cross-modal interaction produces more robust representations for complex dermatologic tasks [5].</w:t>
            </w:r>
          </w:p>
          <w:p w14:paraId="7FD3F12C" w14:textId="2B27CDD4" w:rsidR="006F63A3" w:rsidRPr="003B5C7B" w:rsidRDefault="005760FF" w:rsidP="00F65A5A">
            <w:pPr>
              <w:spacing w:line="360" w:lineRule="auto"/>
              <w:ind w:firstLineChars="100" w:firstLine="240"/>
              <w:rPr>
                <w:sz w:val="24"/>
                <w:lang w:val="en-ID"/>
              </w:rPr>
            </w:pPr>
            <w:r w:rsidRPr="005760FF">
              <w:rPr>
                <w:sz w:val="24"/>
                <w:lang w:val="en-ID"/>
              </w:rPr>
              <w:t>Building on these results, several applied studies provide practical design patterns that inform this thesis. Smartphone-based multimodal pipelines demonstrate the value of keeping modality encoders separate and fusing at the feature level rather than at the decision stage [3]. Multimodal fusion investigations also highlight the need to model both shared (correlated) and modality-specific (complementary) information a point made explicit by adversarial fusion approaches that align shared features while preserving complementary details via attention-guided reconstruction [6]. These findings directly motivate the dual-branch design adopted here (RGB branch + Wood’s-lamp branch), feature-level fusion, and experiments comparing image-image and image-metadata fusion strategies.</w:t>
            </w:r>
          </w:p>
          <w:p w14:paraId="6F4757E3" w14:textId="77777777" w:rsidR="00C57D86" w:rsidRPr="003B5C7B" w:rsidRDefault="00C57D86" w:rsidP="00F65A5A">
            <w:pPr>
              <w:spacing w:line="360" w:lineRule="auto"/>
              <w:rPr>
                <w:b/>
                <w:bCs/>
                <w:sz w:val="24"/>
              </w:rPr>
            </w:pPr>
            <w:r w:rsidRPr="003B5C7B">
              <w:rPr>
                <w:b/>
                <w:bCs/>
                <w:sz w:val="24"/>
              </w:rPr>
              <w:t>2.2 Attention Mechanism</w:t>
            </w:r>
          </w:p>
          <w:p w14:paraId="1A59D2EF" w14:textId="77777777" w:rsidR="005760FF" w:rsidRPr="005760FF" w:rsidRDefault="005760FF" w:rsidP="00F65A5A">
            <w:pPr>
              <w:spacing w:line="360" w:lineRule="auto"/>
              <w:ind w:firstLineChars="100" w:firstLine="240"/>
              <w:rPr>
                <w:sz w:val="24"/>
                <w:lang w:val="en-ID"/>
              </w:rPr>
            </w:pPr>
            <w:r w:rsidRPr="005760FF">
              <w:rPr>
                <w:sz w:val="24"/>
                <w:lang w:val="en-ID"/>
              </w:rPr>
              <w:t xml:space="preserve">Attention mechanisms are widely used in medical imaging to guide networks toward lesion-relevant signals and away from distracting background such as hair, shadows or specular highlights. Lightweight convolutional attention modules perform well inside CNN backbones: channel-reweighting modules (Squeeze-and-Excitation) boost informative channels, spatial attention modules highlight lesion regions, and combined channel–spatial modules such as CBAM and BAM produce compact and effective gating that is simple to insert into </w:t>
            </w:r>
            <w:proofErr w:type="spellStart"/>
            <w:r w:rsidRPr="005760FF">
              <w:rPr>
                <w:sz w:val="24"/>
                <w:lang w:val="en-ID"/>
              </w:rPr>
              <w:t>ResNet</w:t>
            </w:r>
            <w:proofErr w:type="spellEnd"/>
            <w:r w:rsidRPr="005760FF">
              <w:rPr>
                <w:sz w:val="24"/>
                <w:lang w:val="en-ID"/>
              </w:rPr>
              <w:t>/VGG blocks [7–9]. These modules are attractive when computational cost is a concern because they add minimal overhead while improving localization and feature quality.</w:t>
            </w:r>
          </w:p>
          <w:p w14:paraId="77F7BE75" w14:textId="2043FD4A" w:rsidR="00C57D86" w:rsidRPr="003B5C7B" w:rsidRDefault="005760FF" w:rsidP="00F65A5A">
            <w:pPr>
              <w:spacing w:line="360" w:lineRule="auto"/>
              <w:ind w:firstLineChars="100" w:firstLine="240"/>
              <w:rPr>
                <w:sz w:val="24"/>
                <w:lang w:val="en-ID"/>
              </w:rPr>
            </w:pPr>
            <w:r w:rsidRPr="005760FF">
              <w:rPr>
                <w:sz w:val="24"/>
                <w:lang w:val="en-ID"/>
              </w:rPr>
              <w:t xml:space="preserve">At a higher level, transformer-style self-attention computes pairwise relationships across image </w:t>
            </w:r>
            <w:r w:rsidR="006D0B20" w:rsidRPr="005760FF">
              <w:rPr>
                <w:sz w:val="24"/>
                <w:lang w:val="en-ID"/>
              </w:rPr>
              <w:t>tokens and captures long-range context that CNNs can miss; Vision Transformer (</w:t>
            </w:r>
            <w:proofErr w:type="spellStart"/>
            <w:r w:rsidR="006D0B20" w:rsidRPr="005760FF">
              <w:rPr>
                <w:sz w:val="24"/>
                <w:lang w:val="en-ID"/>
              </w:rPr>
              <w:t>ViT</w:t>
            </w:r>
            <w:proofErr w:type="spellEnd"/>
            <w:r w:rsidR="006D0B20" w:rsidRPr="005760FF">
              <w:rPr>
                <w:sz w:val="24"/>
                <w:lang w:val="en-ID"/>
              </w:rPr>
              <w:t>) variants</w:t>
            </w:r>
            <w:r w:rsidR="003B5C7B">
              <w:rPr>
                <w:rFonts w:hint="eastAsia"/>
                <w:sz w:val="24"/>
                <w:lang w:val="en-ID"/>
              </w:rPr>
              <w:t xml:space="preserve"> </w:t>
            </w:r>
            <w:r w:rsidRPr="005760FF">
              <w:rPr>
                <w:sz w:val="24"/>
                <w:lang w:val="en-ID"/>
              </w:rPr>
              <w:t xml:space="preserve">and windowed transformers (Swin) have been successfully applied in vision tasks to model global structure [10,11]. Cross-attention extends this idea to multimodal fusion by allowing queries from one modality to attend to keys/values from another, effectively enabling modality A to selectively import complementary cues from modality B. Practical dermatology studies use both lightweight convolutional attention inside modality encoders and transformer-inspired cross-attention at the fusion stage: attention-guided encoders improve lesion focus while cross-attention modules materially improve fusion quality in multimodal pipelines and enable efficient collaborative/edge </w:t>
            </w:r>
            <w:r w:rsidRPr="005760FF">
              <w:rPr>
                <w:sz w:val="24"/>
                <w:lang w:val="en-ID"/>
              </w:rPr>
              <w:lastRenderedPageBreak/>
              <w:t>inference in deployment scenarios [3,6,12]. For this thesis, a hybrid approach is recommended: use SE/CBAM blocks inside CNN backbones for efficient intra-modality focus, and a small cross-attention module at the fusion point to permit explicit modality interaction when resources allow.</w:t>
            </w:r>
          </w:p>
          <w:p w14:paraId="65540002" w14:textId="24414B70" w:rsidR="00C57D86" w:rsidRPr="003B5C7B" w:rsidRDefault="00C57D86" w:rsidP="00F65A5A">
            <w:pPr>
              <w:spacing w:line="360" w:lineRule="auto"/>
              <w:rPr>
                <w:b/>
                <w:bCs/>
                <w:sz w:val="24"/>
              </w:rPr>
            </w:pPr>
            <w:r w:rsidRPr="003B5C7B">
              <w:rPr>
                <w:b/>
                <w:bCs/>
                <w:sz w:val="24"/>
              </w:rPr>
              <w:t>2.3 Feature Fusion</w:t>
            </w:r>
          </w:p>
          <w:p w14:paraId="413D661D" w14:textId="77777777" w:rsidR="005760FF" w:rsidRPr="005760FF" w:rsidRDefault="005760FF" w:rsidP="00F65A5A">
            <w:pPr>
              <w:spacing w:line="360" w:lineRule="auto"/>
              <w:ind w:firstLineChars="100" w:firstLine="240"/>
              <w:rPr>
                <w:sz w:val="24"/>
                <w:lang w:val="en-ID"/>
              </w:rPr>
            </w:pPr>
            <w:r w:rsidRPr="005760FF">
              <w:rPr>
                <w:sz w:val="24"/>
                <w:lang w:val="en-ID"/>
              </w:rPr>
              <w:t>Feature fusion determines how modality-specific encodings are combined into a single representation and has a major impact on robustness and generalization. Simple element-wise operations (addition/multiplication) are efficient but risk losing modality-specific cues when feature distributions differ. Concatenation preserves raw information and lets subsequent layers learn integration, but it places heavy burden on those layers to discover cross-modal correspondences. Attention-based fusion — particularly cross-attention — outperforms naïve methods for heterogeneous modalities because it allows one modality to query and weight the most relevant features from another, improving interpretability and discrimination [12]. Hybrid strategies that add adversarial alignment or reconstruction losses further strengthen fused representations by encouraging modality-invariant signals while preserving complementary details; AM-FAM and related works show that this hybrid approach yields higher AUC and better robustness to modality noise [6].</w:t>
            </w:r>
          </w:p>
          <w:p w14:paraId="4C652122" w14:textId="306BA52D" w:rsidR="00FB513A" w:rsidRPr="003B5C7B" w:rsidRDefault="005760FF" w:rsidP="00F65A5A">
            <w:pPr>
              <w:spacing w:line="360" w:lineRule="auto"/>
              <w:ind w:firstLineChars="100" w:firstLine="240"/>
              <w:rPr>
                <w:sz w:val="24"/>
                <w:lang w:val="en-ID"/>
              </w:rPr>
            </w:pPr>
            <w:r w:rsidRPr="005760FF">
              <w:rPr>
                <w:sz w:val="24"/>
                <w:lang w:val="en-ID"/>
              </w:rPr>
              <w:t>In addition, multi-scale fusion or information-switching — where shallow and deep features are exchanged across branches — is effective when lesions exhibit features at different scales (texture vs global shape). The practical recommendation for this thesis is to implement a simple concatenation baseline, a cross-attention fusion module, and a hybrid fusion variant that includes light adversarial alignment or reconstruction loss; comparative experiments and ablation studies will determine the best trade-off between accuracy, robustness and computational cost on the chosen public datasets.</w:t>
            </w:r>
          </w:p>
          <w:p w14:paraId="3B11AAE7" w14:textId="23F0DAEA" w:rsidR="00CA5F31" w:rsidRPr="00963B68" w:rsidRDefault="001B0EFF" w:rsidP="00963B68">
            <w:pPr>
              <w:pStyle w:val="ListParagraph"/>
              <w:numPr>
                <w:ilvl w:val="0"/>
                <w:numId w:val="39"/>
              </w:numPr>
              <w:spacing w:line="360" w:lineRule="auto"/>
              <w:rPr>
                <w:b/>
                <w:bCs/>
                <w:sz w:val="28"/>
                <w:szCs w:val="28"/>
              </w:rPr>
            </w:pPr>
            <w:r w:rsidRPr="005760FF">
              <w:rPr>
                <w:b/>
                <w:bCs/>
                <w:sz w:val="28"/>
                <w:szCs w:val="28"/>
              </w:rPr>
              <w:t>Research objectives, contents, methods and key technologies</w:t>
            </w:r>
          </w:p>
          <w:p w14:paraId="5F1A39DC" w14:textId="68EE7E37" w:rsidR="00CA5F31" w:rsidRPr="00963B68" w:rsidRDefault="00CA5F31" w:rsidP="00F65A5A">
            <w:pPr>
              <w:pStyle w:val="ListParagraph"/>
              <w:numPr>
                <w:ilvl w:val="1"/>
                <w:numId w:val="39"/>
              </w:numPr>
              <w:spacing w:line="360" w:lineRule="auto"/>
              <w:ind w:left="349"/>
              <w:rPr>
                <w:b/>
                <w:bCs/>
                <w:sz w:val="24"/>
              </w:rPr>
            </w:pPr>
            <w:r w:rsidRPr="00963B68">
              <w:rPr>
                <w:b/>
                <w:bCs/>
                <w:sz w:val="24"/>
              </w:rPr>
              <w:t>Research objectives (concise, measurable)</w:t>
            </w:r>
          </w:p>
          <w:p w14:paraId="113E00DB" w14:textId="398F245A" w:rsidR="00963B68" w:rsidRDefault="00887444" w:rsidP="00963B68">
            <w:pPr>
              <w:pStyle w:val="ListParagraph"/>
              <w:numPr>
                <w:ilvl w:val="0"/>
                <w:numId w:val="43"/>
              </w:numPr>
              <w:spacing w:line="360" w:lineRule="auto"/>
              <w:rPr>
                <w:sz w:val="24"/>
                <w:lang w:val="en-ID"/>
              </w:rPr>
            </w:pPr>
            <w:r w:rsidRPr="00887444">
              <w:rPr>
                <w:b/>
                <w:bCs/>
                <w:sz w:val="24"/>
                <w:lang w:val="en-ID"/>
              </w:rPr>
              <w:t xml:space="preserve">To </w:t>
            </w:r>
            <w:proofErr w:type="spellStart"/>
            <w:r w:rsidRPr="00887444">
              <w:rPr>
                <w:b/>
                <w:bCs/>
                <w:sz w:val="24"/>
                <w:lang w:val="en-ID"/>
              </w:rPr>
              <w:t>analyze</w:t>
            </w:r>
            <w:proofErr w:type="spellEnd"/>
            <w:r w:rsidRPr="00887444">
              <w:rPr>
                <w:b/>
                <w:bCs/>
                <w:sz w:val="24"/>
                <w:lang w:val="en-ID"/>
              </w:rPr>
              <w:t xml:space="preserve"> and compare lesion characteristics across different skin imaging modalities.</w:t>
            </w:r>
          </w:p>
          <w:p w14:paraId="11FB62E9" w14:textId="42F1CDFC" w:rsidR="00887444" w:rsidRDefault="00887444" w:rsidP="00F65A5A">
            <w:pPr>
              <w:pStyle w:val="ListParagraph"/>
              <w:spacing w:line="360" w:lineRule="auto"/>
              <w:ind w:left="0" w:firstLineChars="100" w:firstLine="240"/>
              <w:rPr>
                <w:sz w:val="24"/>
                <w:lang w:val="en-ID"/>
              </w:rPr>
            </w:pPr>
            <w:r w:rsidRPr="00887444">
              <w:rPr>
                <w:sz w:val="24"/>
                <w:lang w:val="en-ID"/>
              </w:rPr>
              <w:t xml:space="preserve">This study aims to investigate how different imaging modalities, such as conventional RGB imaging and </w:t>
            </w:r>
            <w:proofErr w:type="spellStart"/>
            <w:r w:rsidRPr="00887444">
              <w:rPr>
                <w:sz w:val="24"/>
                <w:lang w:val="en-ID"/>
              </w:rPr>
              <w:t>dermoscopic</w:t>
            </w:r>
            <w:proofErr w:type="spellEnd"/>
            <w:r w:rsidRPr="00887444">
              <w:rPr>
                <w:sz w:val="24"/>
                <w:lang w:val="en-ID"/>
              </w:rPr>
              <w:t xml:space="preserve"> or Wood’s lamp imaging, describe lesion features from different perspectives. By </w:t>
            </w:r>
            <w:proofErr w:type="spellStart"/>
            <w:r w:rsidRPr="00887444">
              <w:rPr>
                <w:sz w:val="24"/>
                <w:lang w:val="en-ID"/>
              </w:rPr>
              <w:t>analyzing</w:t>
            </w:r>
            <w:proofErr w:type="spellEnd"/>
            <w:r w:rsidRPr="00887444">
              <w:rPr>
                <w:sz w:val="24"/>
                <w:lang w:val="en-ID"/>
              </w:rPr>
              <w:t xml:space="preserve"> the complementary information provided by each modality, the study seeks to clarify their respective roles and contributions in representing skin disease characteristics.</w:t>
            </w:r>
          </w:p>
          <w:p w14:paraId="3B64FBFD" w14:textId="50146443" w:rsidR="00963B68" w:rsidRDefault="00887444" w:rsidP="00963B68">
            <w:pPr>
              <w:pStyle w:val="ListParagraph"/>
              <w:numPr>
                <w:ilvl w:val="0"/>
                <w:numId w:val="43"/>
              </w:numPr>
              <w:spacing w:line="360" w:lineRule="auto"/>
              <w:ind w:left="0" w:firstLine="349"/>
              <w:rPr>
                <w:sz w:val="24"/>
                <w:lang w:val="en-ID"/>
              </w:rPr>
            </w:pPr>
            <w:r w:rsidRPr="00963B68">
              <w:rPr>
                <w:b/>
                <w:bCs/>
                <w:sz w:val="24"/>
                <w:lang w:val="en-ID"/>
              </w:rPr>
              <w:t>To design and implement a deep learning–based skin disease classification method.</w:t>
            </w:r>
            <w:r w:rsidRPr="00963B68">
              <w:rPr>
                <w:sz w:val="24"/>
                <w:lang w:val="en-ID"/>
              </w:rPr>
              <w:br/>
            </w:r>
            <w:r w:rsidR="00F65A5A">
              <w:rPr>
                <w:sz w:val="24"/>
                <w:lang w:val="en-ID"/>
              </w:rPr>
              <w:t xml:space="preserve">  </w:t>
            </w:r>
            <w:r w:rsidRPr="00963B68">
              <w:rPr>
                <w:sz w:val="24"/>
                <w:lang w:val="en-ID"/>
              </w:rPr>
              <w:t xml:space="preserve">Leveraging the powerful feature extraction capabilities of convolutional neural networks and </w:t>
            </w:r>
            <w:r w:rsidRPr="00963B68">
              <w:rPr>
                <w:sz w:val="24"/>
                <w:lang w:val="en-ID"/>
              </w:rPr>
              <w:lastRenderedPageBreak/>
              <w:t>attention mechanisms, this research aims to construct a multimodal deep learning framework capable of effectively learning complex lesion features and performing accurate skin disease classification based on image data.</w:t>
            </w:r>
          </w:p>
          <w:p w14:paraId="7B6C78D0" w14:textId="77777777" w:rsidR="00F65A5A" w:rsidRDefault="00887444" w:rsidP="00963B68">
            <w:pPr>
              <w:pStyle w:val="ListParagraph"/>
              <w:numPr>
                <w:ilvl w:val="0"/>
                <w:numId w:val="43"/>
              </w:numPr>
              <w:spacing w:line="360" w:lineRule="auto"/>
              <w:ind w:left="0" w:firstLine="349"/>
              <w:rPr>
                <w:sz w:val="24"/>
                <w:lang w:val="en-ID"/>
              </w:rPr>
            </w:pPr>
            <w:r w:rsidRPr="00963B68">
              <w:rPr>
                <w:b/>
                <w:bCs/>
                <w:sz w:val="24"/>
                <w:lang w:val="en-ID"/>
              </w:rPr>
              <w:t>To evaluate the proposed method using public dermatological image datasets.</w:t>
            </w:r>
          </w:p>
          <w:p w14:paraId="5C54AB3B" w14:textId="218EB96E" w:rsidR="00544016" w:rsidRPr="00F65A5A" w:rsidRDefault="00887444" w:rsidP="00F65A5A">
            <w:pPr>
              <w:spacing w:line="360" w:lineRule="auto"/>
              <w:ind w:firstLineChars="100" w:firstLine="240"/>
              <w:rPr>
                <w:sz w:val="24"/>
                <w:lang w:val="en-ID"/>
              </w:rPr>
            </w:pPr>
            <w:r w:rsidRPr="00F65A5A">
              <w:rPr>
                <w:sz w:val="24"/>
                <w:lang w:val="en-ID"/>
              </w:rPr>
              <w:t>The proposed model will be tested and validated on publicly available skin disease image datasets, such as PUMCH-ISD and Derm7pt, using standard evaluation metrics. This objective ensures the effectiveness, robustness, and generalization ability of the proposed approach.</w:t>
            </w:r>
          </w:p>
          <w:p w14:paraId="110DBDEE" w14:textId="259D2265" w:rsidR="00544016" w:rsidRPr="00963B68" w:rsidRDefault="00544016" w:rsidP="00F65A5A">
            <w:pPr>
              <w:pStyle w:val="ListParagraph"/>
              <w:numPr>
                <w:ilvl w:val="1"/>
                <w:numId w:val="39"/>
              </w:numPr>
              <w:spacing w:line="360" w:lineRule="auto"/>
              <w:ind w:left="349"/>
              <w:rPr>
                <w:b/>
                <w:bCs/>
                <w:sz w:val="24"/>
              </w:rPr>
            </w:pPr>
            <w:r w:rsidRPr="00963B68">
              <w:rPr>
                <w:b/>
                <w:bCs/>
                <w:sz w:val="24"/>
              </w:rPr>
              <w:t>Research contents (work packages)</w:t>
            </w:r>
          </w:p>
          <w:p w14:paraId="64E5F7A4" w14:textId="77777777" w:rsidR="00963B68" w:rsidRDefault="004C6DAF" w:rsidP="00963B68">
            <w:pPr>
              <w:pStyle w:val="ListParagraph"/>
              <w:numPr>
                <w:ilvl w:val="0"/>
                <w:numId w:val="44"/>
              </w:numPr>
              <w:spacing w:line="360" w:lineRule="auto"/>
              <w:ind w:left="0" w:firstLine="360"/>
              <w:rPr>
                <w:sz w:val="24"/>
                <w:lang w:val="en-ID"/>
              </w:rPr>
            </w:pPr>
            <w:r w:rsidRPr="00963B68">
              <w:rPr>
                <w:sz w:val="24"/>
                <w:lang w:val="en-ID"/>
              </w:rPr>
              <w:t xml:space="preserve">To study the characteristic description of lesions by different modes of skin disease imaging. For specific skin lesions, different imaging modalities, such as conventional optical imaging and </w:t>
            </w:r>
            <w:proofErr w:type="spellStart"/>
            <w:r w:rsidRPr="00963B68">
              <w:rPr>
                <w:sz w:val="24"/>
                <w:lang w:val="en-ID"/>
              </w:rPr>
              <w:t>dermoscopy</w:t>
            </w:r>
            <w:proofErr w:type="spellEnd"/>
            <w:r w:rsidRPr="00963B68">
              <w:rPr>
                <w:sz w:val="24"/>
                <w:lang w:val="en-ID"/>
              </w:rPr>
              <w:t>, can reflect different information and characteristics of the lesion area. These characteristics can be used for the diagnosis and differentiation of the disease. This study investigates the ability of different modalities of skin imaging to represent the disease.</w:t>
            </w:r>
          </w:p>
          <w:p w14:paraId="69575423" w14:textId="77777777" w:rsidR="00963B68" w:rsidRDefault="004C6DAF" w:rsidP="00963B68">
            <w:pPr>
              <w:pStyle w:val="ListParagraph"/>
              <w:numPr>
                <w:ilvl w:val="0"/>
                <w:numId w:val="44"/>
              </w:numPr>
              <w:spacing w:line="360" w:lineRule="auto"/>
              <w:ind w:left="0" w:firstLine="360"/>
              <w:rPr>
                <w:sz w:val="24"/>
                <w:lang w:val="en-ID"/>
              </w:rPr>
            </w:pPr>
            <w:r w:rsidRPr="00963B68">
              <w:rPr>
                <w:sz w:val="24"/>
                <w:lang w:val="en-ID"/>
              </w:rPr>
              <w:t>Research and implement an image-based method for classifying skin diseases.</w:t>
            </w:r>
            <w:r w:rsidR="00963B68">
              <w:rPr>
                <w:sz w:val="24"/>
                <w:lang w:val="en-ID"/>
              </w:rPr>
              <w:t xml:space="preserve"> </w:t>
            </w:r>
            <w:r w:rsidRPr="00963B68">
              <w:rPr>
                <w:sz w:val="24"/>
                <w:lang w:val="en-ID"/>
              </w:rPr>
              <w:t>Leveraging the ability of deep learning to describe complex features and models, this study proposes to construct a deep learning classification network for multimodal skin disease images using convolutional neural networks and attention mechanisms, thereby enabling the identification and classification of skin diseases based on images.</w:t>
            </w:r>
          </w:p>
          <w:p w14:paraId="44EA4AA1" w14:textId="7E33DC66" w:rsidR="00CA5F31" w:rsidRPr="00410440" w:rsidRDefault="004C6DAF" w:rsidP="00410440">
            <w:pPr>
              <w:pStyle w:val="ListParagraph"/>
              <w:numPr>
                <w:ilvl w:val="0"/>
                <w:numId w:val="44"/>
              </w:numPr>
              <w:spacing w:line="360" w:lineRule="auto"/>
              <w:ind w:left="0" w:firstLine="360"/>
              <w:rPr>
                <w:sz w:val="24"/>
                <w:lang w:val="en-ID"/>
              </w:rPr>
            </w:pPr>
            <w:r w:rsidRPr="00963B68">
              <w:rPr>
                <w:sz w:val="24"/>
                <w:lang w:val="en-ID"/>
              </w:rPr>
              <w:t>The method was tested and evaluated using a public dataset of dermatological images.</w:t>
            </w:r>
            <w:r w:rsidR="00963B68">
              <w:rPr>
                <w:sz w:val="24"/>
                <w:lang w:val="en-ID"/>
              </w:rPr>
              <w:t xml:space="preserve"> </w:t>
            </w:r>
            <w:r w:rsidRPr="00963B68">
              <w:rPr>
                <w:sz w:val="24"/>
                <w:lang w:val="en-ID"/>
              </w:rPr>
              <w:t>We plan to use public dermatology image datasets, such as PUMCH-ISD and </w:t>
            </w:r>
            <w:hyperlink r:id="rId6" w:history="1">
              <w:r w:rsidRPr="00963B68">
                <w:rPr>
                  <w:rStyle w:val="Hyperlink"/>
                  <w:sz w:val="24"/>
                  <w:lang w:val="en-ID"/>
                </w:rPr>
                <w:t>Derm7pt</w:t>
              </w:r>
            </w:hyperlink>
            <w:r w:rsidRPr="00963B68">
              <w:rPr>
                <w:sz w:val="24"/>
                <w:lang w:val="en-ID"/>
              </w:rPr>
              <w:t> datasets, to test and evaluate the proposed methods.</w:t>
            </w:r>
          </w:p>
          <w:p w14:paraId="72B90F27" w14:textId="01B6B2F7" w:rsidR="00544016" w:rsidRPr="00544016" w:rsidRDefault="00544016" w:rsidP="00F65A5A">
            <w:pPr>
              <w:spacing w:line="360" w:lineRule="auto"/>
              <w:ind w:leftChars="-200" w:left="-1" w:hangingChars="174" w:hanging="419"/>
              <w:rPr>
                <w:b/>
                <w:bCs/>
                <w:sz w:val="24"/>
                <w:lang w:val="en-ID"/>
              </w:rPr>
            </w:pPr>
            <w:r w:rsidRPr="00544016">
              <w:rPr>
                <w:b/>
                <w:bCs/>
                <w:sz w:val="24"/>
                <w:lang w:val="en-ID"/>
              </w:rPr>
              <w:t>3.3 Research methods and key technologies (summary)</w:t>
            </w:r>
          </w:p>
          <w:p w14:paraId="062F5799" w14:textId="7ED54E13" w:rsidR="009675A4" w:rsidRDefault="0074792D" w:rsidP="00284577">
            <w:pPr>
              <w:spacing w:line="360" w:lineRule="auto"/>
              <w:ind w:left="420"/>
              <w:rPr>
                <w:b/>
                <w:bCs/>
                <w:sz w:val="24"/>
                <w:lang w:val="en-ID"/>
              </w:rPr>
            </w:pPr>
            <w:r>
              <w:rPr>
                <w:b/>
                <w:bCs/>
                <w:noProof/>
                <w:sz w:val="24"/>
                <w:lang w:val="en-ID"/>
                <w14:ligatures w14:val="standardContextual"/>
              </w:rPr>
              <w:drawing>
                <wp:anchor distT="0" distB="0" distL="114300" distR="114300" simplePos="0" relativeHeight="251658240" behindDoc="0" locked="0" layoutInCell="1" allowOverlap="1" wp14:anchorId="32348453" wp14:editId="35364E33">
                  <wp:simplePos x="0" y="0"/>
                  <wp:positionH relativeFrom="column">
                    <wp:posOffset>861060</wp:posOffset>
                  </wp:positionH>
                  <wp:positionV relativeFrom="paragraph">
                    <wp:posOffset>220345</wp:posOffset>
                  </wp:positionV>
                  <wp:extent cx="4432935" cy="2080895"/>
                  <wp:effectExtent l="0" t="0" r="5715" b="0"/>
                  <wp:wrapTopAndBottom/>
                  <wp:docPr id="20828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894" name="Picture 208285894"/>
                          <pic:cNvPicPr/>
                        </pic:nvPicPr>
                        <pic:blipFill rotWithShape="1">
                          <a:blip r:embed="rId7" cstate="print">
                            <a:extLst>
                              <a:ext uri="{28A0092B-C50C-407E-A947-70E740481C1C}">
                                <a14:useLocalDpi xmlns:a14="http://schemas.microsoft.com/office/drawing/2010/main" val="0"/>
                              </a:ext>
                            </a:extLst>
                          </a:blip>
                          <a:srcRect b="17026"/>
                          <a:stretch>
                            <a:fillRect/>
                          </a:stretch>
                        </pic:blipFill>
                        <pic:spPr bwMode="auto">
                          <a:xfrm>
                            <a:off x="0" y="0"/>
                            <a:ext cx="4432935" cy="2080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75A4" w:rsidRPr="009675A4">
              <w:rPr>
                <w:b/>
                <w:bCs/>
                <w:sz w:val="24"/>
                <w:lang w:val="en-ID"/>
              </w:rPr>
              <w:t>(1) Multimodal Network Architecture for Skin Disease Diagnosis</w:t>
            </w:r>
          </w:p>
          <w:p w14:paraId="291931C8" w14:textId="00743F01" w:rsidR="00936C9B" w:rsidRDefault="00E74784" w:rsidP="00F65A5A">
            <w:pPr>
              <w:spacing w:line="360" w:lineRule="auto"/>
              <w:ind w:left="420"/>
              <w:jc w:val="center"/>
              <w:rPr>
                <w:sz w:val="24"/>
                <w:lang w:val="en-ID"/>
              </w:rPr>
            </w:pPr>
            <w:r w:rsidRPr="00E74784">
              <w:rPr>
                <w:sz w:val="24"/>
                <w:lang w:val="en-ID"/>
              </w:rPr>
              <w:t>Fig.1</w:t>
            </w:r>
            <w:r w:rsidR="000378F8">
              <w:rPr>
                <w:sz w:val="24"/>
                <w:lang w:val="en-ID"/>
              </w:rPr>
              <w:t xml:space="preserve"> Two Branch Network Input</w:t>
            </w:r>
          </w:p>
          <w:p w14:paraId="61403D68" w14:textId="37469043" w:rsidR="009675A4" w:rsidRPr="009675A4" w:rsidRDefault="009675A4" w:rsidP="00F65A5A">
            <w:pPr>
              <w:spacing w:line="360" w:lineRule="auto"/>
              <w:ind w:firstLineChars="100" w:firstLine="240"/>
              <w:rPr>
                <w:sz w:val="24"/>
                <w:lang w:val="en-ID"/>
              </w:rPr>
            </w:pPr>
            <w:r w:rsidRPr="009675A4">
              <w:rPr>
                <w:sz w:val="24"/>
                <w:lang w:val="en-ID"/>
              </w:rPr>
              <w:t xml:space="preserve">Skin disease diagnosis often requires information from different imaging modalities to capture </w:t>
            </w:r>
            <w:r w:rsidRPr="009675A4">
              <w:rPr>
                <w:sz w:val="24"/>
                <w:lang w:val="en-ID"/>
              </w:rPr>
              <w:lastRenderedPageBreak/>
              <w:t>both surface and subsurface characteristics of lesions. Therefore, this study adopts a multimodal learning framework that integrates two complementary image modalities: RGB clinical images and Wood’s lamp images. RGB images</w:t>
            </w:r>
            <w:r w:rsidR="00E74784">
              <w:rPr>
                <w:sz w:val="24"/>
                <w:lang w:val="en-ID"/>
              </w:rPr>
              <w:t xml:space="preserve"> in Fig.1</w:t>
            </w:r>
            <w:r w:rsidRPr="009675A4">
              <w:rPr>
                <w:sz w:val="24"/>
                <w:lang w:val="en-ID"/>
              </w:rPr>
              <w:t xml:space="preserve"> provide visual information such as </w:t>
            </w:r>
            <w:proofErr w:type="spellStart"/>
            <w:r w:rsidRPr="009675A4">
              <w:rPr>
                <w:sz w:val="24"/>
                <w:lang w:val="en-ID"/>
              </w:rPr>
              <w:t>color</w:t>
            </w:r>
            <w:proofErr w:type="spellEnd"/>
            <w:r w:rsidRPr="009675A4">
              <w:rPr>
                <w:sz w:val="24"/>
                <w:lang w:val="en-ID"/>
              </w:rPr>
              <w:t>, texture, and lesion boundaries, while Wood’s lamp images reveal fluorescence patterns and subsurface skin features that are difficult to observe under normal lighting conditions. The joint use of these modalities enables more comprehensive representation of skin disease characteristics.</w:t>
            </w:r>
          </w:p>
          <w:p w14:paraId="4378A682" w14:textId="69445EAA" w:rsidR="00544016" w:rsidRPr="00284577" w:rsidRDefault="009675A4" w:rsidP="00F65A5A">
            <w:pPr>
              <w:spacing w:line="360" w:lineRule="auto"/>
              <w:ind w:firstLineChars="100" w:firstLine="240"/>
              <w:rPr>
                <w:sz w:val="24"/>
                <w:lang w:val="en-ID"/>
              </w:rPr>
            </w:pPr>
            <w:r w:rsidRPr="009675A4">
              <w:rPr>
                <w:sz w:val="24"/>
                <w:lang w:val="en-ID"/>
              </w:rPr>
              <w:t>In the proposed framework, each modality forms an independent network branch, resulting in a dual-branch architecture. RGB images and Wood’s lamp images are input into two parallel deep convolutional neural networks with identical backbone structures, such as ResNet-50. This design allows each branch to learn modality-specific features while maintaining structural consistency across the network. By separating the feature extraction process at the early stage, the network preserves the unique information of each modality and avoids premature feature mixing.</w:t>
            </w:r>
          </w:p>
          <w:p w14:paraId="135D1EE7" w14:textId="217ED1A1" w:rsidR="00544016" w:rsidRPr="00544016" w:rsidRDefault="00544016" w:rsidP="00F65A5A">
            <w:pPr>
              <w:spacing w:line="360" w:lineRule="auto"/>
              <w:ind w:leftChars="-33" w:left="1" w:hangingChars="29" w:hanging="70"/>
              <w:rPr>
                <w:sz w:val="24"/>
                <w:lang w:val="en-ID"/>
              </w:rPr>
            </w:pPr>
            <w:r w:rsidRPr="00544016">
              <w:rPr>
                <w:b/>
                <w:bCs/>
                <w:sz w:val="24"/>
                <w:lang w:val="en-ID"/>
              </w:rPr>
              <w:t>(</w:t>
            </w:r>
            <w:r w:rsidR="001B3203">
              <w:rPr>
                <w:b/>
                <w:bCs/>
                <w:sz w:val="24"/>
                <w:lang w:val="en-ID"/>
              </w:rPr>
              <w:t>2</w:t>
            </w:r>
            <w:r w:rsidRPr="00544016">
              <w:rPr>
                <w:b/>
                <w:bCs/>
                <w:sz w:val="24"/>
                <w:lang w:val="en-ID"/>
              </w:rPr>
              <w:t>) Feature fusion</w:t>
            </w:r>
          </w:p>
          <w:p w14:paraId="15872B8D" w14:textId="27A28491" w:rsidR="00B9240E" w:rsidRPr="00264632" w:rsidRDefault="00B9240E" w:rsidP="00F65A5A">
            <w:pPr>
              <w:tabs>
                <w:tab w:val="num" w:pos="720"/>
              </w:tabs>
              <w:spacing w:line="360" w:lineRule="auto"/>
              <w:ind w:leftChars="-29" w:left="-61" w:firstLineChars="100" w:firstLine="240"/>
              <w:rPr>
                <w:sz w:val="24"/>
                <w:lang w:val="en-ID"/>
              </w:rPr>
            </w:pPr>
            <w:r w:rsidRPr="00264632">
              <w:rPr>
                <w:sz w:val="24"/>
                <w:lang w:val="en-ID"/>
              </w:rPr>
              <w:t xml:space="preserve">To combine information from RGB images and Wood’s lamp images, this study designs a backbone feature strategy using ResNet-18, ResNet-50, and </w:t>
            </w:r>
            <w:proofErr w:type="spellStart"/>
            <w:r w:rsidRPr="00264632">
              <w:rPr>
                <w:sz w:val="24"/>
                <w:lang w:val="en-ID"/>
              </w:rPr>
              <w:t>VGGNet</w:t>
            </w:r>
            <w:proofErr w:type="spellEnd"/>
            <w:r w:rsidRPr="00264632">
              <w:rPr>
                <w:sz w:val="24"/>
                <w:lang w:val="en-ID"/>
              </w:rPr>
              <w:t xml:space="preserve">. RGB and Wood’s lamp inputs are processed through parallel backbone networks to get complementary features. ResNet-18 captures low-level texture features with low computational cost, ResNet-50 extracts high-level semantic features through deep residual learning, and </w:t>
            </w:r>
            <w:proofErr w:type="spellStart"/>
            <w:r w:rsidRPr="00264632">
              <w:rPr>
                <w:sz w:val="24"/>
                <w:lang w:val="en-ID"/>
              </w:rPr>
              <w:t>VGGNet</w:t>
            </w:r>
            <w:proofErr w:type="spellEnd"/>
            <w:r w:rsidRPr="00264632">
              <w:rPr>
                <w:sz w:val="24"/>
                <w:lang w:val="en-ID"/>
              </w:rPr>
              <w:t xml:space="preserve"> provides fine-grained spatial representations.</w:t>
            </w:r>
          </w:p>
          <w:p w14:paraId="7D9E727F" w14:textId="33D1EFCF" w:rsidR="00B9240E" w:rsidRPr="00264632" w:rsidRDefault="00B9240E" w:rsidP="00F65A5A">
            <w:pPr>
              <w:tabs>
                <w:tab w:val="num" w:pos="720"/>
              </w:tabs>
              <w:spacing w:line="360" w:lineRule="auto"/>
              <w:ind w:leftChars="-29" w:left="-61" w:firstLineChars="100" w:firstLine="240"/>
              <w:rPr>
                <w:sz w:val="24"/>
                <w:lang w:val="en-ID"/>
              </w:rPr>
            </w:pPr>
            <w:r w:rsidRPr="00264632">
              <w:rPr>
                <w:sz w:val="24"/>
                <w:lang w:val="en-ID"/>
              </w:rPr>
              <w:t>The extracted features are aligned and mixed using an attention-guided strategy, enabling adaptive weighting of features from different backbones and modalities. This fusion approach enhances feature diversity and efficiency, improving the accuracy of skin disease classification.</w:t>
            </w:r>
          </w:p>
          <w:p w14:paraId="6605B3C0" w14:textId="77777777" w:rsidR="001B3203" w:rsidRPr="00264632" w:rsidRDefault="001B3203" w:rsidP="00284577">
            <w:pPr>
              <w:tabs>
                <w:tab w:val="left" w:pos="720"/>
              </w:tabs>
              <w:spacing w:line="360" w:lineRule="auto"/>
              <w:rPr>
                <w:sz w:val="24"/>
                <w:lang w:val="en-ID"/>
              </w:rPr>
            </w:pPr>
            <w:r w:rsidRPr="00264632">
              <w:rPr>
                <w:sz w:val="24"/>
                <w:lang w:val="en-ID"/>
              </w:rPr>
              <w:t xml:space="preserve">To enhance the network’s ability to focus on discriminative lesion features and model interactions between different feature sources, an improved </w:t>
            </w:r>
            <w:r w:rsidRPr="00264632">
              <w:rPr>
                <w:b/>
                <w:bCs/>
                <w:sz w:val="24"/>
                <w:lang w:val="en-ID"/>
              </w:rPr>
              <w:t xml:space="preserve">cross-attention–based </w:t>
            </w:r>
            <w:r w:rsidRPr="00264632">
              <w:rPr>
                <w:sz w:val="24"/>
                <w:lang w:val="en-ID"/>
              </w:rPr>
              <w:t>attention mechanism is designed.</w:t>
            </w:r>
          </w:p>
          <w:p w14:paraId="03CDAD7D" w14:textId="77777777" w:rsidR="001B3203" w:rsidRPr="00264632" w:rsidRDefault="001B3203" w:rsidP="00F65A5A">
            <w:pPr>
              <w:tabs>
                <w:tab w:val="left" w:pos="720"/>
              </w:tabs>
              <w:spacing w:line="360" w:lineRule="auto"/>
              <w:ind w:firstLineChars="100" w:firstLine="240"/>
              <w:rPr>
                <w:sz w:val="24"/>
                <w:lang w:val="en-ID"/>
              </w:rPr>
            </w:pPr>
            <w:r w:rsidRPr="00264632">
              <w:rPr>
                <w:sz w:val="24"/>
                <w:lang w:val="en-ID"/>
              </w:rPr>
              <w:t xml:space="preserve">Given two feature representations—such as image features </w:t>
            </w:r>
            <m:oMath>
              <m:sSub>
                <m:sSubPr>
                  <m:ctrlPr>
                    <w:rPr>
                      <w:rFonts w:ascii="Cambria Math" w:hAnsi="Cambria Math"/>
                      <w:sz w:val="24"/>
                      <w:lang w:val="zh-CN"/>
                    </w:rPr>
                  </m:ctrlPr>
                </m:sSubPr>
                <m:e>
                  <m:r>
                    <w:rPr>
                      <w:rFonts w:ascii="Cambria Math" w:hAnsi="Cambria Math"/>
                      <w:sz w:val="24"/>
                      <w:lang w:val="zh-CN"/>
                    </w:rPr>
                    <m:t>F</m:t>
                  </m:r>
                </m:e>
                <m:sub>
                  <m:r>
                    <m:rPr>
                      <m:nor/>
                    </m:rPr>
                    <w:rPr>
                      <w:sz w:val="24"/>
                      <w:lang w:val="en-ID"/>
                    </w:rPr>
                    <m:t>img</m:t>
                  </m:r>
                </m:sub>
              </m:sSub>
            </m:oMath>
            <w:r w:rsidRPr="00264632">
              <w:rPr>
                <w:sz w:val="24"/>
                <w:lang w:val="en-ID"/>
              </w:rPr>
              <w:t xml:space="preserve">and auxiliary features </w:t>
            </w:r>
            <m:oMath>
              <m:sSub>
                <m:sSubPr>
                  <m:ctrlPr>
                    <w:rPr>
                      <w:rFonts w:ascii="Cambria Math" w:hAnsi="Cambria Math"/>
                      <w:sz w:val="24"/>
                      <w:lang w:val="zh-CN"/>
                    </w:rPr>
                  </m:ctrlPr>
                </m:sSubPr>
                <m:e>
                  <m:r>
                    <w:rPr>
                      <w:rFonts w:ascii="Cambria Math" w:hAnsi="Cambria Math"/>
                      <w:sz w:val="24"/>
                      <w:lang w:val="zh-CN"/>
                    </w:rPr>
                    <m:t>F</m:t>
                  </m:r>
                </m:e>
                <m:sub>
                  <m:r>
                    <m:rPr>
                      <m:nor/>
                    </m:rPr>
                    <w:rPr>
                      <w:sz w:val="24"/>
                      <w:lang w:val="en-ID"/>
                    </w:rPr>
                    <m:t>aux</m:t>
                  </m:r>
                </m:sub>
              </m:sSub>
            </m:oMath>
            <w:r w:rsidRPr="00264632">
              <w:rPr>
                <w:sz w:val="24"/>
                <w:lang w:val="en-ID"/>
              </w:rPr>
              <w:t>(e.g., metadata or features from another scale)—the cross-attention mechanism is defined as:</w:t>
            </w:r>
          </w:p>
          <w:p w14:paraId="048534A2" w14:textId="79EFF830" w:rsidR="001B3203" w:rsidRPr="00264632" w:rsidRDefault="00E74784" w:rsidP="001B3203">
            <w:pPr>
              <w:ind w:left="720"/>
              <w:rPr>
                <w:sz w:val="24"/>
              </w:rPr>
            </w:pPr>
            <w:r w:rsidRPr="00264632">
              <w:rPr>
                <w:noProof/>
                <w:sz w:val="24"/>
                <w:lang w:val="zh-CN"/>
                <w14:ligatures w14:val="standardContextual"/>
              </w:rPr>
              <w:drawing>
                <wp:anchor distT="0" distB="0" distL="114300" distR="114300" simplePos="0" relativeHeight="251663360" behindDoc="0" locked="0" layoutInCell="1" allowOverlap="1" wp14:anchorId="06114F0A" wp14:editId="22825A13">
                  <wp:simplePos x="0" y="0"/>
                  <wp:positionH relativeFrom="column">
                    <wp:posOffset>681038</wp:posOffset>
                  </wp:positionH>
                  <wp:positionV relativeFrom="paragraph">
                    <wp:posOffset>-1270</wp:posOffset>
                  </wp:positionV>
                  <wp:extent cx="3613150" cy="916940"/>
                  <wp:effectExtent l="0" t="0" r="6350" b="0"/>
                  <wp:wrapSquare wrapText="bothSides"/>
                  <wp:docPr id="161724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1333" name="Picture 1617241333"/>
                          <pic:cNvPicPr/>
                        </pic:nvPicPr>
                        <pic:blipFill rotWithShape="1">
                          <a:blip r:embed="rId8">
                            <a:extLst>
                              <a:ext uri="{28A0092B-C50C-407E-A947-70E740481C1C}">
                                <a14:useLocalDpi xmlns:a14="http://schemas.microsoft.com/office/drawing/2010/main" val="0"/>
                              </a:ext>
                            </a:extLst>
                          </a:blip>
                          <a:srcRect r="35147"/>
                          <a:stretch>
                            <a:fillRect/>
                          </a:stretch>
                        </pic:blipFill>
                        <pic:spPr bwMode="auto">
                          <a:xfrm>
                            <a:off x="0" y="0"/>
                            <a:ext cx="3613150" cy="916940"/>
                          </a:xfrm>
                          <a:prstGeom prst="rect">
                            <a:avLst/>
                          </a:prstGeom>
                          <a:ln>
                            <a:noFill/>
                          </a:ln>
                          <a:extLst>
                            <a:ext uri="{53640926-AAD7-44D8-BBD7-CCE9431645EC}">
                              <a14:shadowObscured xmlns:a14="http://schemas.microsoft.com/office/drawing/2010/main"/>
                            </a:ext>
                          </a:extLst>
                        </pic:spPr>
                      </pic:pic>
                    </a:graphicData>
                  </a:graphic>
                </wp:anchor>
              </w:drawing>
            </w:r>
          </w:p>
          <w:p w14:paraId="2244A404" w14:textId="77777777" w:rsidR="00293987" w:rsidRPr="00264632" w:rsidRDefault="00293987" w:rsidP="001B3203">
            <w:pPr>
              <w:ind w:left="720"/>
              <w:rPr>
                <w:sz w:val="24"/>
              </w:rPr>
            </w:pPr>
          </w:p>
          <w:p w14:paraId="5C5F3870" w14:textId="2F5E3338" w:rsidR="00293987" w:rsidRPr="00264632" w:rsidRDefault="00293987" w:rsidP="00293987">
            <w:pPr>
              <w:ind w:left="720"/>
              <w:jc w:val="right"/>
              <w:rPr>
                <w:sz w:val="24"/>
              </w:rPr>
            </w:pPr>
            <w:r w:rsidRPr="00264632">
              <w:rPr>
                <w:sz w:val="24"/>
              </w:rPr>
              <w:t>(1)</w:t>
            </w:r>
          </w:p>
          <w:p w14:paraId="78000836" w14:textId="77777777" w:rsidR="00293987" w:rsidRPr="00264632" w:rsidRDefault="00293987" w:rsidP="001B3203">
            <w:pPr>
              <w:ind w:left="720"/>
              <w:rPr>
                <w:sz w:val="24"/>
              </w:rPr>
            </w:pPr>
          </w:p>
          <w:p w14:paraId="45231B98" w14:textId="77777777" w:rsidR="00293987" w:rsidRPr="00264632" w:rsidRDefault="00293987" w:rsidP="001B3203">
            <w:pPr>
              <w:ind w:left="720"/>
              <w:rPr>
                <w:sz w:val="24"/>
              </w:rPr>
            </w:pPr>
          </w:p>
          <w:p w14:paraId="187CEB99" w14:textId="77777777" w:rsidR="00293987" w:rsidRPr="00264632" w:rsidRDefault="00293987" w:rsidP="001B3203">
            <w:pPr>
              <w:ind w:left="720"/>
              <w:rPr>
                <w:sz w:val="24"/>
              </w:rPr>
            </w:pPr>
          </w:p>
          <w:p w14:paraId="3CEE916B" w14:textId="6C2D8E48" w:rsidR="00284577" w:rsidRDefault="00F65A5A" w:rsidP="00F65A5A">
            <w:pPr>
              <w:spacing w:line="360" w:lineRule="auto"/>
              <w:rPr>
                <w:sz w:val="24"/>
                <w:lang w:val="en-ID"/>
              </w:rPr>
            </w:pPr>
            <w:r w:rsidRPr="00F91D35">
              <w:rPr>
                <w:sz w:val="24"/>
              </w:rPr>
              <w:t>W</w:t>
            </w:r>
            <w:r w:rsidR="001B3203" w:rsidRPr="00F91D35">
              <w:rPr>
                <w:sz w:val="24"/>
              </w:rPr>
              <w:t>here</w:t>
            </w:r>
            <w:r>
              <w:rPr>
                <w:sz w:val="24"/>
              </w:rPr>
              <w:t xml:space="preserve"> </w:t>
            </w:r>
            <m:oMath>
              <m:r>
                <w:rPr>
                  <w:rFonts w:ascii="Cambria Math" w:hAnsi="Cambria Math"/>
                  <w:sz w:val="24"/>
                  <w:lang w:val="zh-CN"/>
                </w:rPr>
                <m:t>Q</m:t>
              </m:r>
              <m:r>
                <w:rPr>
                  <w:rFonts w:ascii="Cambria Math" w:hAnsi="Cambria Math"/>
                  <w:sz w:val="24"/>
                  <w:lang w:val="en-ID"/>
                </w:rPr>
                <m:t>=</m:t>
              </m:r>
              <m:sSub>
                <m:sSubPr>
                  <m:ctrlPr>
                    <w:rPr>
                      <w:rFonts w:ascii="Cambria Math" w:hAnsi="Cambria Math"/>
                      <w:sz w:val="24"/>
                      <w:lang w:val="zh-CN"/>
                    </w:rPr>
                  </m:ctrlPr>
                </m:sSubPr>
                <m:e>
                  <m:r>
                    <w:rPr>
                      <w:rFonts w:ascii="Cambria Math" w:hAnsi="Cambria Math"/>
                      <w:sz w:val="24"/>
                      <w:lang w:val="zh-CN"/>
                    </w:rPr>
                    <m:t>F</m:t>
                  </m:r>
                </m:e>
                <m:sub>
                  <m:r>
                    <m:rPr>
                      <m:nor/>
                    </m:rPr>
                    <w:rPr>
                      <w:sz w:val="24"/>
                      <w:lang w:val="en-ID"/>
                    </w:rPr>
                    <m:t>img</m:t>
                  </m:r>
                </m:sub>
              </m:sSub>
              <m:sSub>
                <m:sSubPr>
                  <m:ctrlPr>
                    <w:rPr>
                      <w:rFonts w:ascii="Cambria Math" w:hAnsi="Cambria Math"/>
                      <w:sz w:val="24"/>
                      <w:lang w:val="zh-CN"/>
                    </w:rPr>
                  </m:ctrlPr>
                </m:sSubPr>
                <m:e>
                  <m:r>
                    <w:rPr>
                      <w:rFonts w:ascii="Cambria Math" w:hAnsi="Cambria Math"/>
                      <w:sz w:val="24"/>
                      <w:lang w:val="zh-CN"/>
                    </w:rPr>
                    <m:t>W</m:t>
                  </m:r>
                </m:e>
                <m:sub>
                  <m:r>
                    <w:rPr>
                      <w:rFonts w:ascii="Cambria Math" w:hAnsi="Cambria Math"/>
                      <w:sz w:val="24"/>
                      <w:lang w:val="zh-CN"/>
                    </w:rPr>
                    <m:t>Q</m:t>
                  </m:r>
                </m:sub>
              </m:sSub>
            </m:oMath>
            <w:r w:rsidR="001B3203" w:rsidRPr="00264632">
              <w:rPr>
                <w:sz w:val="24"/>
                <w:lang w:val="en-ID"/>
              </w:rPr>
              <w:t>represents the query matrix,</w:t>
            </w:r>
            <w:r w:rsidR="00284577">
              <w:rPr>
                <w:sz w:val="24"/>
                <w:lang w:val="en-ID"/>
              </w:rPr>
              <w:t xml:space="preserve"> </w:t>
            </w:r>
            <m:oMath>
              <m:r>
                <w:rPr>
                  <w:rFonts w:ascii="Cambria Math" w:hAnsi="Cambria Math"/>
                  <w:sz w:val="24"/>
                  <w:lang w:val="zh-CN"/>
                </w:rPr>
                <m:t>K</m:t>
              </m:r>
              <m:r>
                <w:rPr>
                  <w:rFonts w:ascii="Cambria Math" w:hAnsi="Cambria Math"/>
                  <w:sz w:val="24"/>
                  <w:lang w:val="en-ID"/>
                </w:rPr>
                <m:t>=</m:t>
              </m:r>
              <m:sSub>
                <m:sSubPr>
                  <m:ctrlPr>
                    <w:rPr>
                      <w:rFonts w:ascii="Cambria Math" w:hAnsi="Cambria Math"/>
                      <w:sz w:val="24"/>
                      <w:lang w:val="zh-CN"/>
                    </w:rPr>
                  </m:ctrlPr>
                </m:sSubPr>
                <m:e>
                  <m:r>
                    <w:rPr>
                      <w:rFonts w:ascii="Cambria Math" w:hAnsi="Cambria Math"/>
                      <w:sz w:val="24"/>
                      <w:lang w:val="zh-CN"/>
                    </w:rPr>
                    <m:t>F</m:t>
                  </m:r>
                </m:e>
                <m:sub>
                  <m:r>
                    <m:rPr>
                      <m:nor/>
                    </m:rPr>
                    <w:rPr>
                      <w:sz w:val="24"/>
                      <w:lang w:val="en-ID"/>
                    </w:rPr>
                    <m:t>aux</m:t>
                  </m:r>
                </m:sub>
              </m:sSub>
              <m:sSub>
                <m:sSubPr>
                  <m:ctrlPr>
                    <w:rPr>
                      <w:rFonts w:ascii="Cambria Math" w:hAnsi="Cambria Math"/>
                      <w:sz w:val="24"/>
                      <w:lang w:val="zh-CN"/>
                    </w:rPr>
                  </m:ctrlPr>
                </m:sSubPr>
                <m:e>
                  <m:r>
                    <w:rPr>
                      <w:rFonts w:ascii="Cambria Math" w:hAnsi="Cambria Math"/>
                      <w:sz w:val="24"/>
                      <w:lang w:val="zh-CN"/>
                    </w:rPr>
                    <m:t>W</m:t>
                  </m:r>
                </m:e>
                <m:sub>
                  <m:r>
                    <w:rPr>
                      <w:rFonts w:ascii="Cambria Math" w:hAnsi="Cambria Math"/>
                      <w:sz w:val="24"/>
                      <w:lang w:val="zh-CN"/>
                    </w:rPr>
                    <m:t>K</m:t>
                  </m:r>
                </m:sub>
              </m:sSub>
            </m:oMath>
            <w:r w:rsidR="001B3203" w:rsidRPr="00264632">
              <w:rPr>
                <w:sz w:val="24"/>
                <w:lang w:val="en-ID"/>
              </w:rPr>
              <w:t>represents the key matrix,</w:t>
            </w:r>
            <w:r w:rsidR="00284577">
              <w:rPr>
                <w:sz w:val="24"/>
                <w:lang w:val="en-ID"/>
              </w:rPr>
              <w:t xml:space="preserve"> </w:t>
            </w:r>
            <m:oMath>
              <m:r>
                <w:rPr>
                  <w:rFonts w:ascii="Cambria Math" w:hAnsi="Cambria Math"/>
                  <w:sz w:val="24"/>
                  <w:lang w:val="zh-CN"/>
                </w:rPr>
                <m:t>V</m:t>
              </m:r>
              <m:r>
                <w:rPr>
                  <w:rFonts w:ascii="Cambria Math" w:hAnsi="Cambria Math"/>
                  <w:sz w:val="24"/>
                  <w:lang w:val="en-ID"/>
                </w:rPr>
                <m:t>=</m:t>
              </m:r>
              <m:sSub>
                <m:sSubPr>
                  <m:ctrlPr>
                    <w:rPr>
                      <w:rFonts w:ascii="Cambria Math" w:hAnsi="Cambria Math"/>
                      <w:sz w:val="24"/>
                      <w:lang w:val="zh-CN"/>
                    </w:rPr>
                  </m:ctrlPr>
                </m:sSubPr>
                <m:e>
                  <m:r>
                    <w:rPr>
                      <w:rFonts w:ascii="Cambria Math" w:hAnsi="Cambria Math"/>
                      <w:sz w:val="24"/>
                      <w:lang w:val="zh-CN"/>
                    </w:rPr>
                    <m:t>F</m:t>
                  </m:r>
                </m:e>
                <m:sub>
                  <m:r>
                    <m:rPr>
                      <m:nor/>
                    </m:rPr>
                    <w:rPr>
                      <w:sz w:val="24"/>
                      <w:lang w:val="en-ID"/>
                    </w:rPr>
                    <m:t>aux</m:t>
                  </m:r>
                </m:sub>
              </m:sSub>
              <m:sSub>
                <m:sSubPr>
                  <m:ctrlPr>
                    <w:rPr>
                      <w:rFonts w:ascii="Cambria Math" w:hAnsi="Cambria Math"/>
                      <w:sz w:val="24"/>
                      <w:lang w:val="zh-CN"/>
                    </w:rPr>
                  </m:ctrlPr>
                </m:sSubPr>
                <m:e>
                  <m:r>
                    <w:rPr>
                      <w:rFonts w:ascii="Cambria Math" w:hAnsi="Cambria Math"/>
                      <w:sz w:val="24"/>
                      <w:lang w:val="zh-CN"/>
                    </w:rPr>
                    <m:t>W</m:t>
                  </m:r>
                </m:e>
                <m:sub>
                  <m:r>
                    <w:rPr>
                      <w:rFonts w:ascii="Cambria Math" w:hAnsi="Cambria Math"/>
                      <w:sz w:val="24"/>
                      <w:lang w:val="zh-CN"/>
                    </w:rPr>
                    <m:t>V</m:t>
                  </m:r>
                </m:sub>
              </m:sSub>
            </m:oMath>
          </w:p>
          <w:p w14:paraId="63EE84EF" w14:textId="078EC2F3" w:rsidR="00E74784" w:rsidRPr="0076559F" w:rsidRDefault="001B3203" w:rsidP="0076559F">
            <w:pPr>
              <w:tabs>
                <w:tab w:val="left" w:pos="720"/>
                <w:tab w:val="left" w:pos="1080"/>
              </w:tabs>
              <w:spacing w:line="360" w:lineRule="auto"/>
              <w:rPr>
                <w:sz w:val="24"/>
                <w:lang w:val="en-ID"/>
              </w:rPr>
            </w:pPr>
            <w:r w:rsidRPr="00264632">
              <w:rPr>
                <w:sz w:val="24"/>
                <w:lang w:val="en-ID"/>
              </w:rPr>
              <w:t>represents the value matrix,</w:t>
            </w:r>
            <w:r w:rsidR="00284577">
              <w:rPr>
                <w:sz w:val="24"/>
                <w:lang w:val="en-ID"/>
              </w:rPr>
              <w:t xml:space="preserve"> </w:t>
            </w:r>
            <m:oMath>
              <m:sSub>
                <m:sSubPr>
                  <m:ctrlPr>
                    <w:rPr>
                      <w:rFonts w:ascii="Cambria Math" w:hAnsi="Cambria Math"/>
                      <w:sz w:val="24"/>
                      <w:lang w:val="zh-CN"/>
                    </w:rPr>
                  </m:ctrlPr>
                </m:sSubPr>
                <m:e>
                  <m:r>
                    <w:rPr>
                      <w:rFonts w:ascii="Cambria Math" w:hAnsi="Cambria Math"/>
                      <w:sz w:val="24"/>
                      <w:lang w:val="zh-CN"/>
                    </w:rPr>
                    <m:t>W</m:t>
                  </m:r>
                </m:e>
                <m:sub>
                  <m:r>
                    <w:rPr>
                      <w:rFonts w:ascii="Cambria Math" w:hAnsi="Cambria Math"/>
                      <w:sz w:val="24"/>
                      <w:lang w:val="zh-CN"/>
                    </w:rPr>
                    <m:t>Q</m:t>
                  </m:r>
                </m:sub>
              </m:sSub>
              <m:r>
                <w:rPr>
                  <w:rFonts w:ascii="Cambria Math" w:hAnsi="Cambria Math"/>
                  <w:sz w:val="24"/>
                  <w:lang w:val="en-ID"/>
                </w:rPr>
                <m:t>,</m:t>
              </m:r>
              <m:sSub>
                <m:sSubPr>
                  <m:ctrlPr>
                    <w:rPr>
                      <w:rFonts w:ascii="Cambria Math" w:hAnsi="Cambria Math"/>
                      <w:sz w:val="24"/>
                      <w:lang w:val="zh-CN"/>
                    </w:rPr>
                  </m:ctrlPr>
                </m:sSubPr>
                <m:e>
                  <m:r>
                    <w:rPr>
                      <w:rFonts w:ascii="Cambria Math" w:hAnsi="Cambria Math"/>
                      <w:sz w:val="24"/>
                      <w:lang w:val="zh-CN"/>
                    </w:rPr>
                    <m:t>W</m:t>
                  </m:r>
                </m:e>
                <m:sub>
                  <m:r>
                    <w:rPr>
                      <w:rFonts w:ascii="Cambria Math" w:hAnsi="Cambria Math"/>
                      <w:sz w:val="24"/>
                      <w:lang w:val="zh-CN"/>
                    </w:rPr>
                    <m:t>K</m:t>
                  </m:r>
                </m:sub>
              </m:sSub>
              <m:r>
                <w:rPr>
                  <w:rFonts w:ascii="Cambria Math" w:hAnsi="Cambria Math"/>
                  <w:sz w:val="24"/>
                  <w:lang w:val="en-ID"/>
                </w:rPr>
                <m:t>,</m:t>
              </m:r>
              <m:sSub>
                <m:sSubPr>
                  <m:ctrlPr>
                    <w:rPr>
                      <w:rFonts w:ascii="Cambria Math" w:hAnsi="Cambria Math"/>
                      <w:sz w:val="24"/>
                      <w:lang w:val="zh-CN"/>
                    </w:rPr>
                  </m:ctrlPr>
                </m:sSubPr>
                <m:e>
                  <m:r>
                    <w:rPr>
                      <w:rFonts w:ascii="Cambria Math" w:hAnsi="Cambria Math"/>
                      <w:sz w:val="24"/>
                      <w:lang w:val="zh-CN"/>
                    </w:rPr>
                    <m:t>W</m:t>
                  </m:r>
                </m:e>
                <m:sub>
                  <m:r>
                    <w:rPr>
                      <w:rFonts w:ascii="Cambria Math" w:hAnsi="Cambria Math"/>
                      <w:sz w:val="24"/>
                      <w:lang w:val="zh-CN"/>
                    </w:rPr>
                    <m:t>V</m:t>
                  </m:r>
                </m:sub>
              </m:sSub>
            </m:oMath>
            <w:r w:rsidRPr="00264632">
              <w:rPr>
                <w:sz w:val="24"/>
                <w:lang w:val="en-ID"/>
              </w:rPr>
              <w:t>are learnable projection matrices, and</w:t>
            </w:r>
            <w:r w:rsidR="00284577">
              <w:rPr>
                <w:sz w:val="24"/>
                <w:lang w:val="en-ID"/>
              </w:rPr>
              <w:t xml:space="preserve"> </w:t>
            </w:r>
            <m:oMath>
              <m:sSub>
                <m:sSubPr>
                  <m:ctrlPr>
                    <w:rPr>
                      <w:rFonts w:ascii="Cambria Math" w:hAnsi="Cambria Math"/>
                      <w:sz w:val="24"/>
                      <w:lang w:val="zh-CN"/>
                    </w:rPr>
                  </m:ctrlPr>
                </m:sSubPr>
                <m:e>
                  <m:r>
                    <w:rPr>
                      <w:rFonts w:ascii="Cambria Math" w:hAnsi="Cambria Math"/>
                      <w:sz w:val="24"/>
                      <w:lang w:val="zh-CN"/>
                    </w:rPr>
                    <m:t>d</m:t>
                  </m:r>
                </m:e>
                <m:sub>
                  <m:r>
                    <w:rPr>
                      <w:rFonts w:ascii="Cambria Math" w:hAnsi="Cambria Math"/>
                      <w:sz w:val="24"/>
                      <w:lang w:val="zh-CN"/>
                    </w:rPr>
                    <m:t>k</m:t>
                  </m:r>
                </m:sub>
              </m:sSub>
            </m:oMath>
            <w:r w:rsidRPr="00264632">
              <w:rPr>
                <w:sz w:val="24"/>
                <w:lang w:val="en-ID"/>
              </w:rPr>
              <w:t xml:space="preserve">is the dimension </w:t>
            </w:r>
            <w:r w:rsidRPr="00264632">
              <w:rPr>
                <w:sz w:val="24"/>
                <w:lang w:val="en-ID"/>
              </w:rPr>
              <w:lastRenderedPageBreak/>
              <w:t>of the key vectors.</w:t>
            </w:r>
          </w:p>
          <w:p w14:paraId="0ACE4472" w14:textId="0AD9986E" w:rsidR="00E74784" w:rsidRPr="0076559F" w:rsidRDefault="00E74784" w:rsidP="00F65A5A">
            <w:pPr>
              <w:tabs>
                <w:tab w:val="left" w:pos="720"/>
              </w:tabs>
              <w:spacing w:line="360" w:lineRule="auto"/>
              <w:ind w:firstLineChars="100" w:firstLine="240"/>
              <w:rPr>
                <w:sz w:val="24"/>
              </w:rPr>
            </w:pPr>
            <w:r w:rsidRPr="00264632">
              <w:rPr>
                <w:sz w:val="24"/>
              </w:rPr>
              <w:t>In the proposed feature fusion module, a cross-attention mechanism is used to fuse multimodal features extracted from RGB images and Wood’s lamp images. In Eq.</w:t>
            </w:r>
            <w:r w:rsidR="000378F8" w:rsidRPr="00264632">
              <w:rPr>
                <w:sz w:val="24"/>
              </w:rPr>
              <w:t xml:space="preserve">1 </w:t>
            </w:r>
            <w:r w:rsidRPr="00264632">
              <w:rPr>
                <w:sz w:val="24"/>
              </w:rPr>
              <w:t xml:space="preserve">the query matrix </w:t>
            </w:r>
            <m:oMath>
              <m:r>
                <w:rPr>
                  <w:rFonts w:ascii="Cambria Math" w:hAnsi="Cambria Math"/>
                  <w:sz w:val="24"/>
                </w:rPr>
                <m:t>Q</m:t>
              </m:r>
            </m:oMath>
            <w:r w:rsidRPr="00264632">
              <w:rPr>
                <w:sz w:val="24"/>
              </w:rPr>
              <w:t>is generated from the feature representation of one modality, while the key</w:t>
            </w:r>
            <w:r w:rsidRPr="00E74784">
              <w:rPr>
                <w:sz w:val="24"/>
              </w:rPr>
              <w:t xml:space="preserve"> </w:t>
            </w:r>
            <m:oMath>
              <m:r>
                <w:rPr>
                  <w:rFonts w:ascii="Cambria Math" w:hAnsi="Cambria Math"/>
                  <w:sz w:val="24"/>
                </w:rPr>
                <m:t>K</m:t>
              </m:r>
            </m:oMath>
            <w:r w:rsidRPr="00E74784">
              <w:rPr>
                <w:sz w:val="24"/>
              </w:rPr>
              <w:t xml:space="preserve">and value </w:t>
            </w:r>
            <m:oMath>
              <m:r>
                <w:rPr>
                  <w:rFonts w:ascii="Cambria Math" w:hAnsi="Cambria Math"/>
                  <w:sz w:val="24"/>
                </w:rPr>
                <m:t>V</m:t>
              </m:r>
            </m:oMath>
            <w:r w:rsidRPr="00E74784">
              <w:rPr>
                <w:sz w:val="24"/>
              </w:rPr>
              <w:t>matrices are derived from the complementary modality. The scaled dot-product operation measures the similarity between features from different modalities, and the softmax function converts these similarities into attention weights. By weighting and aggregating the value features, the model emphasizes complementary and disease-relevant information while suppressing redundant or noisy features. This cross-attention–based fusion enables effective interaction between multimodal features and improves the discriminative capability of the final representation for skin disease classification.</w:t>
            </w:r>
          </w:p>
          <w:p w14:paraId="2E733A09" w14:textId="289457F8" w:rsidR="001B3203" w:rsidRPr="001B3203" w:rsidRDefault="001B3203" w:rsidP="009B70B5">
            <w:pPr>
              <w:spacing w:line="360" w:lineRule="auto"/>
              <w:ind w:firstLineChars="100" w:firstLine="240"/>
              <w:rPr>
                <w:sz w:val="24"/>
                <w:lang w:val="en-ID"/>
              </w:rPr>
            </w:pPr>
            <w:r w:rsidRPr="001B3203">
              <w:rPr>
                <w:sz w:val="24"/>
                <w:lang w:val="en-ID"/>
              </w:rPr>
              <w:t>Through this mechanism, image features selectively attend to relevant auxiliary features, enabling the model to capture correlated and complementary information across feature sources. The output of the cross-attention module is then combined with the original image features via residual connections to preserve spatial information.</w:t>
            </w:r>
            <w:r w:rsidR="009B70B5">
              <w:rPr>
                <w:sz w:val="24"/>
                <w:lang w:val="en-ID"/>
              </w:rPr>
              <w:t xml:space="preserve"> </w:t>
            </w:r>
            <w:r w:rsidRPr="001B3203">
              <w:rPr>
                <w:sz w:val="24"/>
                <w:lang w:val="en-ID"/>
              </w:rPr>
              <w:t>This attention mechanism allows the network to emphasize lesion-related regions and suppress irrelevant background information, thereby improving feature representation and classification performance in skin disease image analysis.</w:t>
            </w:r>
          </w:p>
          <w:p w14:paraId="26D1AA94" w14:textId="7B0184AB" w:rsidR="00544016" w:rsidRDefault="009612A3" w:rsidP="001B3203">
            <w:pPr>
              <w:ind w:left="420"/>
              <w:rPr>
                <w:sz w:val="24"/>
                <w:lang w:val="en-ID"/>
              </w:rPr>
            </w:pPr>
            <w:r>
              <w:rPr>
                <w:noProof/>
                <w:sz w:val="24"/>
                <w:lang w:val="en-ID"/>
                <w14:ligatures w14:val="standardContextual"/>
              </w:rPr>
              <w:drawing>
                <wp:inline distT="0" distB="0" distL="0" distR="0" wp14:anchorId="044B81AC" wp14:editId="6D651502">
                  <wp:extent cx="5631180" cy="3238500"/>
                  <wp:effectExtent l="0" t="0" r="7620" b="0"/>
                  <wp:docPr id="179509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3289" name="Picture 1795093289"/>
                          <pic:cNvPicPr/>
                        </pic:nvPicPr>
                        <pic:blipFill rotWithShape="1">
                          <a:blip r:embed="rId9" cstate="print">
                            <a:extLst>
                              <a:ext uri="{28A0092B-C50C-407E-A947-70E740481C1C}">
                                <a14:useLocalDpi xmlns:a14="http://schemas.microsoft.com/office/drawing/2010/main" val="0"/>
                              </a:ext>
                            </a:extLst>
                          </a:blip>
                          <a:srcRect b="15009"/>
                          <a:stretch>
                            <a:fillRect/>
                          </a:stretch>
                        </pic:blipFill>
                        <pic:spPr bwMode="auto">
                          <a:xfrm>
                            <a:off x="0" y="0"/>
                            <a:ext cx="5633357" cy="3239752"/>
                          </a:xfrm>
                          <a:prstGeom prst="rect">
                            <a:avLst/>
                          </a:prstGeom>
                          <a:ln>
                            <a:noFill/>
                          </a:ln>
                          <a:extLst>
                            <a:ext uri="{53640926-AAD7-44D8-BBD7-CCE9431645EC}">
                              <a14:shadowObscured xmlns:a14="http://schemas.microsoft.com/office/drawing/2010/main"/>
                            </a:ext>
                          </a:extLst>
                        </pic:spPr>
                      </pic:pic>
                    </a:graphicData>
                  </a:graphic>
                </wp:inline>
              </w:drawing>
            </w:r>
          </w:p>
          <w:p w14:paraId="20C7F784" w14:textId="68570C96" w:rsidR="009612A3" w:rsidRDefault="009612A3" w:rsidP="009612A3">
            <w:pPr>
              <w:ind w:left="420"/>
              <w:jc w:val="center"/>
              <w:rPr>
                <w:sz w:val="24"/>
                <w:lang w:val="en-ID"/>
              </w:rPr>
            </w:pPr>
            <w:r>
              <w:rPr>
                <w:sz w:val="24"/>
                <w:lang w:val="en-ID"/>
              </w:rPr>
              <w:t>Fig. 2</w:t>
            </w:r>
            <w:r w:rsidR="006A41D6">
              <w:rPr>
                <w:sz w:val="24"/>
                <w:lang w:val="en-ID"/>
              </w:rPr>
              <w:t xml:space="preserve"> </w:t>
            </w:r>
            <w:r w:rsidR="006A41D6" w:rsidRPr="006A41D6">
              <w:rPr>
                <w:sz w:val="24"/>
              </w:rPr>
              <w:t>Multimodal Feature Fusion Framework Based on Dual-Branch Network</w:t>
            </w:r>
          </w:p>
          <w:p w14:paraId="1AE56AB3" w14:textId="77777777" w:rsidR="009612A3" w:rsidRPr="009612A3" w:rsidRDefault="009612A3" w:rsidP="009612A3">
            <w:pPr>
              <w:ind w:left="420"/>
              <w:jc w:val="center"/>
              <w:rPr>
                <w:sz w:val="24"/>
                <w:lang w:val="en-ID"/>
              </w:rPr>
            </w:pPr>
          </w:p>
          <w:p w14:paraId="6AFD3ED1" w14:textId="4C288B12" w:rsidR="00544016" w:rsidRPr="00544016" w:rsidRDefault="00544016" w:rsidP="00064140">
            <w:pPr>
              <w:spacing w:line="360" w:lineRule="auto"/>
              <w:ind w:left="420"/>
              <w:rPr>
                <w:sz w:val="24"/>
                <w:lang w:val="en-ID"/>
              </w:rPr>
            </w:pPr>
            <w:r w:rsidRPr="00544016">
              <w:rPr>
                <w:b/>
                <w:bCs/>
                <w:sz w:val="24"/>
                <w:lang w:val="en-ID"/>
              </w:rPr>
              <w:t>(</w:t>
            </w:r>
            <w:r w:rsidR="005760FF">
              <w:rPr>
                <w:b/>
                <w:bCs/>
                <w:sz w:val="24"/>
                <w:lang w:val="en-ID"/>
              </w:rPr>
              <w:t>3</w:t>
            </w:r>
            <w:r w:rsidRPr="00544016">
              <w:rPr>
                <w:b/>
                <w:bCs/>
                <w:sz w:val="24"/>
                <w:lang w:val="en-ID"/>
              </w:rPr>
              <w:t>) Experimental validation</w:t>
            </w:r>
          </w:p>
          <w:p w14:paraId="319347D7" w14:textId="4991CBF9" w:rsidR="001B3203" w:rsidRPr="00845B47" w:rsidRDefault="001B3203" w:rsidP="009B70B5">
            <w:pPr>
              <w:spacing w:line="360" w:lineRule="auto"/>
              <w:ind w:firstLineChars="144" w:firstLine="347"/>
              <w:rPr>
                <w:b/>
                <w:bCs/>
                <w:sz w:val="24"/>
                <w:lang w:val="en-ID"/>
              </w:rPr>
            </w:pPr>
            <w:r w:rsidRPr="00845B47">
              <w:rPr>
                <w:b/>
                <w:bCs/>
                <w:sz w:val="24"/>
                <w:lang w:val="en-ID"/>
              </w:rPr>
              <w:t>Datasets and General Description</w:t>
            </w:r>
          </w:p>
          <w:p w14:paraId="7A37CB68" w14:textId="77777777" w:rsidR="001B3203" w:rsidRPr="001B3203" w:rsidRDefault="001B3203" w:rsidP="009B70B5">
            <w:pPr>
              <w:spacing w:line="360" w:lineRule="auto"/>
              <w:ind w:firstLineChars="100" w:firstLine="240"/>
              <w:rPr>
                <w:sz w:val="24"/>
                <w:lang w:val="en-ID"/>
              </w:rPr>
            </w:pPr>
            <w:r w:rsidRPr="001B3203">
              <w:rPr>
                <w:sz w:val="24"/>
                <w:lang w:val="en-ID"/>
              </w:rPr>
              <w:lastRenderedPageBreak/>
              <w:t xml:space="preserve">To validate the effectiveness of the proposed multimodal skin disease diagnosis method, experiments are conducted using </w:t>
            </w:r>
            <w:r w:rsidRPr="008448A6">
              <w:rPr>
                <w:sz w:val="24"/>
                <w:lang w:val="en-ID"/>
              </w:rPr>
              <w:t>publicly available skin disease image datasets. These datasets mainly include RGB clinical images of skin lesions, and some samples are accompanied by auxiliary imaging modalities</w:t>
            </w:r>
            <w:r w:rsidRPr="001B3203">
              <w:rPr>
                <w:sz w:val="24"/>
                <w:lang w:val="en-ID"/>
              </w:rPr>
              <w:t xml:space="preserve">, such as Wood’s lamp or </w:t>
            </w:r>
            <w:proofErr w:type="spellStart"/>
            <w:r w:rsidRPr="001B3203">
              <w:rPr>
                <w:sz w:val="24"/>
                <w:lang w:val="en-ID"/>
              </w:rPr>
              <w:t>dermoscopic</w:t>
            </w:r>
            <w:proofErr w:type="spellEnd"/>
            <w:r w:rsidRPr="001B3203">
              <w:rPr>
                <w:sz w:val="24"/>
                <w:lang w:val="en-ID"/>
              </w:rPr>
              <w:t xml:space="preserve"> images, which are commonly used in clinical diagnosis.</w:t>
            </w:r>
          </w:p>
          <w:p w14:paraId="49835FD9" w14:textId="77777777" w:rsidR="001B3203" w:rsidRPr="001B3203" w:rsidRDefault="001B3203" w:rsidP="009B70B5">
            <w:pPr>
              <w:spacing w:line="360" w:lineRule="auto"/>
              <w:ind w:firstLineChars="100" w:firstLine="240"/>
              <w:rPr>
                <w:sz w:val="24"/>
                <w:lang w:val="en-ID"/>
              </w:rPr>
            </w:pPr>
            <w:r w:rsidRPr="001B3203">
              <w:rPr>
                <w:sz w:val="24"/>
                <w:lang w:val="en-ID"/>
              </w:rPr>
              <w:t xml:space="preserve">The datasets cover multiple types of skin diseases with varying visual characteristics, including differences in </w:t>
            </w:r>
            <w:proofErr w:type="spellStart"/>
            <w:r w:rsidRPr="001B3203">
              <w:rPr>
                <w:sz w:val="24"/>
                <w:lang w:val="en-ID"/>
              </w:rPr>
              <w:t>color</w:t>
            </w:r>
            <w:proofErr w:type="spellEnd"/>
            <w:r w:rsidRPr="001B3203">
              <w:rPr>
                <w:sz w:val="24"/>
                <w:lang w:val="en-ID"/>
              </w:rPr>
              <w:t xml:space="preserve">, texture, shape, and lesion boundaries. The RGB images provide surface-level information, while Wood’s lamp images highlight fluorescence and subsurface skin features. All images are </w:t>
            </w:r>
            <w:proofErr w:type="spellStart"/>
            <w:r w:rsidRPr="001B3203">
              <w:rPr>
                <w:sz w:val="24"/>
                <w:lang w:val="en-ID"/>
              </w:rPr>
              <w:t>preprocessed</w:t>
            </w:r>
            <w:proofErr w:type="spellEnd"/>
            <w:r w:rsidRPr="001B3203">
              <w:rPr>
                <w:sz w:val="24"/>
                <w:lang w:val="en-ID"/>
              </w:rPr>
              <w:t xml:space="preserve"> through resizing, normalization, and data augmentation to reduce overfitting and improve generalization. The datasets are divided into training, validation, and test sets to ensure objective and fair performance evaluation.</w:t>
            </w:r>
          </w:p>
          <w:p w14:paraId="4D964CE1" w14:textId="5C865FFA" w:rsidR="001B3203" w:rsidRPr="00845B47" w:rsidRDefault="001B3203" w:rsidP="009B70B5">
            <w:pPr>
              <w:spacing w:line="360" w:lineRule="auto"/>
              <w:ind w:firstLineChars="144" w:firstLine="347"/>
              <w:rPr>
                <w:b/>
                <w:bCs/>
                <w:sz w:val="24"/>
                <w:lang w:val="en-ID"/>
              </w:rPr>
            </w:pPr>
            <w:r w:rsidRPr="00845B47">
              <w:rPr>
                <w:b/>
                <w:bCs/>
                <w:sz w:val="24"/>
                <w:lang w:val="en-ID"/>
              </w:rPr>
              <w:t>Evaluation Metrics</w:t>
            </w:r>
          </w:p>
          <w:p w14:paraId="1A1031ED" w14:textId="77777777" w:rsidR="001B3203" w:rsidRPr="008448A6" w:rsidRDefault="001B3203" w:rsidP="009B70B5">
            <w:pPr>
              <w:spacing w:line="360" w:lineRule="auto"/>
              <w:ind w:rightChars="100" w:right="210" w:firstLineChars="100" w:firstLine="240"/>
              <w:rPr>
                <w:sz w:val="24"/>
                <w:lang w:val="en-ID"/>
              </w:rPr>
            </w:pPr>
            <w:r w:rsidRPr="001B3203">
              <w:rPr>
                <w:sz w:val="24"/>
                <w:lang w:val="en-ID"/>
              </w:rPr>
              <w:t xml:space="preserve">To comprehensively evaluate the performance of the proposed model, several standard metrics widely used in medical image analysis and object detection tasks are adopted, including </w:t>
            </w:r>
            <w:r w:rsidRPr="008448A6">
              <w:rPr>
                <w:sz w:val="24"/>
                <w:lang w:val="en-ID"/>
              </w:rPr>
              <w:t>Precision, Recall, F1-score, and mean Average Precision (</w:t>
            </w:r>
            <w:proofErr w:type="spellStart"/>
            <w:r w:rsidRPr="008448A6">
              <w:rPr>
                <w:sz w:val="24"/>
                <w:lang w:val="en-ID"/>
              </w:rPr>
              <w:t>mAP</w:t>
            </w:r>
            <w:proofErr w:type="spellEnd"/>
            <w:r w:rsidRPr="008448A6">
              <w:rPr>
                <w:sz w:val="24"/>
                <w:lang w:val="en-ID"/>
              </w:rPr>
              <w:t>).</w:t>
            </w:r>
          </w:p>
          <w:p w14:paraId="7A5810EF" w14:textId="77777777" w:rsidR="001B3203" w:rsidRPr="008448A6" w:rsidRDefault="001B3203" w:rsidP="00064140">
            <w:pPr>
              <w:spacing w:line="360" w:lineRule="auto"/>
              <w:ind w:leftChars="100" w:left="210" w:rightChars="100" w:right="210"/>
              <w:rPr>
                <w:sz w:val="24"/>
                <w:lang w:val="en-ID"/>
              </w:rPr>
            </w:pPr>
            <w:r w:rsidRPr="008448A6">
              <w:rPr>
                <w:sz w:val="24"/>
                <w:lang w:val="en-ID"/>
              </w:rPr>
              <w:t>Let TP (True Positive) denote the number of correctly predicted positive samples, FP (False Positive) denote the number of incorrectly predicted positive samples, FN (False Negative) denote the number of missed positive samples, and TN (True Negative) denote the number of correctly predicted negative samples.</w:t>
            </w:r>
          </w:p>
          <w:p w14:paraId="1F8E97BD" w14:textId="77777777" w:rsidR="001B3203" w:rsidRDefault="001B3203" w:rsidP="009B70B5">
            <w:pPr>
              <w:tabs>
                <w:tab w:val="num" w:pos="720"/>
              </w:tabs>
              <w:spacing w:line="360" w:lineRule="auto"/>
              <w:ind w:firstLineChars="100" w:firstLine="241"/>
              <w:rPr>
                <w:sz w:val="24"/>
                <w:lang w:val="en-ID"/>
              </w:rPr>
            </w:pPr>
            <w:r w:rsidRPr="001B3203">
              <w:rPr>
                <w:b/>
                <w:bCs/>
                <w:sz w:val="24"/>
                <w:lang w:val="en-ID"/>
              </w:rPr>
              <w:t>Precision</w:t>
            </w:r>
            <w:r w:rsidRPr="001B3203">
              <w:rPr>
                <w:sz w:val="24"/>
                <w:lang w:val="en-ID"/>
              </w:rPr>
              <w:t xml:space="preserve"> measures the correctness of positive predictions:</w:t>
            </w:r>
          </w:p>
          <w:p w14:paraId="1AA1439B" w14:textId="77777777" w:rsidR="00293987" w:rsidRPr="001B3203" w:rsidRDefault="00293987" w:rsidP="00293987">
            <w:pPr>
              <w:tabs>
                <w:tab w:val="num" w:pos="720"/>
              </w:tabs>
              <w:ind w:left="1080"/>
              <w:rPr>
                <w:sz w:val="24"/>
                <w:lang w:val="en-ID"/>
              </w:rPr>
            </w:pPr>
          </w:p>
          <w:p w14:paraId="36869011" w14:textId="28E73B9A" w:rsidR="006A41D6" w:rsidRPr="00293987" w:rsidRDefault="001B3203" w:rsidP="00293987">
            <w:pPr>
              <w:spacing w:line="360" w:lineRule="auto"/>
              <w:rPr>
                <w:sz w:val="24"/>
                <w:lang w:val="en-ID"/>
              </w:rPr>
            </w:pPr>
            <m:oMathPara>
              <m:oMathParaPr>
                <m:jc m:val="right"/>
              </m:oMathParaPr>
              <m:oMath>
                <m:r>
                  <m:rPr>
                    <m:nor/>
                  </m:rPr>
                  <w:rPr>
                    <w:sz w:val="24"/>
                    <w:lang w:val="en-ID"/>
                  </w:rPr>
                  <m:t>Precision</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TP</m:t>
                    </m:r>
                  </m:num>
                  <m:den>
                    <m:r>
                      <w:rPr>
                        <w:rFonts w:ascii="Cambria Math" w:hAnsi="Cambria Math"/>
                        <w:sz w:val="24"/>
                        <w:lang w:val="en-ID"/>
                      </w:rPr>
                      <m:t>TP+FP</m:t>
                    </m:r>
                  </m:den>
                </m:f>
                <m:r>
                  <w:rPr>
                    <w:rFonts w:ascii="Cambria Math" w:hAnsi="Cambria Math"/>
                    <w:sz w:val="24"/>
                    <w:lang w:val="en-ID"/>
                  </w:rPr>
                  <m:t xml:space="preserve">                                                        (2)</m:t>
                </m:r>
              </m:oMath>
            </m:oMathPara>
          </w:p>
          <w:p w14:paraId="3C5FEB54" w14:textId="03DFB60D" w:rsidR="001B3203" w:rsidRPr="001B3203" w:rsidRDefault="006A41D6" w:rsidP="006A41D6">
            <w:pPr>
              <w:spacing w:line="360" w:lineRule="auto"/>
              <w:ind w:left="720"/>
              <w:jc w:val="center"/>
              <w:rPr>
                <w:sz w:val="24"/>
                <w:lang w:val="en-ID"/>
              </w:rPr>
            </w:pPr>
            <m:oMathPara>
              <m:oMath>
                <m:r>
                  <m:rPr>
                    <m:sty m:val="p"/>
                  </m:rPr>
                  <w:rPr>
                    <w:sz w:val="24"/>
                    <w:lang w:val="en-ID"/>
                  </w:rPr>
                  <w:br/>
                </m:r>
              </m:oMath>
            </m:oMathPara>
          </w:p>
          <w:p w14:paraId="46D3BBCC" w14:textId="77777777" w:rsidR="001B3203" w:rsidRPr="001B3203" w:rsidRDefault="001B3203" w:rsidP="009B70B5">
            <w:pPr>
              <w:ind w:firstLineChars="100" w:firstLine="241"/>
              <w:rPr>
                <w:sz w:val="24"/>
                <w:lang w:val="en-ID"/>
              </w:rPr>
            </w:pPr>
            <w:r w:rsidRPr="001B3203">
              <w:rPr>
                <w:b/>
                <w:bCs/>
                <w:sz w:val="24"/>
                <w:lang w:val="en-ID"/>
              </w:rPr>
              <w:t>Recall</w:t>
            </w:r>
            <w:r w:rsidRPr="001B3203">
              <w:rPr>
                <w:sz w:val="24"/>
                <w:lang w:val="en-ID"/>
              </w:rPr>
              <w:t xml:space="preserve"> measures the ability of the model to identify all positive samples:</w:t>
            </w:r>
          </w:p>
          <w:p w14:paraId="35813408" w14:textId="77777777" w:rsidR="00293987" w:rsidRDefault="00293987" w:rsidP="006A41D6">
            <w:pPr>
              <w:spacing w:line="360" w:lineRule="auto"/>
              <w:ind w:left="720"/>
              <w:rPr>
                <w:sz w:val="24"/>
                <w:lang w:val="en-ID"/>
              </w:rPr>
            </w:pPr>
          </w:p>
          <w:p w14:paraId="156A5424" w14:textId="4AE7F654" w:rsidR="006A41D6" w:rsidRPr="00293987" w:rsidRDefault="001B3203" w:rsidP="006A41D6">
            <w:pPr>
              <w:spacing w:line="360" w:lineRule="auto"/>
              <w:ind w:left="720"/>
              <w:rPr>
                <w:sz w:val="24"/>
                <w:lang w:val="en-ID"/>
              </w:rPr>
            </w:pPr>
            <m:oMathPara>
              <m:oMathParaPr>
                <m:jc m:val="right"/>
              </m:oMathParaPr>
              <m:oMath>
                <m:r>
                  <m:rPr>
                    <m:nor/>
                  </m:rPr>
                  <w:rPr>
                    <w:sz w:val="24"/>
                    <w:lang w:val="en-ID"/>
                  </w:rPr>
                  <m:t>Recall</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TP</m:t>
                    </m:r>
                  </m:num>
                  <m:den>
                    <m:r>
                      <w:rPr>
                        <w:rFonts w:ascii="Cambria Math" w:hAnsi="Cambria Math"/>
                        <w:sz w:val="24"/>
                        <w:lang w:val="en-ID"/>
                      </w:rPr>
                      <m:t>TP+FN</m:t>
                    </m:r>
                  </m:den>
                </m:f>
                <m:r>
                  <w:rPr>
                    <w:rFonts w:ascii="Cambria Math" w:hAnsi="Cambria Math"/>
                    <w:sz w:val="24"/>
                    <w:lang w:val="en-ID"/>
                  </w:rPr>
                  <m:t xml:space="preserve">                                                            (3)</m:t>
                </m:r>
              </m:oMath>
            </m:oMathPara>
          </w:p>
          <w:p w14:paraId="43D8697C" w14:textId="26CA3911" w:rsidR="001B3203" w:rsidRPr="001B3203" w:rsidRDefault="001B3203" w:rsidP="006A41D6">
            <w:pPr>
              <w:spacing w:line="360" w:lineRule="auto"/>
              <w:ind w:left="720"/>
              <w:jc w:val="center"/>
              <w:rPr>
                <w:sz w:val="24"/>
                <w:lang w:val="en-ID"/>
              </w:rPr>
            </w:pPr>
          </w:p>
          <w:p w14:paraId="605394DC" w14:textId="77777777" w:rsidR="001B3203" w:rsidRDefault="001B3203" w:rsidP="009B70B5">
            <w:pPr>
              <w:spacing w:line="360" w:lineRule="auto"/>
              <w:ind w:firstLineChars="100" w:firstLine="241"/>
              <w:rPr>
                <w:sz w:val="24"/>
                <w:lang w:val="en-ID"/>
              </w:rPr>
            </w:pPr>
            <w:r w:rsidRPr="001B3203">
              <w:rPr>
                <w:b/>
                <w:bCs/>
                <w:sz w:val="24"/>
                <w:lang w:val="en-ID"/>
              </w:rPr>
              <w:t>F1-score</w:t>
            </w:r>
            <w:r w:rsidRPr="001B3203">
              <w:rPr>
                <w:sz w:val="24"/>
                <w:lang w:val="en-ID"/>
              </w:rPr>
              <w:t xml:space="preserve"> is the harmonic mean of Precision and Recall, providing a balanced evaluation of classification performance:</w:t>
            </w:r>
          </w:p>
          <w:p w14:paraId="09DAB82B" w14:textId="77777777" w:rsidR="00293987" w:rsidRPr="001B3203" w:rsidRDefault="00293987" w:rsidP="00293987">
            <w:pPr>
              <w:ind w:left="720"/>
              <w:rPr>
                <w:sz w:val="24"/>
                <w:lang w:val="en-ID"/>
              </w:rPr>
            </w:pPr>
          </w:p>
          <w:p w14:paraId="01829B76" w14:textId="3A66F9E5" w:rsidR="001B3203" w:rsidRPr="001B3203" w:rsidRDefault="0022735E" w:rsidP="0022735E">
            <w:pPr>
              <w:spacing w:line="360" w:lineRule="auto"/>
              <w:ind w:left="720" w:firstLineChars="150" w:firstLine="360"/>
              <w:rPr>
                <w:sz w:val="24"/>
                <w:lang w:val="en-ID"/>
              </w:rPr>
            </w:pPr>
            <m:oMathPara>
              <m:oMath>
                <m:r>
                  <m:rPr>
                    <m:nor/>
                  </m:rPr>
                  <w:rPr>
                    <w:rFonts w:ascii="Cambria Math"/>
                    <w:sz w:val="24"/>
                    <w:lang w:val="en-ID"/>
                  </w:rPr>
                  <m:t xml:space="preserve">                                                   </m:t>
                </m:r>
                <m:r>
                  <m:rPr>
                    <m:nor/>
                  </m:rPr>
                  <w:rPr>
                    <w:sz w:val="24"/>
                    <w:lang w:val="en-ID"/>
                  </w:rPr>
                  <m:t>F1-score</m:t>
                </m:r>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2×</m:t>
                    </m:r>
                    <m:r>
                      <m:rPr>
                        <m:nor/>
                      </m:rPr>
                      <w:rPr>
                        <w:sz w:val="24"/>
                        <w:lang w:val="en-ID"/>
                      </w:rPr>
                      <m:t>Precision</m:t>
                    </m:r>
                    <m:r>
                      <w:rPr>
                        <w:rFonts w:ascii="Cambria Math" w:hAnsi="Cambria Math"/>
                        <w:sz w:val="24"/>
                        <w:lang w:val="en-ID"/>
                      </w:rPr>
                      <m:t>×</m:t>
                    </m:r>
                    <m:r>
                      <m:rPr>
                        <m:nor/>
                      </m:rPr>
                      <w:rPr>
                        <w:sz w:val="24"/>
                        <w:lang w:val="en-ID"/>
                      </w:rPr>
                      <m:t>Recall</m:t>
                    </m:r>
                  </m:num>
                  <m:den>
                    <m:r>
                      <m:rPr>
                        <m:nor/>
                      </m:rPr>
                      <w:rPr>
                        <w:sz w:val="24"/>
                        <w:lang w:val="en-ID"/>
                      </w:rPr>
                      <m:t>Precision</m:t>
                    </m:r>
                    <m:r>
                      <w:rPr>
                        <w:rFonts w:ascii="Cambria Math" w:hAnsi="Cambria Math"/>
                        <w:sz w:val="24"/>
                        <w:lang w:val="en-ID"/>
                      </w:rPr>
                      <m:t>+</m:t>
                    </m:r>
                    <m:r>
                      <m:rPr>
                        <m:nor/>
                      </m:rPr>
                      <w:rPr>
                        <w:sz w:val="24"/>
                        <w:lang w:val="en-ID"/>
                      </w:rPr>
                      <m:t>Recall</m:t>
                    </m:r>
                  </m:den>
                </m:f>
                <m:r>
                  <w:rPr>
                    <w:rFonts w:ascii="Cambria Math" w:hAnsi="Cambria Math"/>
                    <w:sz w:val="24"/>
                    <w:lang w:val="en-ID"/>
                  </w:rPr>
                  <m:t xml:space="preserve">                                          (4)</m:t>
                </m:r>
              </m:oMath>
            </m:oMathPara>
          </w:p>
          <w:p w14:paraId="0A92A1B0" w14:textId="77777777" w:rsidR="001B3203" w:rsidRPr="001B3203" w:rsidRDefault="001B3203" w:rsidP="009B70B5">
            <w:pPr>
              <w:spacing w:line="360" w:lineRule="auto"/>
              <w:ind w:firstLineChars="100" w:firstLine="241"/>
              <w:rPr>
                <w:sz w:val="24"/>
                <w:lang w:val="en-ID"/>
              </w:rPr>
            </w:pPr>
            <w:r w:rsidRPr="001B3203">
              <w:rPr>
                <w:b/>
                <w:bCs/>
                <w:sz w:val="24"/>
                <w:lang w:val="en-ID"/>
              </w:rPr>
              <w:lastRenderedPageBreak/>
              <w:t>Average Precision (AP)</w:t>
            </w:r>
            <w:r w:rsidRPr="001B3203">
              <w:rPr>
                <w:sz w:val="24"/>
                <w:lang w:val="en-ID"/>
              </w:rPr>
              <w:t xml:space="preserve"> is calculated as the area under the Precision–Recall curve for a single class.</w:t>
            </w:r>
          </w:p>
          <w:p w14:paraId="365189AC" w14:textId="77777777" w:rsidR="001B3203" w:rsidRPr="001B3203" w:rsidRDefault="001B3203" w:rsidP="009B70B5">
            <w:pPr>
              <w:spacing w:line="360" w:lineRule="auto"/>
              <w:ind w:firstLineChars="100" w:firstLine="241"/>
              <w:rPr>
                <w:sz w:val="24"/>
                <w:lang w:val="en-ID"/>
              </w:rPr>
            </w:pPr>
            <w:r w:rsidRPr="001B3203">
              <w:rPr>
                <w:b/>
                <w:bCs/>
                <w:sz w:val="24"/>
                <w:lang w:val="en-ID"/>
              </w:rPr>
              <w:t>Mean Average Precision (</w:t>
            </w:r>
            <w:proofErr w:type="spellStart"/>
            <w:r w:rsidRPr="001B3203">
              <w:rPr>
                <w:b/>
                <w:bCs/>
                <w:sz w:val="24"/>
                <w:lang w:val="en-ID"/>
              </w:rPr>
              <w:t>mAP</w:t>
            </w:r>
            <w:proofErr w:type="spellEnd"/>
            <w:r w:rsidRPr="001B3203">
              <w:rPr>
                <w:b/>
                <w:bCs/>
                <w:sz w:val="24"/>
                <w:lang w:val="en-ID"/>
              </w:rPr>
              <w:t>)</w:t>
            </w:r>
            <w:r w:rsidRPr="001B3203">
              <w:rPr>
                <w:sz w:val="24"/>
                <w:lang w:val="en-ID"/>
              </w:rPr>
              <w:t xml:space="preserve"> is the average of AP values across all classes and is defined as:</w:t>
            </w:r>
          </w:p>
          <w:p w14:paraId="61247A27" w14:textId="4B280588" w:rsidR="006A41D6" w:rsidRPr="00293987" w:rsidRDefault="001B3203" w:rsidP="006A41D6">
            <w:pPr>
              <w:spacing w:line="360" w:lineRule="auto"/>
              <w:ind w:left="720"/>
              <w:rPr>
                <w:sz w:val="24"/>
                <w:lang w:val="en-ID"/>
              </w:rPr>
            </w:pPr>
            <w:proofErr w:type="spellStart"/>
            <m:oMathPara>
              <m:oMathParaPr>
                <m:jc m:val="right"/>
              </m:oMathParaPr>
              <m:oMath>
                <m:r>
                  <m:rPr>
                    <m:nor/>
                  </m:rPr>
                  <w:rPr>
                    <w:sz w:val="24"/>
                    <w:lang w:val="en-ID"/>
                  </w:rPr>
                  <m:t>mAP</m:t>
                </m:r>
                <w:proofErr w:type="spellEnd"/>
                <m:r>
                  <w:rPr>
                    <w:rFonts w:ascii="Cambria Math" w:hAnsi="Cambria Math"/>
                    <w:sz w:val="24"/>
                    <w:lang w:val="en-ID"/>
                  </w:rPr>
                  <m:t>=</m:t>
                </m:r>
                <m:f>
                  <m:fPr>
                    <m:ctrlPr>
                      <w:rPr>
                        <w:rFonts w:ascii="Cambria Math" w:hAnsi="Cambria Math"/>
                        <w:sz w:val="24"/>
                        <w:lang w:val="en-ID"/>
                      </w:rPr>
                    </m:ctrlPr>
                  </m:fPr>
                  <m:num>
                    <m:r>
                      <w:rPr>
                        <w:rFonts w:ascii="Cambria Math" w:hAnsi="Cambria Math"/>
                        <w:sz w:val="24"/>
                        <w:lang w:val="en-ID"/>
                      </w:rPr>
                      <m:t>1</m:t>
                    </m:r>
                  </m:num>
                  <m:den>
                    <m:r>
                      <w:rPr>
                        <w:rFonts w:ascii="Cambria Math" w:hAnsi="Cambria Math"/>
                        <w:sz w:val="24"/>
                        <w:lang w:val="en-ID"/>
                      </w:rPr>
                      <m:t>N</m:t>
                    </m:r>
                  </m:den>
                </m:f>
                <m:nary>
                  <m:naryPr>
                    <m:chr m:val="∑"/>
                    <m:limLoc m:val="undOvr"/>
                    <m:grow m:val="1"/>
                    <m:ctrlPr>
                      <w:rPr>
                        <w:rFonts w:ascii="Cambria Math" w:hAnsi="Cambria Math"/>
                        <w:sz w:val="24"/>
                        <w:lang w:val="en-ID"/>
                      </w:rPr>
                    </m:ctrlPr>
                  </m:naryPr>
                  <m:sub>
                    <m:r>
                      <w:rPr>
                        <w:rFonts w:ascii="Cambria Math" w:hAnsi="Cambria Math"/>
                        <w:sz w:val="24"/>
                        <w:lang w:val="en-ID"/>
                      </w:rPr>
                      <m:t>i=1</m:t>
                    </m:r>
                  </m:sub>
                  <m:sup>
                    <m:r>
                      <w:rPr>
                        <w:rFonts w:ascii="Cambria Math" w:hAnsi="Cambria Math"/>
                        <w:sz w:val="24"/>
                        <w:lang w:val="en-ID"/>
                      </w:rPr>
                      <m:t>N</m:t>
                    </m:r>
                  </m:sup>
                  <m:e>
                    <m:r>
                      <w:rPr>
                        <w:rFonts w:ascii="Cambria Math" w:hAnsi="Cambria Math"/>
                        <w:sz w:val="24"/>
                        <w:lang w:val="en-ID"/>
                      </w:rPr>
                      <m:t>A</m:t>
                    </m:r>
                  </m:e>
                </m:nary>
                <m:sSub>
                  <m:sSubPr>
                    <m:ctrlPr>
                      <w:rPr>
                        <w:rFonts w:ascii="Cambria Math" w:hAnsi="Cambria Math"/>
                        <w:sz w:val="24"/>
                        <w:lang w:val="en-ID"/>
                      </w:rPr>
                    </m:ctrlPr>
                  </m:sSubPr>
                  <m:e>
                    <m:r>
                      <w:rPr>
                        <w:rFonts w:ascii="Cambria Math" w:hAnsi="Cambria Math"/>
                        <w:sz w:val="24"/>
                        <w:lang w:val="en-ID"/>
                      </w:rPr>
                      <m:t>P</m:t>
                    </m:r>
                  </m:e>
                  <m:sub>
                    <m:r>
                      <w:rPr>
                        <w:rFonts w:ascii="Cambria Math" w:hAnsi="Cambria Math"/>
                        <w:sz w:val="24"/>
                        <w:lang w:val="en-ID"/>
                      </w:rPr>
                      <m:t xml:space="preserve">i                                                                          </m:t>
                    </m:r>
                  </m:sub>
                </m:sSub>
                <m:r>
                  <w:rPr>
                    <w:rFonts w:ascii="Cambria Math" w:hAnsi="Cambria Math"/>
                    <w:sz w:val="24"/>
                    <w:lang w:val="en-ID"/>
                  </w:rPr>
                  <m:t xml:space="preserve">             (5)</m:t>
                </m:r>
              </m:oMath>
            </m:oMathPara>
          </w:p>
          <w:p w14:paraId="1458B9DB" w14:textId="37290DDD" w:rsidR="001B3203" w:rsidRPr="00064140" w:rsidRDefault="001B3203" w:rsidP="00064140">
            <w:pPr>
              <w:spacing w:line="360" w:lineRule="auto"/>
              <w:rPr>
                <w:sz w:val="24"/>
                <w:lang w:val="en-ID"/>
              </w:rPr>
            </w:pPr>
            <w:r w:rsidRPr="001B3203">
              <w:rPr>
                <w:sz w:val="24"/>
                <w:lang w:val="en-ID"/>
              </w:rPr>
              <w:t xml:space="preserve">where </w:t>
            </w:r>
            <m:oMath>
              <m:r>
                <w:rPr>
                  <w:rFonts w:ascii="Cambria Math" w:hAnsi="Cambria Math"/>
                  <w:sz w:val="24"/>
                  <w:lang w:val="en-ID"/>
                </w:rPr>
                <m:t xml:space="preserve">N </m:t>
              </m:r>
            </m:oMath>
            <w:r w:rsidRPr="001B3203">
              <w:rPr>
                <w:sz w:val="24"/>
                <w:lang w:val="en-ID"/>
              </w:rPr>
              <w:t>represents the total number of disease categories.</w:t>
            </w:r>
          </w:p>
          <w:p w14:paraId="2ADEC5F3" w14:textId="0D958960" w:rsidR="001B3203" w:rsidRPr="00845B47" w:rsidRDefault="001B3203" w:rsidP="009B70B5">
            <w:pPr>
              <w:spacing w:line="360" w:lineRule="auto"/>
              <w:ind w:firstLineChars="144" w:firstLine="347"/>
              <w:rPr>
                <w:b/>
                <w:bCs/>
                <w:sz w:val="24"/>
                <w:lang w:val="en-ID"/>
              </w:rPr>
            </w:pPr>
            <w:r w:rsidRPr="00845B47">
              <w:rPr>
                <w:b/>
                <w:bCs/>
                <w:sz w:val="24"/>
                <w:lang w:val="en-ID"/>
              </w:rPr>
              <w:t>Experimental Evaluation Strategy</w:t>
            </w:r>
          </w:p>
          <w:p w14:paraId="69C24D56" w14:textId="55AB99D4" w:rsidR="0074792D" w:rsidRPr="005D753C" w:rsidRDefault="001B3203" w:rsidP="009B70B5">
            <w:pPr>
              <w:spacing w:line="360" w:lineRule="auto"/>
              <w:ind w:firstLineChars="100" w:firstLine="240"/>
              <w:rPr>
                <w:sz w:val="24"/>
                <w:lang w:val="en-ID"/>
              </w:rPr>
            </w:pPr>
            <w:r w:rsidRPr="001B3203">
              <w:rPr>
                <w:sz w:val="24"/>
                <w:lang w:val="en-ID"/>
              </w:rPr>
              <w:t xml:space="preserve">Based on the above datasets and evaluation metrics, the proposed multimodal framework is quantitatively evaluated. Comparative experiments and ablation studies are conducted to </w:t>
            </w:r>
            <w:proofErr w:type="spellStart"/>
            <w:r w:rsidRPr="001B3203">
              <w:rPr>
                <w:sz w:val="24"/>
                <w:lang w:val="en-ID"/>
              </w:rPr>
              <w:t>analyze</w:t>
            </w:r>
            <w:proofErr w:type="spellEnd"/>
            <w:r w:rsidRPr="001B3203">
              <w:rPr>
                <w:sz w:val="24"/>
                <w:lang w:val="en-ID"/>
              </w:rPr>
              <w:t xml:space="preserve"> the impact of multimodal inputs and different backbone networks on model performance, thereby verifying the effectiveness and robustness of the proposed method</w:t>
            </w:r>
          </w:p>
          <w:p w14:paraId="696C5AEC" w14:textId="6634A6D5" w:rsidR="00544016" w:rsidRPr="00845B47" w:rsidRDefault="006D1EE0" w:rsidP="00845B47">
            <w:pPr>
              <w:spacing w:line="360" w:lineRule="auto"/>
              <w:rPr>
                <w:b/>
                <w:bCs/>
                <w:sz w:val="28"/>
                <w:szCs w:val="28"/>
              </w:rPr>
            </w:pPr>
            <w:r w:rsidRPr="00845B47">
              <w:rPr>
                <w:b/>
                <w:bCs/>
                <w:sz w:val="28"/>
                <w:szCs w:val="28"/>
              </w:rPr>
              <w:t xml:space="preserve">4. </w:t>
            </w:r>
            <w:r w:rsidR="001B0EFF" w:rsidRPr="00845B47">
              <w:rPr>
                <w:b/>
                <w:bCs/>
                <w:sz w:val="28"/>
                <w:szCs w:val="28"/>
              </w:rPr>
              <w:t>Possible difficulties and problems, possible solutions, and the objectives of the research</w:t>
            </w:r>
            <w:r w:rsidR="000378F8" w:rsidRPr="00845B47">
              <w:rPr>
                <w:b/>
                <w:bCs/>
                <w:sz w:val="28"/>
                <w:szCs w:val="28"/>
              </w:rPr>
              <w:t xml:space="preserve"> (ALL PARAGRAPH)</w:t>
            </w:r>
          </w:p>
          <w:p w14:paraId="42BDB462" w14:textId="3E8EE9E0" w:rsidR="00B9240E" w:rsidRPr="00B9240E" w:rsidRDefault="00B9240E" w:rsidP="00845B47">
            <w:pPr>
              <w:pStyle w:val="ListParagraph"/>
              <w:numPr>
                <w:ilvl w:val="0"/>
                <w:numId w:val="45"/>
              </w:numPr>
              <w:spacing w:line="360" w:lineRule="auto"/>
              <w:ind w:left="349"/>
              <w:rPr>
                <w:sz w:val="24"/>
                <w:lang w:val="en-ID"/>
              </w:rPr>
            </w:pPr>
            <w:r w:rsidRPr="00B9240E">
              <w:rPr>
                <w:b/>
                <w:bCs/>
                <w:sz w:val="24"/>
                <w:lang w:val="en-ID"/>
              </w:rPr>
              <w:t>Differences Between RGB and Wood’s Lamp Images</w:t>
            </w:r>
            <w:r w:rsidR="000378F8">
              <w:rPr>
                <w:b/>
                <w:bCs/>
                <w:sz w:val="24"/>
                <w:lang w:val="en-ID"/>
              </w:rPr>
              <w:t xml:space="preserve"> (Paragraph)</w:t>
            </w:r>
          </w:p>
          <w:p w14:paraId="653B040B" w14:textId="68A4A146" w:rsidR="009E4AC7" w:rsidRPr="005D753C" w:rsidRDefault="009E4AC7" w:rsidP="00E52568">
            <w:pPr>
              <w:spacing w:line="360" w:lineRule="auto"/>
              <w:ind w:rightChars="100" w:right="210" w:firstLineChars="100" w:firstLine="240"/>
              <w:rPr>
                <w:sz w:val="24"/>
              </w:rPr>
            </w:pPr>
            <w:r w:rsidRPr="009E4AC7">
              <w:rPr>
                <w:sz w:val="24"/>
              </w:rPr>
              <w:t>RGB images and Wood’s lamp images differ substantially because they are captured under different lighting and imaging conditions, which makes it difficult for a model to combine their information directly; to address this, the proposed method employs attention-based feature fusion so the network can automatically focus on the most informative cues from each modality, and the objective of this approach is to enable the model to better understand and effectively integrate complementary features from RGB and Wood’s lamp images.</w:t>
            </w:r>
          </w:p>
          <w:p w14:paraId="52E2B749" w14:textId="069A3DA1" w:rsidR="00B9240E" w:rsidRPr="00845B47" w:rsidRDefault="00B9240E" w:rsidP="00845B47">
            <w:pPr>
              <w:pStyle w:val="ListParagraph"/>
              <w:numPr>
                <w:ilvl w:val="0"/>
                <w:numId w:val="45"/>
              </w:numPr>
              <w:spacing w:line="360" w:lineRule="auto"/>
              <w:ind w:left="349"/>
              <w:rPr>
                <w:b/>
                <w:bCs/>
                <w:sz w:val="24"/>
                <w:lang w:val="en-ID"/>
              </w:rPr>
            </w:pPr>
            <w:r w:rsidRPr="00B9240E">
              <w:rPr>
                <w:b/>
                <w:bCs/>
                <w:sz w:val="24"/>
                <w:lang w:val="en-ID"/>
              </w:rPr>
              <w:t>High Model Complexity</w:t>
            </w:r>
          </w:p>
          <w:p w14:paraId="57E57B5B" w14:textId="53593387" w:rsidR="009E4AC7" w:rsidRPr="00E52568" w:rsidRDefault="009E4AC7" w:rsidP="00E52568">
            <w:pPr>
              <w:spacing w:line="360" w:lineRule="auto"/>
              <w:ind w:rightChars="100" w:right="210" w:firstLineChars="100" w:firstLine="240"/>
              <w:rPr>
                <w:sz w:val="24"/>
              </w:rPr>
            </w:pPr>
            <w:r w:rsidRPr="009E4AC7">
              <w:rPr>
                <w:sz w:val="24"/>
              </w:rPr>
              <w:t xml:space="preserve">Using multiple backbone networks such as ResNet-18, ResNet-50, and </w:t>
            </w:r>
            <w:proofErr w:type="spellStart"/>
            <w:r w:rsidRPr="009E4AC7">
              <w:rPr>
                <w:sz w:val="24"/>
              </w:rPr>
              <w:t>VGGNet</w:t>
            </w:r>
            <w:proofErr w:type="spellEnd"/>
            <w:r w:rsidRPr="009E4AC7">
              <w:rPr>
                <w:sz w:val="24"/>
              </w:rPr>
              <w:t xml:space="preserve"> increases model size and complexity, which can slow training and raise the risk of overfitting; to mitigate these issues the design will selectively choose backbones based on a trade-off between capacity and efficiency, apply data augmentation and regularization techniques during training, and the objective is to build a model that maintains high classification accuracy while remaining computationally practical.</w:t>
            </w:r>
          </w:p>
          <w:p w14:paraId="3E8A75B8" w14:textId="571BA425" w:rsidR="00B9240E" w:rsidRPr="00845B47" w:rsidRDefault="00B9240E" w:rsidP="00845B47">
            <w:pPr>
              <w:pStyle w:val="ListParagraph"/>
              <w:numPr>
                <w:ilvl w:val="0"/>
                <w:numId w:val="45"/>
              </w:numPr>
              <w:spacing w:line="360" w:lineRule="auto"/>
              <w:ind w:left="349"/>
              <w:rPr>
                <w:b/>
                <w:bCs/>
                <w:sz w:val="24"/>
                <w:lang w:val="en-ID"/>
              </w:rPr>
            </w:pPr>
            <w:r w:rsidRPr="00B9240E">
              <w:rPr>
                <w:b/>
                <w:bCs/>
                <w:sz w:val="24"/>
                <w:lang w:val="en-ID"/>
              </w:rPr>
              <w:t>Class Imbalance and Similar Appearance of Skin Diseases</w:t>
            </w:r>
          </w:p>
          <w:p w14:paraId="3F7C10DE" w14:textId="5A75092A" w:rsidR="00544016" w:rsidRPr="00B9240E" w:rsidRDefault="009E4AC7" w:rsidP="00E52568">
            <w:pPr>
              <w:pStyle w:val="ListParagraph"/>
              <w:spacing w:line="360" w:lineRule="auto"/>
              <w:ind w:left="0" w:rightChars="100" w:right="210" w:firstLineChars="100" w:firstLine="240"/>
              <w:rPr>
                <w:sz w:val="24"/>
                <w:lang w:val="en-ID"/>
              </w:rPr>
            </w:pPr>
            <w:r w:rsidRPr="009E4AC7">
              <w:rPr>
                <w:sz w:val="24"/>
              </w:rPr>
              <w:t xml:space="preserve">Class imbalance and the visual similarity of many skin diseases make classification challenging because some categories have far fewer training samples and lesions from different classes can appear very similar; the proposed solutions include balanced sampling strategies, improved loss functions (for example focal loss or class-weighting), and attention mechanisms that help the network focus on discriminative lesion features, with the objective of improving the </w:t>
            </w:r>
            <w:r w:rsidRPr="009E4AC7">
              <w:rPr>
                <w:sz w:val="24"/>
              </w:rPr>
              <w:lastRenderedPageBreak/>
              <w:t>system’s reliability and generalization across rare classes and visually ambiguous cases.</w:t>
            </w:r>
          </w:p>
          <w:p w14:paraId="1902499E" w14:textId="044EF7E1" w:rsidR="001B0EFF" w:rsidRPr="005760FF" w:rsidRDefault="001B0EFF" w:rsidP="009202B0">
            <w:pPr>
              <w:pStyle w:val="ListParagraph"/>
              <w:numPr>
                <w:ilvl w:val="0"/>
                <w:numId w:val="46"/>
              </w:numPr>
              <w:spacing w:line="360" w:lineRule="auto"/>
              <w:ind w:left="349" w:hanging="278"/>
              <w:rPr>
                <w:b/>
                <w:bCs/>
                <w:sz w:val="28"/>
                <w:szCs w:val="28"/>
              </w:rPr>
            </w:pPr>
            <w:r w:rsidRPr="005760FF">
              <w:rPr>
                <w:b/>
                <w:bCs/>
                <w:sz w:val="28"/>
                <w:szCs w:val="28"/>
              </w:rPr>
              <w:t>Research schedule</w:t>
            </w:r>
          </w:p>
          <w:p w14:paraId="3EDC2EA4" w14:textId="007E9D66" w:rsidR="006A41D6" w:rsidRPr="009202B0" w:rsidRDefault="006A41D6" w:rsidP="009202B0">
            <w:pPr>
              <w:spacing w:line="360" w:lineRule="auto"/>
              <w:ind w:firstLineChars="100" w:firstLine="241"/>
              <w:rPr>
                <w:b/>
                <w:bCs/>
                <w:sz w:val="24"/>
                <w:lang w:val="en-ID"/>
              </w:rPr>
            </w:pPr>
            <w:r w:rsidRPr="009202B0">
              <w:rPr>
                <w:b/>
                <w:bCs/>
                <w:sz w:val="24"/>
                <w:lang w:val="en-ID"/>
              </w:rPr>
              <w:t>January 11 – January 24 (2026)</w:t>
            </w:r>
          </w:p>
          <w:p w14:paraId="6807527F" w14:textId="0E2F1242" w:rsidR="001B3203" w:rsidRPr="001B3203" w:rsidRDefault="001B3203" w:rsidP="009202B0">
            <w:pPr>
              <w:pStyle w:val="ListParagraph"/>
              <w:spacing w:line="360" w:lineRule="auto"/>
              <w:ind w:left="0" w:rightChars="100" w:right="210" w:firstLineChars="100" w:firstLine="240"/>
              <w:rPr>
                <w:sz w:val="24"/>
                <w:lang w:val="en-ID"/>
              </w:rPr>
            </w:pPr>
            <w:r w:rsidRPr="001B3203">
              <w:rPr>
                <w:sz w:val="24"/>
                <w:lang w:val="en-ID"/>
              </w:rPr>
              <w:t>Topic confirmation, thesis proposal preparation, and overall research planning. Collection of relevant literature on skin disease diagnosis, deep learning, multimodal learning, and attention mechanisms.</w:t>
            </w:r>
          </w:p>
          <w:p w14:paraId="08385F7D" w14:textId="77777777" w:rsidR="009202B0" w:rsidRDefault="006A41D6" w:rsidP="009202B0">
            <w:pPr>
              <w:spacing w:line="360" w:lineRule="auto"/>
              <w:ind w:firstLineChars="100" w:firstLine="241"/>
              <w:rPr>
                <w:b/>
                <w:bCs/>
                <w:sz w:val="24"/>
                <w:lang w:val="en-ID"/>
              </w:rPr>
            </w:pPr>
            <w:r w:rsidRPr="009202B0">
              <w:rPr>
                <w:b/>
                <w:bCs/>
                <w:sz w:val="24"/>
                <w:lang w:val="en-ID"/>
              </w:rPr>
              <w:t>January 25 – February 7(2026)</w:t>
            </w:r>
          </w:p>
          <w:p w14:paraId="7BF4AE5F" w14:textId="3C14E23F" w:rsidR="001B3203" w:rsidRPr="009202B0" w:rsidRDefault="001B3203" w:rsidP="009202B0">
            <w:pPr>
              <w:spacing w:line="360" w:lineRule="auto"/>
              <w:ind w:firstLineChars="100" w:firstLine="240"/>
              <w:rPr>
                <w:b/>
                <w:bCs/>
                <w:sz w:val="24"/>
                <w:lang w:val="en-ID"/>
              </w:rPr>
            </w:pPr>
            <w:r w:rsidRPr="001B3203">
              <w:rPr>
                <w:sz w:val="24"/>
                <w:lang w:val="en-ID"/>
              </w:rPr>
              <w:t>In-depth literature review focusing on CNN-based models, multimodal skin imaging, and existing diagnostic methods. Clarification of research objectives, methods, and technical route.</w:t>
            </w:r>
          </w:p>
          <w:p w14:paraId="1678ADD0" w14:textId="77777777" w:rsidR="009202B0" w:rsidRDefault="006A41D6" w:rsidP="009202B0">
            <w:pPr>
              <w:spacing w:line="360" w:lineRule="auto"/>
              <w:ind w:firstLineChars="100" w:firstLine="241"/>
              <w:rPr>
                <w:b/>
                <w:bCs/>
                <w:sz w:val="24"/>
                <w:lang w:val="en-ID"/>
              </w:rPr>
            </w:pPr>
            <w:r w:rsidRPr="009202B0">
              <w:rPr>
                <w:b/>
                <w:bCs/>
                <w:sz w:val="24"/>
                <w:lang w:val="en-ID"/>
              </w:rPr>
              <w:t>February 8 – February 21 (2026)</w:t>
            </w:r>
          </w:p>
          <w:p w14:paraId="74D2635A" w14:textId="4CDB5C81" w:rsidR="001B3203" w:rsidRPr="009202B0" w:rsidRDefault="001B3203" w:rsidP="009202B0">
            <w:pPr>
              <w:spacing w:line="360" w:lineRule="auto"/>
              <w:ind w:firstLineChars="100" w:firstLine="240"/>
              <w:rPr>
                <w:b/>
                <w:bCs/>
                <w:sz w:val="24"/>
                <w:lang w:val="en-ID"/>
              </w:rPr>
            </w:pPr>
            <w:r w:rsidRPr="001B3203">
              <w:rPr>
                <w:sz w:val="24"/>
                <w:lang w:val="en-ID"/>
              </w:rPr>
              <w:t>Dataset investigation and preparation, including data organization, preprocessing, and augmentation for RGB and Wood’s lamp images.</w:t>
            </w:r>
          </w:p>
          <w:p w14:paraId="5AE52969" w14:textId="61F7A8C4" w:rsidR="001B3203" w:rsidRPr="009202B0" w:rsidRDefault="006A41D6" w:rsidP="009202B0">
            <w:pPr>
              <w:spacing w:line="360" w:lineRule="auto"/>
              <w:ind w:firstLineChars="100" w:firstLine="241"/>
              <w:rPr>
                <w:b/>
                <w:bCs/>
                <w:sz w:val="24"/>
                <w:lang w:val="en-ID"/>
              </w:rPr>
            </w:pPr>
            <w:r w:rsidRPr="009202B0">
              <w:rPr>
                <w:b/>
                <w:bCs/>
                <w:sz w:val="24"/>
                <w:lang w:val="en-ID"/>
              </w:rPr>
              <w:t>February 22 – March 7 (2026)</w:t>
            </w:r>
          </w:p>
          <w:p w14:paraId="463A62D0" w14:textId="78AE89B0" w:rsidR="001B3203" w:rsidRPr="001B3203" w:rsidRDefault="001B3203" w:rsidP="009202B0">
            <w:pPr>
              <w:pStyle w:val="ListParagraph"/>
              <w:spacing w:line="360" w:lineRule="auto"/>
              <w:ind w:left="0" w:rightChars="100" w:right="210" w:firstLineChars="100" w:firstLine="240"/>
              <w:rPr>
                <w:sz w:val="24"/>
                <w:lang w:val="en-ID"/>
              </w:rPr>
            </w:pPr>
            <w:r w:rsidRPr="001B3203">
              <w:rPr>
                <w:sz w:val="24"/>
                <w:lang w:val="en-ID"/>
              </w:rPr>
              <w:t xml:space="preserve">Design and implementation of the multimodal dual-branch network architecture. Selection and configuration of backbone networks such as ResNet-18, ResNet-50, and </w:t>
            </w:r>
            <w:proofErr w:type="spellStart"/>
            <w:r w:rsidRPr="001B3203">
              <w:rPr>
                <w:sz w:val="24"/>
                <w:lang w:val="en-ID"/>
              </w:rPr>
              <w:t>VGGNet</w:t>
            </w:r>
            <w:proofErr w:type="spellEnd"/>
            <w:r w:rsidRPr="001B3203">
              <w:rPr>
                <w:sz w:val="24"/>
                <w:lang w:val="en-ID"/>
              </w:rPr>
              <w:t>.</w:t>
            </w:r>
          </w:p>
          <w:p w14:paraId="1C53B65A" w14:textId="6F04FC04" w:rsidR="001B3203" w:rsidRPr="009202B0" w:rsidRDefault="006A41D6" w:rsidP="009202B0">
            <w:pPr>
              <w:spacing w:line="360" w:lineRule="auto"/>
              <w:ind w:firstLineChars="100" w:firstLine="241"/>
              <w:rPr>
                <w:b/>
                <w:bCs/>
                <w:sz w:val="24"/>
                <w:lang w:val="en-ID"/>
              </w:rPr>
            </w:pPr>
            <w:r w:rsidRPr="009202B0">
              <w:rPr>
                <w:b/>
                <w:bCs/>
                <w:sz w:val="24"/>
                <w:lang w:val="en-ID"/>
              </w:rPr>
              <w:t xml:space="preserve">March 8 – March </w:t>
            </w:r>
            <w:r w:rsidR="009E4AC7" w:rsidRPr="009202B0">
              <w:rPr>
                <w:b/>
                <w:bCs/>
                <w:sz w:val="24"/>
                <w:lang w:val="en-ID"/>
              </w:rPr>
              <w:t>21 (2026)</w:t>
            </w:r>
          </w:p>
          <w:p w14:paraId="48EDADCA" w14:textId="25006C9E" w:rsidR="001B3203" w:rsidRPr="001B3203" w:rsidRDefault="001B3203" w:rsidP="009202B0">
            <w:pPr>
              <w:pStyle w:val="ListParagraph"/>
              <w:spacing w:line="360" w:lineRule="auto"/>
              <w:ind w:left="0" w:rightChars="100" w:right="210" w:firstLineChars="100" w:firstLine="240"/>
              <w:rPr>
                <w:sz w:val="24"/>
                <w:lang w:val="en-ID"/>
              </w:rPr>
            </w:pPr>
            <w:r w:rsidRPr="001B3203">
              <w:rPr>
                <w:sz w:val="24"/>
                <w:lang w:val="en-ID"/>
              </w:rPr>
              <w:t>Implementation of feature fusion strategies and integration of multimodal features into the overall framework. Preliminary model training and debugging.</w:t>
            </w:r>
          </w:p>
          <w:p w14:paraId="2E0C58AC" w14:textId="03E840C0" w:rsidR="001B3203" w:rsidRPr="009202B0" w:rsidRDefault="009E4AC7" w:rsidP="009202B0">
            <w:pPr>
              <w:spacing w:line="360" w:lineRule="auto"/>
              <w:ind w:firstLineChars="100" w:firstLine="241"/>
              <w:rPr>
                <w:b/>
                <w:bCs/>
                <w:sz w:val="24"/>
                <w:lang w:val="en-ID"/>
              </w:rPr>
            </w:pPr>
            <w:r w:rsidRPr="009202B0">
              <w:rPr>
                <w:b/>
                <w:bCs/>
                <w:sz w:val="24"/>
                <w:lang w:val="en-ID"/>
              </w:rPr>
              <w:t>March 22 – April 4 (2026)</w:t>
            </w:r>
          </w:p>
          <w:p w14:paraId="6130EB42" w14:textId="0DA27FC5" w:rsidR="001B3203" w:rsidRPr="001B3203" w:rsidRDefault="001B3203" w:rsidP="009202B0">
            <w:pPr>
              <w:pStyle w:val="ListParagraph"/>
              <w:spacing w:line="360" w:lineRule="auto"/>
              <w:ind w:left="0" w:rightChars="100" w:right="210" w:firstLineChars="100" w:firstLine="240"/>
              <w:rPr>
                <w:sz w:val="24"/>
                <w:lang w:val="en-ID"/>
              </w:rPr>
            </w:pPr>
            <w:r w:rsidRPr="001B3203">
              <w:rPr>
                <w:sz w:val="24"/>
                <w:lang w:val="en-ID"/>
              </w:rPr>
              <w:t>Model optimization and parameter tuning. Conduct comparative experiments using different backbone networks and input modalities.</w:t>
            </w:r>
          </w:p>
          <w:p w14:paraId="0819B9C6" w14:textId="4F8B9ADF" w:rsidR="001B3203" w:rsidRPr="009202B0" w:rsidRDefault="009E4AC7" w:rsidP="009202B0">
            <w:pPr>
              <w:spacing w:line="360" w:lineRule="auto"/>
              <w:ind w:firstLineChars="100" w:firstLine="241"/>
              <w:rPr>
                <w:b/>
                <w:bCs/>
                <w:sz w:val="24"/>
                <w:lang w:val="en-ID"/>
              </w:rPr>
            </w:pPr>
            <w:r w:rsidRPr="009202B0">
              <w:rPr>
                <w:b/>
                <w:bCs/>
                <w:sz w:val="24"/>
                <w:lang w:val="en-ID"/>
              </w:rPr>
              <w:t>April 5 – April 18 (2026)</w:t>
            </w:r>
          </w:p>
          <w:p w14:paraId="2CBE2AC1" w14:textId="28E22E5F" w:rsidR="001B3203" w:rsidRPr="001B3203" w:rsidRDefault="001B3203" w:rsidP="009202B0">
            <w:pPr>
              <w:pStyle w:val="ListParagraph"/>
              <w:spacing w:line="360" w:lineRule="auto"/>
              <w:ind w:left="0" w:rightChars="100" w:right="210" w:firstLineChars="100" w:firstLine="240"/>
              <w:rPr>
                <w:sz w:val="24"/>
                <w:lang w:val="en-ID"/>
              </w:rPr>
            </w:pPr>
            <w:r w:rsidRPr="001B3203">
              <w:rPr>
                <w:sz w:val="24"/>
                <w:lang w:val="en-ID"/>
              </w:rPr>
              <w:t xml:space="preserve">Experimental evaluation using defined metrics such as Precision, Recall, F1-score, and </w:t>
            </w:r>
            <w:proofErr w:type="spellStart"/>
            <w:r w:rsidRPr="001B3203">
              <w:rPr>
                <w:sz w:val="24"/>
                <w:lang w:val="en-ID"/>
              </w:rPr>
              <w:t>mAP</w:t>
            </w:r>
            <w:proofErr w:type="spellEnd"/>
            <w:r w:rsidRPr="001B3203">
              <w:rPr>
                <w:sz w:val="24"/>
                <w:lang w:val="en-ID"/>
              </w:rPr>
              <w:t>. Analysis of results and ablation studies.</w:t>
            </w:r>
          </w:p>
          <w:p w14:paraId="1A94D713" w14:textId="1BF8337C" w:rsidR="001B3203" w:rsidRPr="009202B0" w:rsidRDefault="009E4AC7" w:rsidP="009202B0">
            <w:pPr>
              <w:spacing w:line="360" w:lineRule="auto"/>
              <w:ind w:firstLineChars="100" w:firstLine="241"/>
              <w:rPr>
                <w:b/>
                <w:bCs/>
                <w:sz w:val="24"/>
                <w:lang w:val="en-ID"/>
              </w:rPr>
            </w:pPr>
            <w:r w:rsidRPr="009202B0">
              <w:rPr>
                <w:b/>
                <w:bCs/>
                <w:sz w:val="24"/>
                <w:lang w:val="en-ID"/>
              </w:rPr>
              <w:t>April 19 – May 2 (2026)</w:t>
            </w:r>
          </w:p>
          <w:p w14:paraId="167AF78C" w14:textId="22E3DCA8" w:rsidR="001B3203" w:rsidRPr="001B3203" w:rsidRDefault="001B3203" w:rsidP="009202B0">
            <w:pPr>
              <w:pStyle w:val="ListParagraph"/>
              <w:spacing w:line="360" w:lineRule="auto"/>
              <w:ind w:left="0" w:rightChars="100" w:right="210" w:firstLineChars="100" w:firstLine="240"/>
              <w:rPr>
                <w:sz w:val="24"/>
                <w:lang w:val="en-ID"/>
              </w:rPr>
            </w:pPr>
            <w:r w:rsidRPr="001B3203">
              <w:rPr>
                <w:sz w:val="24"/>
                <w:lang w:val="en-ID"/>
              </w:rPr>
              <w:t>Organization of experimental results and discussion of findings. Writing of core thesis chapters, including methodology and experimental analysis.</w:t>
            </w:r>
          </w:p>
          <w:p w14:paraId="52DF68DA" w14:textId="77777777" w:rsidR="009E4AC7" w:rsidRPr="009202B0" w:rsidRDefault="009E4AC7" w:rsidP="009202B0">
            <w:pPr>
              <w:spacing w:line="360" w:lineRule="auto"/>
              <w:ind w:firstLineChars="100" w:firstLine="241"/>
              <w:rPr>
                <w:sz w:val="24"/>
                <w:lang w:val="en-ID"/>
              </w:rPr>
            </w:pPr>
            <w:r w:rsidRPr="009202B0">
              <w:rPr>
                <w:b/>
                <w:bCs/>
                <w:sz w:val="24"/>
                <w:lang w:val="en-ID"/>
              </w:rPr>
              <w:t>May 3 – May 19 (2026)</w:t>
            </w:r>
          </w:p>
          <w:p w14:paraId="7926D5A7" w14:textId="0A1FC8CD" w:rsidR="0064002E" w:rsidRPr="00FF1DAA" w:rsidRDefault="001B3203" w:rsidP="009202B0">
            <w:pPr>
              <w:pStyle w:val="ListParagraph"/>
              <w:spacing w:line="360" w:lineRule="auto"/>
              <w:ind w:left="0" w:rightChars="100" w:right="210" w:firstLineChars="100" w:firstLine="240"/>
              <w:rPr>
                <w:sz w:val="24"/>
                <w:lang w:val="en-ID"/>
              </w:rPr>
            </w:pPr>
            <w:r w:rsidRPr="009E4AC7">
              <w:rPr>
                <w:sz w:val="24"/>
                <w:lang w:val="en-ID"/>
              </w:rPr>
              <w:t xml:space="preserve">Thesis revision, formatting, and final proofreading. Preparation for thesis submission and </w:t>
            </w:r>
            <w:proofErr w:type="spellStart"/>
            <w:r w:rsidRPr="009E4AC7">
              <w:rPr>
                <w:sz w:val="24"/>
                <w:lang w:val="en-ID"/>
              </w:rPr>
              <w:t>defense</w:t>
            </w:r>
            <w:proofErr w:type="spellEnd"/>
            <w:r w:rsidRPr="009E4AC7">
              <w:rPr>
                <w:sz w:val="24"/>
                <w:lang w:val="en-ID"/>
              </w:rPr>
              <w:t>.</w:t>
            </w:r>
          </w:p>
          <w:p w14:paraId="07CEFDB5" w14:textId="2534E44B" w:rsidR="001B0EFF" w:rsidRPr="005760FF" w:rsidRDefault="001B0EFF" w:rsidP="009202B0">
            <w:pPr>
              <w:pStyle w:val="ListParagraph"/>
              <w:numPr>
                <w:ilvl w:val="0"/>
                <w:numId w:val="46"/>
              </w:numPr>
              <w:spacing w:line="360" w:lineRule="auto"/>
              <w:ind w:left="349" w:hanging="278"/>
              <w:rPr>
                <w:b/>
                <w:bCs/>
                <w:sz w:val="28"/>
                <w:szCs w:val="28"/>
              </w:rPr>
            </w:pPr>
            <w:r w:rsidRPr="005760FF">
              <w:rPr>
                <w:b/>
                <w:bCs/>
                <w:sz w:val="28"/>
                <w:szCs w:val="28"/>
              </w:rPr>
              <w:t>References</w:t>
            </w:r>
            <w:r w:rsidR="000378F8">
              <w:rPr>
                <w:b/>
                <w:bCs/>
                <w:sz w:val="28"/>
                <w:szCs w:val="28"/>
              </w:rPr>
              <w:t xml:space="preserve"> (volume and page number)</w:t>
            </w:r>
          </w:p>
          <w:p w14:paraId="071B32AB" w14:textId="5991C050" w:rsidR="0074792D" w:rsidRPr="00FF1DAA" w:rsidRDefault="006D1EE0" w:rsidP="009202B0">
            <w:pPr>
              <w:pStyle w:val="ListParagraph"/>
              <w:spacing w:line="360" w:lineRule="auto"/>
              <w:ind w:leftChars="100" w:left="210" w:rightChars="100" w:right="210"/>
              <w:rPr>
                <w:sz w:val="24"/>
                <w:lang w:val="en-ID"/>
              </w:rPr>
            </w:pPr>
            <w:r w:rsidRPr="0074792D">
              <w:rPr>
                <w:sz w:val="24"/>
                <w:lang w:val="en-ID"/>
              </w:rPr>
              <w:t>[1]</w:t>
            </w:r>
            <w:r w:rsidR="00FF1DAA">
              <w:rPr>
                <w:sz w:val="24"/>
                <w:lang w:val="en-ID"/>
              </w:rPr>
              <w:t xml:space="preserve"> </w:t>
            </w:r>
            <w:r w:rsidR="008F193B" w:rsidRPr="0074792D">
              <w:rPr>
                <w:sz w:val="24"/>
                <w:lang w:val="en-ID"/>
              </w:rPr>
              <w:t>Li, Y., et al., An Intelligent Diagnostic Model for Melasma Based on Deep Learning and Multimode Image Input, Computers in Biology and Medicine, 2021</w:t>
            </w:r>
            <w:r w:rsidR="004A51D2" w:rsidRPr="0074792D">
              <w:rPr>
                <w:sz w:val="24"/>
                <w:lang w:val="en-ID"/>
              </w:rPr>
              <w:t>, 13</w:t>
            </w:r>
            <w:r w:rsidR="00B42F03" w:rsidRPr="0074792D">
              <w:rPr>
                <w:sz w:val="24"/>
                <w:lang w:val="en-ID"/>
              </w:rPr>
              <w:t>5</w:t>
            </w:r>
            <w:r w:rsidR="004A51D2" w:rsidRPr="0074792D">
              <w:rPr>
                <w:sz w:val="24"/>
                <w:lang w:val="en-ID"/>
              </w:rPr>
              <w:t>:</w:t>
            </w:r>
            <w:r w:rsidR="00B42F03" w:rsidRPr="0074792D">
              <w:rPr>
                <w:sz w:val="24"/>
                <w:lang w:val="en-ID"/>
              </w:rPr>
              <w:t>2-6</w:t>
            </w:r>
            <w:r w:rsidR="004A51D2" w:rsidRPr="0074792D">
              <w:rPr>
                <w:sz w:val="24"/>
                <w:lang w:val="en-ID"/>
              </w:rPr>
              <w:t>.</w:t>
            </w:r>
          </w:p>
          <w:p w14:paraId="1C88AC9E" w14:textId="478BB3D3" w:rsidR="0074792D" w:rsidRPr="00FF1DAA" w:rsidRDefault="006D1EE0" w:rsidP="00FF1DAA">
            <w:pPr>
              <w:pStyle w:val="ListParagraph"/>
              <w:spacing w:line="360" w:lineRule="auto"/>
              <w:ind w:leftChars="100" w:left="210" w:rightChars="100" w:right="210"/>
              <w:rPr>
                <w:sz w:val="24"/>
              </w:rPr>
            </w:pPr>
            <w:r w:rsidRPr="0074792D">
              <w:rPr>
                <w:sz w:val="24"/>
                <w:lang w:val="en-ID"/>
              </w:rPr>
              <w:lastRenderedPageBreak/>
              <w:t>[2]</w:t>
            </w:r>
            <w:r w:rsidR="00FF1DAA">
              <w:rPr>
                <w:sz w:val="24"/>
                <w:lang w:val="en-ID"/>
              </w:rPr>
              <w:t xml:space="preserve"> </w:t>
            </w:r>
            <w:r w:rsidR="008F193B" w:rsidRPr="0074792D">
              <w:rPr>
                <w:sz w:val="24"/>
                <w:lang w:val="en-ID"/>
              </w:rPr>
              <w:t xml:space="preserve">Zhang, Y., et al., Adversarial Multimodal Fusion with Attention Mechanism for Skin Lesion Classification Using Clinical and </w:t>
            </w:r>
            <w:proofErr w:type="spellStart"/>
            <w:r w:rsidR="008F193B" w:rsidRPr="0074792D">
              <w:rPr>
                <w:sz w:val="24"/>
                <w:lang w:val="en-ID"/>
              </w:rPr>
              <w:t>Dermoscopic</w:t>
            </w:r>
            <w:proofErr w:type="spellEnd"/>
            <w:r w:rsidR="008F193B" w:rsidRPr="0074792D">
              <w:rPr>
                <w:sz w:val="24"/>
                <w:lang w:val="en-ID"/>
              </w:rPr>
              <w:t xml:space="preserve"> Images (AM-FAM), IEEE Trans. Medical Imaging, 2022. </w:t>
            </w:r>
            <w:r w:rsidR="00B42F03" w:rsidRPr="0074792D">
              <w:rPr>
                <w:sz w:val="24"/>
              </w:rPr>
              <w:t>41: 8 pp. 2150 – 2157.</w:t>
            </w:r>
          </w:p>
          <w:p w14:paraId="0362C759" w14:textId="557E7BAB" w:rsidR="0074792D" w:rsidRPr="00FF1DAA" w:rsidRDefault="006D1EE0" w:rsidP="00FF1DAA">
            <w:pPr>
              <w:spacing w:line="360" w:lineRule="auto"/>
              <w:ind w:leftChars="100" w:left="210" w:rightChars="100" w:right="210"/>
              <w:rPr>
                <w:sz w:val="24"/>
                <w:lang w:val="en-ID"/>
              </w:rPr>
            </w:pPr>
            <w:r w:rsidRPr="0074792D">
              <w:rPr>
                <w:sz w:val="24"/>
                <w:lang w:val="en-ID"/>
              </w:rPr>
              <w:t>[3]</w:t>
            </w:r>
            <w:r w:rsidR="00FF1DAA">
              <w:rPr>
                <w:sz w:val="24"/>
                <w:lang w:val="en-ID"/>
              </w:rPr>
              <w:t xml:space="preserve"> </w:t>
            </w:r>
            <w:r w:rsidR="008F193B" w:rsidRPr="0074792D">
              <w:rPr>
                <w:sz w:val="24"/>
                <w:lang w:val="en-ID"/>
              </w:rPr>
              <w:t xml:space="preserve">Ou, C., et al., A Deep Learning Based Multimodal Fusion Model for Skin Lesion Diagnosis Using Smartphone-Collected Clinical Images and Metadata, (journal article in your files), 2022. </w:t>
            </w:r>
            <w:r w:rsidR="00B42F03" w:rsidRPr="0074792D">
              <w:rPr>
                <w:sz w:val="24"/>
                <w:lang w:val="en-ID"/>
              </w:rPr>
              <w:t>26:11 pp. 5466 – 5427.</w:t>
            </w:r>
          </w:p>
          <w:p w14:paraId="5F7EBA39" w14:textId="3A592210" w:rsidR="0074792D" w:rsidRPr="00FF1DAA" w:rsidRDefault="006D1EE0" w:rsidP="00FF1DAA">
            <w:pPr>
              <w:pStyle w:val="ListParagraph"/>
              <w:spacing w:line="360" w:lineRule="auto"/>
              <w:ind w:leftChars="100" w:left="210" w:rightChars="100" w:right="210"/>
              <w:rPr>
                <w:sz w:val="24"/>
                <w:lang w:val="en-ID"/>
              </w:rPr>
            </w:pPr>
            <w:r w:rsidRPr="0074792D">
              <w:rPr>
                <w:sz w:val="24"/>
                <w:lang w:val="en-ID"/>
              </w:rPr>
              <w:t>[4]</w:t>
            </w:r>
            <w:r w:rsidR="00FF1DAA">
              <w:rPr>
                <w:sz w:val="24"/>
                <w:lang w:val="en-ID"/>
              </w:rPr>
              <w:t xml:space="preserve"> </w:t>
            </w:r>
            <w:r w:rsidR="008F193B" w:rsidRPr="0074792D">
              <w:rPr>
                <w:sz w:val="24"/>
                <w:lang w:val="en-ID"/>
              </w:rPr>
              <w:t xml:space="preserve">Tran-Van, N.-Y., Le, K.-H., A Multimodal Skin Lesion Classification through Cross-Attention Fusion and Collaborative Edge Computing, IEEE JBHI / CMIG (2023/2025). </w:t>
            </w:r>
            <w:r w:rsidR="00B42F03" w:rsidRPr="0074792D">
              <w:rPr>
                <w:sz w:val="24"/>
                <w:lang w:val="en-ID"/>
              </w:rPr>
              <w:t>27:9 pp. 4304 – 4310.</w:t>
            </w:r>
          </w:p>
          <w:p w14:paraId="712C0C86" w14:textId="77419460" w:rsidR="0074792D" w:rsidRPr="00FF1DAA" w:rsidRDefault="006D1EE0" w:rsidP="00FF1DAA">
            <w:pPr>
              <w:pStyle w:val="ListParagraph"/>
              <w:spacing w:line="360" w:lineRule="auto"/>
              <w:ind w:leftChars="100" w:left="210" w:rightChars="100" w:right="210"/>
              <w:rPr>
                <w:sz w:val="24"/>
              </w:rPr>
            </w:pPr>
            <w:r w:rsidRPr="0074792D">
              <w:rPr>
                <w:sz w:val="24"/>
                <w:lang w:val="en-ID"/>
              </w:rPr>
              <w:t>[5]</w:t>
            </w:r>
            <w:r w:rsidR="00FF1DAA">
              <w:rPr>
                <w:sz w:val="24"/>
                <w:lang w:val="en-ID"/>
              </w:rPr>
              <w:t xml:space="preserve"> </w:t>
            </w:r>
            <w:r w:rsidR="008F193B" w:rsidRPr="0074792D">
              <w:rPr>
                <w:sz w:val="24"/>
                <w:lang w:val="en-ID"/>
              </w:rPr>
              <w:t xml:space="preserve">Deep Multi-Modal Skin-Imaging-Based Information-Switching Network for Skin Lesion Recognition (MDSIS paper), 2022. </w:t>
            </w:r>
            <w:r w:rsidR="00B42F03" w:rsidRPr="0074792D">
              <w:rPr>
                <w:sz w:val="24"/>
              </w:rPr>
              <w:t>78, pp. 4 -10.</w:t>
            </w:r>
          </w:p>
          <w:p w14:paraId="33FE1B74" w14:textId="3EC24276" w:rsidR="0074792D" w:rsidRPr="00FF1DAA" w:rsidRDefault="006D1EE0" w:rsidP="00FF1DAA">
            <w:pPr>
              <w:pStyle w:val="ListParagraph"/>
              <w:spacing w:line="360" w:lineRule="auto"/>
              <w:ind w:leftChars="100" w:left="210" w:rightChars="100" w:right="210"/>
              <w:rPr>
                <w:sz w:val="24"/>
              </w:rPr>
            </w:pPr>
            <w:r w:rsidRPr="0074792D">
              <w:rPr>
                <w:sz w:val="24"/>
                <w:lang w:val="en-ID"/>
              </w:rPr>
              <w:t>[6]</w:t>
            </w:r>
            <w:r w:rsidR="00FF1DAA">
              <w:rPr>
                <w:sz w:val="24"/>
                <w:lang w:val="en-ID"/>
              </w:rPr>
              <w:t xml:space="preserve"> </w:t>
            </w:r>
            <w:r w:rsidR="008F193B" w:rsidRPr="0074792D">
              <w:rPr>
                <w:sz w:val="24"/>
                <w:lang w:val="en-ID"/>
              </w:rPr>
              <w:t xml:space="preserve">Wang, H., et al., </w:t>
            </w:r>
            <w:proofErr w:type="spellStart"/>
            <w:r w:rsidR="008F193B" w:rsidRPr="0074792D">
              <w:rPr>
                <w:sz w:val="24"/>
                <w:lang w:val="en-ID"/>
              </w:rPr>
              <w:t>MDFNet</w:t>
            </w:r>
            <w:proofErr w:type="spellEnd"/>
            <w:r w:rsidR="008F193B" w:rsidRPr="0074792D">
              <w:rPr>
                <w:sz w:val="24"/>
                <w:lang w:val="en-ID"/>
              </w:rPr>
              <w:t xml:space="preserve">: Application of Multimodal Fusion Method Based on Skin Image and Clinical Data to Skin Cancer Classification, Biomedical Signal Processing and Control, 2022. </w:t>
            </w:r>
            <w:r w:rsidR="00B42F03" w:rsidRPr="0074792D">
              <w:rPr>
                <w:sz w:val="24"/>
              </w:rPr>
              <w:t>74, pp. 3</w:t>
            </w:r>
            <w:r w:rsidR="00E52568">
              <w:rPr>
                <w:sz w:val="24"/>
              </w:rPr>
              <w:t>-</w:t>
            </w:r>
            <w:r w:rsidR="00B42F03" w:rsidRPr="0074792D">
              <w:rPr>
                <w:sz w:val="24"/>
              </w:rPr>
              <w:t>8.</w:t>
            </w:r>
          </w:p>
          <w:p w14:paraId="009C10CE" w14:textId="7EA0EE8F" w:rsidR="0074792D" w:rsidRPr="00FF1DAA" w:rsidRDefault="006D1EE0" w:rsidP="00FF1DAA">
            <w:pPr>
              <w:pStyle w:val="ListParagraph"/>
              <w:spacing w:line="360" w:lineRule="auto"/>
              <w:ind w:leftChars="100" w:left="210" w:rightChars="100" w:right="210"/>
              <w:rPr>
                <w:sz w:val="24"/>
              </w:rPr>
            </w:pPr>
            <w:r w:rsidRPr="0074792D">
              <w:rPr>
                <w:sz w:val="24"/>
                <w:lang w:val="en-ID"/>
              </w:rPr>
              <w:t>[7]</w:t>
            </w:r>
            <w:r w:rsidR="00FF1DAA">
              <w:rPr>
                <w:sz w:val="24"/>
                <w:lang w:val="en-ID"/>
              </w:rPr>
              <w:t xml:space="preserve"> </w:t>
            </w:r>
            <w:r w:rsidR="008F193B" w:rsidRPr="0074792D">
              <w:rPr>
                <w:sz w:val="24"/>
                <w:lang w:val="en-ID"/>
              </w:rPr>
              <w:t xml:space="preserve">Zhang, X., et al., A Novel Perspective for Multi-Modal Multi-Label Skin Lesion Classification, </w:t>
            </w:r>
            <w:r w:rsidR="004A51D2" w:rsidRPr="0074792D">
              <w:rPr>
                <w:sz w:val="24"/>
              </w:rPr>
              <w:t>Winter Conference on Applications of Computer Vision (WACV), Feb 28–Mar 4, 2025, Tucson, AZ, USA, pp. 3549–3558</w:t>
            </w:r>
            <w:r w:rsidR="00B42F03" w:rsidRPr="0074792D">
              <w:rPr>
                <w:sz w:val="24"/>
              </w:rPr>
              <w:t>.</w:t>
            </w:r>
          </w:p>
          <w:p w14:paraId="1131286C" w14:textId="3CD51E0E" w:rsidR="0074792D" w:rsidRPr="00FF1DAA" w:rsidRDefault="006D1EE0" w:rsidP="00FF1DAA">
            <w:pPr>
              <w:pStyle w:val="ListParagraph"/>
              <w:spacing w:line="360" w:lineRule="auto"/>
              <w:ind w:leftChars="100" w:left="210" w:rightChars="100" w:right="210"/>
              <w:rPr>
                <w:sz w:val="24"/>
              </w:rPr>
            </w:pPr>
            <w:r w:rsidRPr="0074792D">
              <w:rPr>
                <w:sz w:val="24"/>
                <w:lang w:val="en-ID"/>
              </w:rPr>
              <w:t>[8]</w:t>
            </w:r>
            <w:r w:rsidR="00FF1DAA">
              <w:rPr>
                <w:sz w:val="24"/>
                <w:lang w:val="en-ID"/>
              </w:rPr>
              <w:t xml:space="preserve"> </w:t>
            </w:r>
            <w:r w:rsidR="008F193B" w:rsidRPr="0074792D">
              <w:rPr>
                <w:sz w:val="24"/>
                <w:lang w:val="en-ID"/>
              </w:rPr>
              <w:t>He, K., Zhang, X., Ren, S.,</w:t>
            </w:r>
            <w:r w:rsidR="003C11EB">
              <w:rPr>
                <w:sz w:val="24"/>
                <w:lang w:val="en-ID"/>
              </w:rPr>
              <w:t xml:space="preserve"> </w:t>
            </w:r>
            <w:r w:rsidR="008F193B" w:rsidRPr="0074792D">
              <w:rPr>
                <w:sz w:val="24"/>
                <w:lang w:val="en-ID"/>
              </w:rPr>
              <w:t>Sun, J., Deep Residual Learning for Image Recognition (</w:t>
            </w:r>
            <w:proofErr w:type="spellStart"/>
            <w:r w:rsidR="008F193B" w:rsidRPr="0074792D">
              <w:rPr>
                <w:sz w:val="24"/>
                <w:lang w:val="en-ID"/>
              </w:rPr>
              <w:t>ResNet</w:t>
            </w:r>
            <w:proofErr w:type="spellEnd"/>
            <w:r w:rsidR="008F193B" w:rsidRPr="0074792D">
              <w:rPr>
                <w:sz w:val="24"/>
                <w:lang w:val="en-ID"/>
              </w:rPr>
              <w:t xml:space="preserve">), </w:t>
            </w:r>
            <w:r w:rsidR="004A51D2" w:rsidRPr="0074792D">
              <w:rPr>
                <w:sz w:val="24"/>
              </w:rPr>
              <w:t>Computer Vision and Pattern Recognition (CVPR), June 27–30, 2016, Las Vegas, Nevada, United States, pp. 770–778.</w:t>
            </w:r>
          </w:p>
          <w:p w14:paraId="63D37170" w14:textId="22725FE1" w:rsidR="0074792D" w:rsidRPr="00FF1DAA" w:rsidRDefault="006D1EE0" w:rsidP="00FF1DAA">
            <w:pPr>
              <w:pStyle w:val="ListParagraph"/>
              <w:spacing w:line="360" w:lineRule="auto"/>
              <w:ind w:leftChars="100" w:left="210" w:rightChars="100" w:right="210"/>
              <w:rPr>
                <w:sz w:val="24"/>
              </w:rPr>
            </w:pPr>
            <w:r w:rsidRPr="0074792D">
              <w:rPr>
                <w:sz w:val="24"/>
                <w:lang w:val="en-ID"/>
              </w:rPr>
              <w:t>[9]</w:t>
            </w:r>
            <w:r w:rsidR="00FF1DAA">
              <w:rPr>
                <w:sz w:val="24"/>
                <w:lang w:val="en-ID"/>
              </w:rPr>
              <w:t xml:space="preserve"> </w:t>
            </w:r>
            <w:r w:rsidR="008F193B" w:rsidRPr="0074792D">
              <w:rPr>
                <w:sz w:val="24"/>
                <w:lang w:val="en-ID"/>
              </w:rPr>
              <w:t xml:space="preserve">Hu, J., Shen, L., Sun, G., Squeeze-and-Excitation Networks (SE), </w:t>
            </w:r>
            <w:r w:rsidR="004A51D2" w:rsidRPr="0074792D">
              <w:rPr>
                <w:sz w:val="24"/>
              </w:rPr>
              <w:t>Computer Vision and Pattern Recognition (</w:t>
            </w:r>
            <w:r w:rsidR="008F193B" w:rsidRPr="0074792D">
              <w:rPr>
                <w:sz w:val="24"/>
                <w:lang w:val="en-ID"/>
              </w:rPr>
              <w:t>CVPR</w:t>
            </w:r>
            <w:r w:rsidR="004A51D2" w:rsidRPr="0074792D">
              <w:rPr>
                <w:sz w:val="24"/>
                <w:lang w:val="en-ID"/>
              </w:rPr>
              <w:t xml:space="preserve">), </w:t>
            </w:r>
            <w:r w:rsidR="004A51D2" w:rsidRPr="0074792D">
              <w:rPr>
                <w:sz w:val="24"/>
              </w:rPr>
              <w:t>June 18–22, 2018, Salt Lake City, Utah, United States, pp. 7132–7141.</w:t>
            </w:r>
          </w:p>
          <w:p w14:paraId="2819406B" w14:textId="6CD1A9DF" w:rsidR="0074792D" w:rsidRPr="00FF1DAA" w:rsidRDefault="006D1EE0" w:rsidP="00FF1DAA">
            <w:pPr>
              <w:pStyle w:val="ListParagraph"/>
              <w:spacing w:line="360" w:lineRule="auto"/>
              <w:ind w:leftChars="100" w:left="210" w:rightChars="100" w:right="210"/>
              <w:rPr>
                <w:sz w:val="24"/>
              </w:rPr>
            </w:pPr>
            <w:r w:rsidRPr="0074792D">
              <w:rPr>
                <w:sz w:val="24"/>
                <w:lang w:val="en-ID"/>
              </w:rPr>
              <w:t>[10]</w:t>
            </w:r>
            <w:r w:rsidR="00FF1DAA">
              <w:rPr>
                <w:sz w:val="24"/>
                <w:lang w:val="en-ID"/>
              </w:rPr>
              <w:t xml:space="preserve"> </w:t>
            </w:r>
            <w:r w:rsidR="008F193B" w:rsidRPr="0074792D">
              <w:rPr>
                <w:sz w:val="24"/>
                <w:lang w:val="en-ID"/>
              </w:rPr>
              <w:t xml:space="preserve">Woo, S., Park, J., Lee, J.-Y., Kweon, I.-S., CBAM: Convolutional Block Attention Module, </w:t>
            </w:r>
            <w:r w:rsidR="00B42F03" w:rsidRPr="0074792D">
              <w:rPr>
                <w:sz w:val="24"/>
              </w:rPr>
              <w:t>European Conference on Computer Vision (</w:t>
            </w:r>
            <w:r w:rsidR="008F193B" w:rsidRPr="0074792D">
              <w:rPr>
                <w:sz w:val="24"/>
                <w:lang w:val="en-ID"/>
              </w:rPr>
              <w:t>ECCV</w:t>
            </w:r>
            <w:r w:rsidR="00B42F03" w:rsidRPr="0074792D">
              <w:rPr>
                <w:sz w:val="24"/>
                <w:lang w:val="en-ID"/>
              </w:rPr>
              <w:t xml:space="preserve">), </w:t>
            </w:r>
            <w:r w:rsidR="00B42F03" w:rsidRPr="0074792D">
              <w:rPr>
                <w:sz w:val="24"/>
              </w:rPr>
              <w:t xml:space="preserve">Munich, Germany, Sept 8–14, 2018. Lecture Notes in Computer Science (LNCS), ECCV 2018, pp. </w:t>
            </w:r>
            <w:r w:rsidR="00B42F03" w:rsidRPr="003C11EB">
              <w:rPr>
                <w:sz w:val="24"/>
              </w:rPr>
              <w:t>3–19.</w:t>
            </w:r>
          </w:p>
          <w:p w14:paraId="1E39F24F" w14:textId="643ECFC4" w:rsidR="0074792D" w:rsidRPr="00FF1DAA" w:rsidRDefault="006D1EE0" w:rsidP="00FF1DAA">
            <w:pPr>
              <w:spacing w:line="360" w:lineRule="auto"/>
              <w:rPr>
                <w:sz w:val="24"/>
                <w:lang w:val="en-ID"/>
              </w:rPr>
            </w:pPr>
            <w:r w:rsidRPr="00FF1DAA">
              <w:rPr>
                <w:sz w:val="24"/>
                <w:lang w:val="en-ID"/>
              </w:rPr>
              <w:t>[11]</w:t>
            </w:r>
            <w:r w:rsidR="00FF1DAA">
              <w:rPr>
                <w:sz w:val="24"/>
                <w:lang w:val="en-ID"/>
              </w:rPr>
              <w:t xml:space="preserve"> </w:t>
            </w:r>
            <w:r w:rsidR="008F193B" w:rsidRPr="00FF1DAA">
              <w:rPr>
                <w:sz w:val="24"/>
                <w:lang w:val="en-ID"/>
              </w:rPr>
              <w:t>Park, J., Woo, S., Lee, J.-Y., Kweon, I.-S., BAM: Bottleneck Attention Module, (</w:t>
            </w:r>
            <w:proofErr w:type="spellStart"/>
            <w:r w:rsidR="008F193B" w:rsidRPr="00FF1DAA">
              <w:rPr>
                <w:sz w:val="24"/>
                <w:lang w:val="en-ID"/>
              </w:rPr>
              <w:t>arXiv</w:t>
            </w:r>
            <w:proofErr w:type="spellEnd"/>
            <w:r w:rsidR="008F193B" w:rsidRPr="00FF1DAA">
              <w:rPr>
                <w:sz w:val="24"/>
                <w:lang w:val="en-ID"/>
              </w:rPr>
              <w:t xml:space="preserve">/ conference workshop), 2018. </w:t>
            </w:r>
          </w:p>
          <w:p w14:paraId="2B0F9816" w14:textId="5B422B91" w:rsidR="0074792D" w:rsidRPr="00FF1DAA" w:rsidRDefault="006D1EE0" w:rsidP="00FF1DAA">
            <w:pPr>
              <w:pStyle w:val="ListParagraph"/>
              <w:spacing w:line="360" w:lineRule="auto"/>
              <w:ind w:leftChars="100" w:left="210" w:rightChars="100" w:right="210"/>
              <w:rPr>
                <w:sz w:val="24"/>
              </w:rPr>
            </w:pPr>
            <w:r w:rsidRPr="0074792D">
              <w:rPr>
                <w:sz w:val="24"/>
                <w:lang w:val="en-ID"/>
              </w:rPr>
              <w:t>[12]</w:t>
            </w:r>
            <w:r w:rsidR="00FF1DAA">
              <w:rPr>
                <w:sz w:val="24"/>
                <w:lang w:val="en-ID"/>
              </w:rPr>
              <w:t xml:space="preserve"> </w:t>
            </w:r>
            <w:r w:rsidR="008F193B" w:rsidRPr="0074792D">
              <w:rPr>
                <w:sz w:val="24"/>
                <w:lang w:val="en-ID"/>
              </w:rPr>
              <w:t xml:space="preserve">Vaswani, A., et al., Attention Is All You Need, </w:t>
            </w:r>
            <w:proofErr w:type="spellStart"/>
            <w:r w:rsidR="008F193B" w:rsidRPr="0074792D">
              <w:rPr>
                <w:sz w:val="24"/>
                <w:lang w:val="en-ID"/>
              </w:rPr>
              <w:t>NeurIPS</w:t>
            </w:r>
            <w:proofErr w:type="spellEnd"/>
            <w:r w:rsidR="008F193B" w:rsidRPr="0074792D">
              <w:rPr>
                <w:sz w:val="24"/>
                <w:lang w:val="en-ID"/>
              </w:rPr>
              <w:t xml:space="preserve"> 2017. </w:t>
            </w:r>
            <w:r w:rsidR="00B42F03" w:rsidRPr="0074792D">
              <w:rPr>
                <w:sz w:val="24"/>
              </w:rPr>
              <w:t>pp. 5998–6008.</w:t>
            </w:r>
          </w:p>
          <w:p w14:paraId="0EC25448" w14:textId="27B635C5" w:rsidR="0074792D" w:rsidRPr="00FF1DAA" w:rsidRDefault="006D1EE0" w:rsidP="00FF1DAA">
            <w:pPr>
              <w:pStyle w:val="ListParagraph"/>
              <w:spacing w:line="360" w:lineRule="auto"/>
              <w:ind w:leftChars="100" w:left="210" w:rightChars="100" w:right="210"/>
              <w:jc w:val="left"/>
              <w:rPr>
                <w:sz w:val="24"/>
              </w:rPr>
            </w:pPr>
            <w:r w:rsidRPr="0074792D">
              <w:rPr>
                <w:sz w:val="24"/>
                <w:lang w:val="en-ID"/>
              </w:rPr>
              <w:t>[13]</w:t>
            </w:r>
            <w:r w:rsidR="00FF1DAA">
              <w:rPr>
                <w:sz w:val="24"/>
                <w:lang w:val="en-ID"/>
              </w:rPr>
              <w:t xml:space="preserve"> </w:t>
            </w:r>
            <w:proofErr w:type="spellStart"/>
            <w:r w:rsidR="008F193B" w:rsidRPr="0074792D">
              <w:rPr>
                <w:sz w:val="24"/>
                <w:lang w:val="en-ID"/>
              </w:rPr>
              <w:t>Dosovitskiy</w:t>
            </w:r>
            <w:proofErr w:type="spellEnd"/>
            <w:r w:rsidR="008F193B" w:rsidRPr="0074792D">
              <w:rPr>
                <w:sz w:val="24"/>
                <w:lang w:val="en-ID"/>
              </w:rPr>
              <w:t>, A., et al., An Image Is Worth 16×16 Words: Vision Transformer (</w:t>
            </w:r>
            <w:proofErr w:type="spellStart"/>
            <w:r w:rsidR="008F193B" w:rsidRPr="0074792D">
              <w:rPr>
                <w:sz w:val="24"/>
                <w:lang w:val="en-ID"/>
              </w:rPr>
              <w:t>ViT</w:t>
            </w:r>
            <w:proofErr w:type="spellEnd"/>
            <w:r w:rsidR="008F193B" w:rsidRPr="0074792D">
              <w:rPr>
                <w:sz w:val="24"/>
                <w:lang w:val="en-ID"/>
              </w:rPr>
              <w:t xml:space="preserve">), </w:t>
            </w:r>
            <w:r w:rsidR="003C11EB">
              <w:rPr>
                <w:sz w:val="24"/>
                <w:lang w:val="en-ID"/>
              </w:rPr>
              <w:t>International</w:t>
            </w:r>
            <w:r w:rsidR="00B42F03" w:rsidRPr="0074792D">
              <w:rPr>
                <w:sz w:val="24"/>
              </w:rPr>
              <w:t xml:space="preserve"> Conference on Learning Representations (</w:t>
            </w:r>
            <w:r w:rsidR="008F193B" w:rsidRPr="0074792D">
              <w:rPr>
                <w:sz w:val="24"/>
                <w:lang w:val="en-ID"/>
              </w:rPr>
              <w:t>ICLR</w:t>
            </w:r>
            <w:r w:rsidR="00B42F03" w:rsidRPr="0074792D">
              <w:rPr>
                <w:sz w:val="24"/>
                <w:lang w:val="en-ID"/>
              </w:rPr>
              <w:t xml:space="preserve">), </w:t>
            </w:r>
            <w:r w:rsidR="00B42F03" w:rsidRPr="0074792D">
              <w:rPr>
                <w:sz w:val="24"/>
              </w:rPr>
              <w:t>May 3–7, 2021, Virtual Conference (originally planned in Vienna, Austria),</w:t>
            </w:r>
            <w:r w:rsidR="00B42F03" w:rsidRPr="0074792D">
              <w:rPr>
                <w:sz w:val="24"/>
              </w:rPr>
              <w:br/>
              <w:t>pp. 1–21.</w:t>
            </w:r>
          </w:p>
          <w:p w14:paraId="28B40275" w14:textId="30F322C0" w:rsidR="0074792D" w:rsidRPr="00FF1DAA" w:rsidRDefault="006D1EE0" w:rsidP="00FF1DAA">
            <w:pPr>
              <w:pStyle w:val="ListParagraph"/>
              <w:spacing w:line="360" w:lineRule="auto"/>
              <w:ind w:leftChars="100" w:left="210" w:rightChars="100" w:right="210"/>
              <w:rPr>
                <w:sz w:val="24"/>
              </w:rPr>
            </w:pPr>
            <w:r w:rsidRPr="0074792D">
              <w:rPr>
                <w:sz w:val="24"/>
                <w:lang w:val="en-ID"/>
              </w:rPr>
              <w:lastRenderedPageBreak/>
              <w:t>[14]</w:t>
            </w:r>
            <w:r w:rsidR="00FF1DAA">
              <w:rPr>
                <w:sz w:val="24"/>
                <w:lang w:val="en-ID"/>
              </w:rPr>
              <w:t xml:space="preserve"> </w:t>
            </w:r>
            <w:r w:rsidR="008F193B" w:rsidRPr="0074792D">
              <w:rPr>
                <w:sz w:val="24"/>
                <w:lang w:val="en-ID"/>
              </w:rPr>
              <w:t xml:space="preserve">Esteva, A., et al., Dermatologist-Level Classification of Skin Cancer with Deep Neural Networks, Nature 2017. </w:t>
            </w:r>
            <w:r w:rsidR="00B42F03" w:rsidRPr="0074792D">
              <w:rPr>
                <w:sz w:val="24"/>
              </w:rPr>
              <w:t>542 (7639): 115–118 (2017).</w:t>
            </w:r>
          </w:p>
          <w:p w14:paraId="4EF27F7D" w14:textId="04268E56" w:rsidR="0074792D" w:rsidRPr="00FF1DAA" w:rsidRDefault="006D1EE0" w:rsidP="00FF1DAA">
            <w:pPr>
              <w:pStyle w:val="ListParagraph"/>
              <w:spacing w:line="360" w:lineRule="auto"/>
              <w:ind w:leftChars="100" w:left="210" w:rightChars="100" w:right="210"/>
              <w:rPr>
                <w:sz w:val="24"/>
              </w:rPr>
            </w:pPr>
            <w:r w:rsidRPr="0074792D">
              <w:rPr>
                <w:sz w:val="24"/>
                <w:lang w:val="en-ID"/>
              </w:rPr>
              <w:t>[15]</w:t>
            </w:r>
            <w:r w:rsidR="00FF1DAA">
              <w:rPr>
                <w:sz w:val="24"/>
                <w:lang w:val="en-ID"/>
              </w:rPr>
              <w:t xml:space="preserve"> </w:t>
            </w:r>
            <w:r w:rsidR="008F193B" w:rsidRPr="0074792D">
              <w:rPr>
                <w:sz w:val="24"/>
                <w:lang w:val="en-ID"/>
              </w:rPr>
              <w:t xml:space="preserve">Codella, N. C. F., et al., ISIC/ISBI skin lesion analysis challenges (2017–2019), IEEE TMI/challenge proceedings. </w:t>
            </w:r>
            <w:r w:rsidR="00B42F03" w:rsidRPr="0074792D">
              <w:rPr>
                <w:sz w:val="24"/>
              </w:rPr>
              <w:t>“Skin Lesion Analysis Toward Melanoma Detection” (ISBI / ISIC challenge reports; e.g., arXiv:1710.05006).</w:t>
            </w:r>
          </w:p>
          <w:p w14:paraId="27AF555A" w14:textId="6D1AE643" w:rsidR="008F193B" w:rsidRPr="0074792D" w:rsidRDefault="006D1EE0" w:rsidP="00FF1DAA">
            <w:pPr>
              <w:pStyle w:val="ListParagraph"/>
              <w:spacing w:line="360" w:lineRule="auto"/>
              <w:ind w:leftChars="100" w:left="210" w:rightChars="100" w:right="210"/>
              <w:rPr>
                <w:sz w:val="24"/>
                <w:lang w:val="en-ID"/>
              </w:rPr>
            </w:pPr>
            <w:r w:rsidRPr="0074792D">
              <w:rPr>
                <w:sz w:val="24"/>
                <w:lang w:val="en-ID"/>
              </w:rPr>
              <w:t>[16]</w:t>
            </w:r>
            <w:r w:rsidR="00FF1DAA">
              <w:rPr>
                <w:sz w:val="24"/>
                <w:lang w:val="en-ID"/>
              </w:rPr>
              <w:t xml:space="preserve"> </w:t>
            </w:r>
            <w:r w:rsidR="008F193B" w:rsidRPr="0074792D">
              <w:rPr>
                <w:sz w:val="24"/>
                <w:lang w:val="en-ID"/>
              </w:rPr>
              <w:t xml:space="preserve">Baltrusaitis, T., Ahuja, C., Morency, L. P., Multimodal Machine Learning: A Survey and Taxonomy, IEEE </w:t>
            </w:r>
            <w:r w:rsidR="00B42F03" w:rsidRPr="0074792D">
              <w:rPr>
                <w:sz w:val="24"/>
              </w:rPr>
              <w:t>Transactions on Pattern Analysis and Machine Intelligence (</w:t>
            </w:r>
            <w:r w:rsidR="008F193B" w:rsidRPr="0074792D">
              <w:rPr>
                <w:sz w:val="24"/>
                <w:lang w:val="en-ID"/>
              </w:rPr>
              <w:t>TPAMI</w:t>
            </w:r>
            <w:r w:rsidR="00B42F03" w:rsidRPr="0074792D">
              <w:rPr>
                <w:sz w:val="24"/>
                <w:lang w:val="en-ID"/>
              </w:rPr>
              <w:t>)</w:t>
            </w:r>
            <w:r w:rsidR="008F193B" w:rsidRPr="0074792D">
              <w:rPr>
                <w:sz w:val="24"/>
                <w:lang w:val="en-ID"/>
              </w:rPr>
              <w:t xml:space="preserve"> 2019. </w:t>
            </w:r>
            <w:r w:rsidR="00B42F03" w:rsidRPr="0074792D">
              <w:rPr>
                <w:sz w:val="24"/>
              </w:rPr>
              <w:t>41(2): 423–443.</w:t>
            </w:r>
          </w:p>
          <w:p w14:paraId="1F677203" w14:textId="77777777" w:rsidR="001B0EFF" w:rsidRDefault="001B0EFF" w:rsidP="00424FEF">
            <w:pPr>
              <w:rPr>
                <w:iCs/>
                <w:color w:val="FF0000"/>
                <w:sz w:val="24"/>
              </w:rPr>
            </w:pPr>
          </w:p>
          <w:p w14:paraId="78F57093" w14:textId="77777777" w:rsidR="003254C6" w:rsidRDefault="003254C6" w:rsidP="00424FEF">
            <w:pPr>
              <w:rPr>
                <w:iCs/>
                <w:color w:val="FF0000"/>
                <w:sz w:val="24"/>
              </w:rPr>
            </w:pPr>
          </w:p>
          <w:p w14:paraId="6785D8E2" w14:textId="77777777" w:rsidR="003254C6" w:rsidRDefault="003254C6" w:rsidP="00424FEF">
            <w:pPr>
              <w:rPr>
                <w:iCs/>
                <w:color w:val="FF0000"/>
                <w:sz w:val="24"/>
              </w:rPr>
            </w:pPr>
          </w:p>
          <w:p w14:paraId="2C7FEF9A" w14:textId="77777777" w:rsidR="003254C6" w:rsidRDefault="003254C6" w:rsidP="00424FEF">
            <w:pPr>
              <w:rPr>
                <w:iCs/>
                <w:color w:val="FF0000"/>
                <w:sz w:val="24"/>
              </w:rPr>
            </w:pPr>
          </w:p>
          <w:p w14:paraId="7E889081" w14:textId="77777777" w:rsidR="003254C6" w:rsidRDefault="003254C6" w:rsidP="00424FEF">
            <w:pPr>
              <w:rPr>
                <w:iCs/>
                <w:color w:val="FF0000"/>
                <w:sz w:val="24"/>
              </w:rPr>
            </w:pPr>
          </w:p>
          <w:p w14:paraId="5A96F5B8" w14:textId="77777777" w:rsidR="003254C6" w:rsidRDefault="003254C6" w:rsidP="00424FEF">
            <w:pPr>
              <w:rPr>
                <w:iCs/>
                <w:color w:val="FF0000"/>
                <w:sz w:val="24"/>
              </w:rPr>
            </w:pPr>
          </w:p>
          <w:p w14:paraId="598D29FE" w14:textId="77777777" w:rsidR="003254C6" w:rsidRDefault="003254C6" w:rsidP="00424FEF">
            <w:pPr>
              <w:rPr>
                <w:iCs/>
                <w:color w:val="FF0000"/>
                <w:sz w:val="24"/>
              </w:rPr>
            </w:pPr>
          </w:p>
          <w:p w14:paraId="2A74910D" w14:textId="77777777" w:rsidR="003254C6" w:rsidRDefault="003254C6" w:rsidP="00424FEF">
            <w:pPr>
              <w:rPr>
                <w:iCs/>
                <w:color w:val="FF0000"/>
                <w:sz w:val="24"/>
              </w:rPr>
            </w:pPr>
          </w:p>
          <w:p w14:paraId="34BC623A" w14:textId="77777777" w:rsidR="003254C6" w:rsidRDefault="003254C6" w:rsidP="00424FEF">
            <w:pPr>
              <w:rPr>
                <w:iCs/>
                <w:color w:val="FF0000"/>
                <w:sz w:val="24"/>
              </w:rPr>
            </w:pPr>
          </w:p>
          <w:p w14:paraId="3EC7900F" w14:textId="77777777" w:rsidR="003254C6" w:rsidRDefault="003254C6" w:rsidP="00424FEF">
            <w:pPr>
              <w:rPr>
                <w:iCs/>
                <w:color w:val="FF0000"/>
                <w:sz w:val="24"/>
              </w:rPr>
            </w:pPr>
          </w:p>
          <w:p w14:paraId="3BFC9C8F" w14:textId="77777777" w:rsidR="003254C6" w:rsidRDefault="003254C6" w:rsidP="00424FEF">
            <w:pPr>
              <w:rPr>
                <w:iCs/>
                <w:color w:val="FF0000"/>
                <w:sz w:val="24"/>
              </w:rPr>
            </w:pPr>
          </w:p>
          <w:p w14:paraId="0680C287" w14:textId="77777777" w:rsidR="003254C6" w:rsidRDefault="003254C6" w:rsidP="00424FEF">
            <w:pPr>
              <w:rPr>
                <w:iCs/>
                <w:color w:val="FF0000"/>
                <w:sz w:val="24"/>
              </w:rPr>
            </w:pPr>
          </w:p>
          <w:p w14:paraId="435B755E" w14:textId="77777777" w:rsidR="003254C6" w:rsidRDefault="003254C6" w:rsidP="00424FEF">
            <w:pPr>
              <w:rPr>
                <w:iCs/>
                <w:color w:val="FF0000"/>
                <w:sz w:val="24"/>
              </w:rPr>
            </w:pPr>
          </w:p>
          <w:p w14:paraId="23E24B66" w14:textId="77777777" w:rsidR="003254C6" w:rsidRDefault="003254C6" w:rsidP="00424FEF">
            <w:pPr>
              <w:rPr>
                <w:iCs/>
                <w:color w:val="FF0000"/>
                <w:sz w:val="24"/>
              </w:rPr>
            </w:pPr>
          </w:p>
          <w:p w14:paraId="512106A9" w14:textId="77777777" w:rsidR="003254C6" w:rsidRDefault="003254C6" w:rsidP="00424FEF">
            <w:pPr>
              <w:rPr>
                <w:iCs/>
                <w:color w:val="FF0000"/>
                <w:sz w:val="24"/>
              </w:rPr>
            </w:pPr>
          </w:p>
          <w:p w14:paraId="323A103E" w14:textId="77777777" w:rsidR="003254C6" w:rsidRDefault="003254C6" w:rsidP="00424FEF">
            <w:pPr>
              <w:rPr>
                <w:iCs/>
                <w:color w:val="FF0000"/>
                <w:sz w:val="24"/>
              </w:rPr>
            </w:pPr>
          </w:p>
          <w:p w14:paraId="79E15A13" w14:textId="77777777" w:rsidR="003254C6" w:rsidRDefault="003254C6" w:rsidP="00424FEF">
            <w:pPr>
              <w:rPr>
                <w:iCs/>
                <w:color w:val="FF0000"/>
                <w:sz w:val="24"/>
              </w:rPr>
            </w:pPr>
          </w:p>
          <w:p w14:paraId="7EC3FB13" w14:textId="77777777" w:rsidR="003254C6" w:rsidRDefault="003254C6" w:rsidP="00424FEF">
            <w:pPr>
              <w:rPr>
                <w:iCs/>
                <w:color w:val="FF0000"/>
                <w:sz w:val="24"/>
              </w:rPr>
            </w:pPr>
          </w:p>
          <w:p w14:paraId="44778551" w14:textId="77777777" w:rsidR="003254C6" w:rsidRDefault="003254C6" w:rsidP="00424FEF">
            <w:pPr>
              <w:rPr>
                <w:iCs/>
                <w:color w:val="FF0000"/>
                <w:sz w:val="24"/>
              </w:rPr>
            </w:pPr>
          </w:p>
          <w:p w14:paraId="60DB8E3B" w14:textId="77777777" w:rsidR="003254C6" w:rsidRDefault="003254C6" w:rsidP="00424FEF">
            <w:pPr>
              <w:rPr>
                <w:iCs/>
                <w:color w:val="FF0000"/>
                <w:sz w:val="24"/>
              </w:rPr>
            </w:pPr>
          </w:p>
          <w:p w14:paraId="4148F0A9" w14:textId="77777777" w:rsidR="003254C6" w:rsidRDefault="003254C6" w:rsidP="00424FEF">
            <w:pPr>
              <w:rPr>
                <w:iCs/>
                <w:color w:val="FF0000"/>
                <w:sz w:val="24"/>
              </w:rPr>
            </w:pPr>
          </w:p>
          <w:p w14:paraId="4EEE2EC5" w14:textId="77777777" w:rsidR="003254C6" w:rsidRDefault="003254C6" w:rsidP="00424FEF">
            <w:pPr>
              <w:rPr>
                <w:iCs/>
                <w:color w:val="FF0000"/>
                <w:sz w:val="24"/>
              </w:rPr>
            </w:pPr>
          </w:p>
          <w:p w14:paraId="662E6CFA" w14:textId="77777777" w:rsidR="003254C6" w:rsidRDefault="003254C6" w:rsidP="00424FEF">
            <w:pPr>
              <w:rPr>
                <w:iCs/>
                <w:color w:val="FF0000"/>
                <w:sz w:val="24"/>
              </w:rPr>
            </w:pPr>
          </w:p>
          <w:p w14:paraId="0CC8EF8A" w14:textId="77777777" w:rsidR="003254C6" w:rsidRDefault="003254C6" w:rsidP="00424FEF">
            <w:pPr>
              <w:rPr>
                <w:iCs/>
                <w:color w:val="FF0000"/>
                <w:sz w:val="24"/>
              </w:rPr>
            </w:pPr>
          </w:p>
          <w:p w14:paraId="1CFE0090" w14:textId="77777777" w:rsidR="003254C6" w:rsidRDefault="003254C6" w:rsidP="00424FEF">
            <w:pPr>
              <w:rPr>
                <w:iCs/>
                <w:color w:val="FF0000"/>
                <w:sz w:val="24"/>
              </w:rPr>
            </w:pPr>
          </w:p>
          <w:p w14:paraId="595162A1" w14:textId="77777777" w:rsidR="003254C6" w:rsidRDefault="003254C6" w:rsidP="00424FEF">
            <w:pPr>
              <w:rPr>
                <w:iCs/>
                <w:color w:val="FF0000"/>
                <w:sz w:val="24"/>
              </w:rPr>
            </w:pPr>
          </w:p>
          <w:p w14:paraId="483A93D1" w14:textId="77777777" w:rsidR="003254C6" w:rsidRDefault="003254C6" w:rsidP="00424FEF">
            <w:pPr>
              <w:rPr>
                <w:iCs/>
                <w:color w:val="FF0000"/>
                <w:sz w:val="24"/>
              </w:rPr>
            </w:pPr>
          </w:p>
          <w:p w14:paraId="2BFC4547" w14:textId="77777777" w:rsidR="003254C6" w:rsidRDefault="003254C6" w:rsidP="00424FEF">
            <w:pPr>
              <w:rPr>
                <w:iCs/>
                <w:color w:val="FF0000"/>
                <w:sz w:val="24"/>
              </w:rPr>
            </w:pPr>
          </w:p>
          <w:p w14:paraId="437D2DFA" w14:textId="77777777" w:rsidR="00E52568" w:rsidRDefault="00E52568" w:rsidP="00424FEF">
            <w:pPr>
              <w:rPr>
                <w:iCs/>
                <w:color w:val="FF0000"/>
                <w:sz w:val="24"/>
              </w:rPr>
            </w:pPr>
          </w:p>
          <w:p w14:paraId="704FB8BC" w14:textId="77777777" w:rsidR="00E52568" w:rsidRDefault="00E52568" w:rsidP="00424FEF">
            <w:pPr>
              <w:rPr>
                <w:iCs/>
                <w:color w:val="FF0000"/>
                <w:sz w:val="24"/>
              </w:rPr>
            </w:pPr>
          </w:p>
          <w:p w14:paraId="64B68F25" w14:textId="77777777" w:rsidR="00E52568" w:rsidRDefault="00E52568" w:rsidP="00424FEF">
            <w:pPr>
              <w:rPr>
                <w:iCs/>
                <w:color w:val="FF0000"/>
                <w:sz w:val="24"/>
              </w:rPr>
            </w:pPr>
          </w:p>
          <w:p w14:paraId="3AA191D1" w14:textId="77777777" w:rsidR="00E52568" w:rsidRDefault="00E52568" w:rsidP="00424FEF">
            <w:pPr>
              <w:rPr>
                <w:iCs/>
                <w:color w:val="FF0000"/>
                <w:sz w:val="24"/>
              </w:rPr>
            </w:pPr>
          </w:p>
          <w:p w14:paraId="06FB9A56" w14:textId="77777777" w:rsidR="00E52568" w:rsidRDefault="00E52568" w:rsidP="00424FEF">
            <w:pPr>
              <w:rPr>
                <w:iCs/>
                <w:color w:val="FF0000"/>
                <w:sz w:val="24"/>
              </w:rPr>
            </w:pPr>
          </w:p>
          <w:p w14:paraId="64C74C0E" w14:textId="77777777" w:rsidR="00E52568" w:rsidRDefault="00E52568" w:rsidP="00424FEF">
            <w:pPr>
              <w:rPr>
                <w:iCs/>
                <w:color w:val="FF0000"/>
                <w:sz w:val="24"/>
              </w:rPr>
            </w:pPr>
          </w:p>
          <w:p w14:paraId="1F4929F6" w14:textId="77777777" w:rsidR="00E52568" w:rsidRDefault="00E52568" w:rsidP="00424FEF">
            <w:pPr>
              <w:rPr>
                <w:iCs/>
                <w:color w:val="FF0000"/>
                <w:sz w:val="24"/>
              </w:rPr>
            </w:pPr>
          </w:p>
          <w:p w14:paraId="050D9112" w14:textId="77777777" w:rsidR="00E52568" w:rsidRDefault="00E52568" w:rsidP="00424FEF">
            <w:pPr>
              <w:rPr>
                <w:iCs/>
                <w:color w:val="FF0000"/>
                <w:sz w:val="24"/>
              </w:rPr>
            </w:pPr>
          </w:p>
          <w:p w14:paraId="657CFB1A" w14:textId="77777777" w:rsidR="00E52568" w:rsidRDefault="00E52568" w:rsidP="00424FEF">
            <w:pPr>
              <w:rPr>
                <w:iCs/>
                <w:color w:val="FF0000"/>
                <w:sz w:val="24"/>
              </w:rPr>
            </w:pPr>
          </w:p>
          <w:p w14:paraId="2AE7AAEC" w14:textId="10E2E901" w:rsidR="003254C6" w:rsidRPr="003254C6" w:rsidRDefault="003254C6" w:rsidP="00424FEF">
            <w:pPr>
              <w:rPr>
                <w:iCs/>
                <w:color w:val="FF0000"/>
                <w:sz w:val="24"/>
              </w:rPr>
            </w:pPr>
          </w:p>
        </w:tc>
      </w:tr>
      <w:tr w:rsidR="0074792D" w:rsidRPr="00D52AE6" w14:paraId="73F0DF63" w14:textId="77777777" w:rsidTr="00D02639">
        <w:trPr>
          <w:cantSplit/>
          <w:trHeight w:val="2821"/>
        </w:trPr>
        <w:tc>
          <w:tcPr>
            <w:tcW w:w="9640" w:type="dxa"/>
            <w:gridSpan w:val="13"/>
            <w:tcBorders>
              <w:top w:val="single" w:sz="4" w:space="0" w:color="auto"/>
            </w:tcBorders>
          </w:tcPr>
          <w:p w14:paraId="72C73EF5" w14:textId="77777777" w:rsidR="0074792D" w:rsidRDefault="0074792D" w:rsidP="00D02639">
            <w:pPr>
              <w:rPr>
                <w:sz w:val="24"/>
              </w:rPr>
            </w:pPr>
          </w:p>
          <w:p w14:paraId="60C721A2" w14:textId="77777777" w:rsidR="0074792D" w:rsidRPr="00D52AE6" w:rsidRDefault="0074792D" w:rsidP="00D02639">
            <w:pPr>
              <w:rPr>
                <w:sz w:val="24"/>
              </w:rPr>
            </w:pPr>
            <w:r>
              <w:rPr>
                <w:sz w:val="24"/>
              </w:rPr>
              <w:t>Opinion of the Advisor</w:t>
            </w:r>
            <w:r w:rsidRPr="00D52AE6">
              <w:rPr>
                <w:sz w:val="24"/>
              </w:rPr>
              <w:t>：</w:t>
            </w:r>
          </w:p>
          <w:p w14:paraId="52621B97" w14:textId="77777777" w:rsidR="0074792D" w:rsidRPr="00D52AE6" w:rsidRDefault="0074792D" w:rsidP="00D02639">
            <w:pPr>
              <w:rPr>
                <w:rFonts w:eastAsia="KaiTi_GB2312"/>
                <w:sz w:val="24"/>
              </w:rPr>
            </w:pPr>
          </w:p>
          <w:p w14:paraId="18C96499" w14:textId="77777777" w:rsidR="0074792D" w:rsidRPr="00D52AE6" w:rsidRDefault="0074792D" w:rsidP="00D02639">
            <w:pPr>
              <w:rPr>
                <w:rFonts w:eastAsia="KaiTi_GB2312"/>
                <w:sz w:val="24"/>
              </w:rPr>
            </w:pPr>
            <w:r>
              <w:rPr>
                <w:noProof/>
              </w:rPr>
              <w:drawing>
                <wp:anchor distT="0" distB="0" distL="114300" distR="114300" simplePos="0" relativeHeight="251665408" behindDoc="0" locked="0" layoutInCell="1" allowOverlap="0" wp14:anchorId="4465A0E7" wp14:editId="09DAA433">
                  <wp:simplePos x="0" y="0"/>
                  <wp:positionH relativeFrom="column">
                    <wp:posOffset>565785</wp:posOffset>
                  </wp:positionH>
                  <wp:positionV relativeFrom="paragraph">
                    <wp:posOffset>48260</wp:posOffset>
                  </wp:positionV>
                  <wp:extent cx="1319961" cy="536499"/>
                  <wp:effectExtent l="0" t="0" r="0" b="0"/>
                  <wp:wrapSquare wrapText="bothSides"/>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0"/>
                          <a:stretch>
                            <a:fillRect/>
                          </a:stretch>
                        </pic:blipFill>
                        <pic:spPr>
                          <a:xfrm>
                            <a:off x="0" y="0"/>
                            <a:ext cx="1319961" cy="536499"/>
                          </a:xfrm>
                          <a:prstGeom prst="rect">
                            <a:avLst/>
                          </a:prstGeom>
                        </pic:spPr>
                      </pic:pic>
                    </a:graphicData>
                  </a:graphic>
                </wp:anchor>
              </w:drawing>
            </w:r>
            <w:r w:rsidRPr="00D52AE6">
              <w:rPr>
                <w:rFonts w:eastAsia="KaiTi_GB2312"/>
                <w:sz w:val="24"/>
              </w:rPr>
              <w:t xml:space="preserve">                                              </w:t>
            </w:r>
          </w:p>
          <w:p w14:paraId="0124F4E9" w14:textId="77777777" w:rsidR="0074792D" w:rsidRPr="00D52AE6" w:rsidRDefault="0074792D" w:rsidP="00D02639">
            <w:pPr>
              <w:rPr>
                <w:rFonts w:eastAsia="KaiTi_GB2312"/>
                <w:sz w:val="24"/>
              </w:rPr>
            </w:pPr>
            <w:r w:rsidRPr="00D52AE6">
              <w:rPr>
                <w:rFonts w:eastAsia="KaiTi_GB2312"/>
                <w:sz w:val="24"/>
              </w:rPr>
              <w:t xml:space="preserve">       </w:t>
            </w:r>
          </w:p>
          <w:p w14:paraId="01D45262" w14:textId="77777777" w:rsidR="0074792D" w:rsidRPr="00D52AE6" w:rsidRDefault="0074792D" w:rsidP="00D02639">
            <w:pPr>
              <w:rPr>
                <w:rFonts w:eastAsia="KaiTi_GB2312"/>
                <w:sz w:val="24"/>
              </w:rPr>
            </w:pPr>
            <w:r>
              <w:rPr>
                <w:noProof/>
              </w:rPr>
              <w:drawing>
                <wp:anchor distT="0" distB="0" distL="114300" distR="114300" simplePos="0" relativeHeight="251666432" behindDoc="0" locked="0" layoutInCell="1" allowOverlap="1" wp14:anchorId="23D9E9AF" wp14:editId="79E6980A">
                  <wp:simplePos x="0" y="0"/>
                  <wp:positionH relativeFrom="column">
                    <wp:posOffset>4249420</wp:posOffset>
                  </wp:positionH>
                  <wp:positionV relativeFrom="paragraph">
                    <wp:posOffset>52705</wp:posOffset>
                  </wp:positionV>
                  <wp:extent cx="706755" cy="340995"/>
                  <wp:effectExtent l="0" t="0" r="0" b="1905"/>
                  <wp:wrapSquare wrapText="bothSides"/>
                  <wp:docPr id="1394" name="Picture 1394"/>
                  <wp:cNvGraphicFramePr/>
                  <a:graphic xmlns:a="http://schemas.openxmlformats.org/drawingml/2006/main">
                    <a:graphicData uri="http://schemas.openxmlformats.org/drawingml/2006/picture">
                      <pic:pic xmlns:pic="http://schemas.openxmlformats.org/drawingml/2006/picture">
                        <pic:nvPicPr>
                          <pic:cNvPr id="1394" name="Picture 13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6755" cy="340995"/>
                          </a:xfrm>
                          <a:prstGeom prst="rect">
                            <a:avLst/>
                          </a:prstGeom>
                        </pic:spPr>
                      </pic:pic>
                    </a:graphicData>
                  </a:graphic>
                </wp:anchor>
              </w:drawing>
            </w:r>
          </w:p>
          <w:p w14:paraId="496934DF" w14:textId="77777777" w:rsidR="0074792D" w:rsidRPr="00D52AE6" w:rsidRDefault="0074792D" w:rsidP="00D02639">
            <w:pPr>
              <w:spacing w:line="360" w:lineRule="auto"/>
              <w:ind w:left="2160" w:right="2475"/>
              <w:jc w:val="right"/>
              <w:rPr>
                <w:sz w:val="24"/>
              </w:rPr>
            </w:pPr>
            <w:r>
              <w:rPr>
                <w:noProof/>
              </w:rPr>
              <w:drawing>
                <wp:anchor distT="0" distB="0" distL="114300" distR="114300" simplePos="0" relativeHeight="251667456" behindDoc="0" locked="0" layoutInCell="1" allowOverlap="1" wp14:anchorId="1E63C40D" wp14:editId="7B5A82C9">
                  <wp:simplePos x="0" y="0"/>
                  <wp:positionH relativeFrom="column">
                    <wp:posOffset>3876040</wp:posOffset>
                  </wp:positionH>
                  <wp:positionV relativeFrom="paragraph">
                    <wp:posOffset>288925</wp:posOffset>
                  </wp:positionV>
                  <wp:extent cx="1021080" cy="335280"/>
                  <wp:effectExtent l="0" t="0" r="7620" b="7620"/>
                  <wp:wrapSquare wrapText="bothSides"/>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1080" cy="335280"/>
                          </a:xfrm>
                          <a:prstGeom prst="rect">
                            <a:avLst/>
                          </a:prstGeom>
                        </pic:spPr>
                      </pic:pic>
                    </a:graphicData>
                  </a:graphic>
                </wp:anchor>
              </w:drawing>
            </w:r>
            <w:r w:rsidRPr="00D52AE6">
              <w:rPr>
                <w:sz w:val="24"/>
              </w:rPr>
              <w:t>Signature</w:t>
            </w:r>
            <w:r w:rsidRPr="00D52AE6">
              <w:rPr>
                <w:sz w:val="24"/>
              </w:rPr>
              <w:t>：</w:t>
            </w:r>
          </w:p>
          <w:p w14:paraId="641E27FC" w14:textId="77777777" w:rsidR="0074792D" w:rsidRPr="00D52AE6" w:rsidRDefault="0074792D" w:rsidP="00D02639">
            <w:pPr>
              <w:spacing w:line="360" w:lineRule="auto"/>
              <w:ind w:left="2880"/>
              <w:rPr>
                <w:rFonts w:eastAsia="KaiTi_GB2312"/>
                <w:sz w:val="24"/>
              </w:rPr>
            </w:pPr>
            <w:r w:rsidRPr="00D52AE6">
              <w:rPr>
                <w:rFonts w:eastAsia="KaiTi_GB2312"/>
                <w:sz w:val="24"/>
              </w:rPr>
              <w:t xml:space="preserve">                       </w:t>
            </w:r>
            <w:r>
              <w:rPr>
                <w:rFonts w:eastAsia="KaiTi_GB2312"/>
                <w:sz w:val="24"/>
              </w:rPr>
              <w:t xml:space="preserve">                  </w:t>
            </w:r>
            <w:r w:rsidRPr="00D52AE6">
              <w:rPr>
                <w:sz w:val="24"/>
              </w:rPr>
              <w:t xml:space="preserve">Date:    </w:t>
            </w:r>
            <w:proofErr w:type="gramStart"/>
            <w:r w:rsidRPr="00D52AE6">
              <w:rPr>
                <w:sz w:val="24"/>
              </w:rPr>
              <w:t xml:space="preserve">   (</w:t>
            </w:r>
            <w:proofErr w:type="gramEnd"/>
            <w:r w:rsidRPr="00A17646">
              <w:rPr>
                <w:sz w:val="18"/>
              </w:rPr>
              <w:t>YYYY/MM/DD</w:t>
            </w:r>
            <w:r w:rsidRPr="00D52AE6">
              <w:rPr>
                <w:sz w:val="24"/>
              </w:rPr>
              <w:t>)</w:t>
            </w:r>
          </w:p>
        </w:tc>
      </w:tr>
      <w:tr w:rsidR="0074792D" w:rsidRPr="00D52AE6" w14:paraId="0F934C91" w14:textId="77777777" w:rsidTr="00D02639">
        <w:trPr>
          <w:cantSplit/>
          <w:trHeight w:val="1829"/>
        </w:trPr>
        <w:tc>
          <w:tcPr>
            <w:tcW w:w="9640" w:type="dxa"/>
            <w:gridSpan w:val="13"/>
          </w:tcPr>
          <w:p w14:paraId="7AB6C7EE" w14:textId="77777777" w:rsidR="0074792D" w:rsidRPr="00D52AE6" w:rsidRDefault="0074792D" w:rsidP="00D02639">
            <w:pPr>
              <w:jc w:val="left"/>
              <w:rPr>
                <w:sz w:val="24"/>
              </w:rPr>
            </w:pPr>
            <w:r w:rsidRPr="00D52AE6">
              <w:rPr>
                <w:sz w:val="24"/>
              </w:rPr>
              <w:t xml:space="preserve">The </w:t>
            </w:r>
            <w:r>
              <w:rPr>
                <w:sz w:val="24"/>
              </w:rPr>
              <w:t>Proposal Assessment</w:t>
            </w:r>
            <w:r w:rsidRPr="00D52AE6">
              <w:rPr>
                <w:sz w:val="24"/>
              </w:rPr>
              <w:t xml:space="preserve"> </w:t>
            </w:r>
            <w:r>
              <w:rPr>
                <w:sz w:val="24"/>
              </w:rPr>
              <w:t>Team</w:t>
            </w:r>
            <w:r w:rsidRPr="00D52AE6">
              <w:rPr>
                <w:sz w:val="24"/>
              </w:rPr>
              <w:t>：</w:t>
            </w:r>
          </w:p>
          <w:p w14:paraId="5120F61D" w14:textId="77777777" w:rsidR="0074792D" w:rsidRPr="00D52AE6" w:rsidRDefault="0074792D" w:rsidP="00D02639">
            <w:pPr>
              <w:rPr>
                <w:sz w:val="24"/>
              </w:rPr>
            </w:pPr>
          </w:p>
          <w:p w14:paraId="788E8BBA" w14:textId="77777777" w:rsidR="0074792D" w:rsidRPr="00D52AE6" w:rsidRDefault="0074792D" w:rsidP="00D02639">
            <w:pPr>
              <w:ind w:left="2880"/>
              <w:jc w:val="center"/>
              <w:rPr>
                <w:rFonts w:eastAsia="KaiTi_GB2312"/>
                <w:sz w:val="24"/>
              </w:rPr>
            </w:pPr>
            <w:r w:rsidRPr="00262C4F">
              <w:rPr>
                <w:rFonts w:eastAsia="KaiTi_GB2312" w:hint="eastAsia"/>
                <w:sz w:val="24"/>
              </w:rPr>
              <w:t>陈建忠、陈小锋、杨波</w:t>
            </w:r>
          </w:p>
        </w:tc>
      </w:tr>
    </w:tbl>
    <w:p w14:paraId="20ED2308" w14:textId="77777777" w:rsidR="0074792D" w:rsidRDefault="0074792D" w:rsidP="0074792D">
      <w:r>
        <w:rPr>
          <w:noProof/>
          <w14:ligatures w14:val="standardContextual"/>
        </w:rPr>
        <w:drawing>
          <wp:inline distT="0" distB="0" distL="0" distR="0" wp14:anchorId="5E5E0DD1" wp14:editId="0CB68E96">
            <wp:extent cx="6241069" cy="5619750"/>
            <wp:effectExtent l="0" t="0" r="7620" b="0"/>
            <wp:docPr id="178878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226" name="Picture 178878226"/>
                    <pic:cNvPicPr/>
                  </pic:nvPicPr>
                  <pic:blipFill rotWithShape="1">
                    <a:blip r:embed="rId13">
                      <a:extLst>
                        <a:ext uri="{28A0092B-C50C-407E-A947-70E740481C1C}">
                          <a14:useLocalDpi xmlns:a14="http://schemas.microsoft.com/office/drawing/2010/main" val="0"/>
                        </a:ext>
                      </a:extLst>
                    </a:blip>
                    <a:srcRect l="494" t="563" r="741"/>
                    <a:stretch>
                      <a:fillRect/>
                    </a:stretch>
                  </pic:blipFill>
                  <pic:spPr bwMode="auto">
                    <a:xfrm>
                      <a:off x="0" y="0"/>
                      <a:ext cx="6255223" cy="5632495"/>
                    </a:xfrm>
                    <a:prstGeom prst="rect">
                      <a:avLst/>
                    </a:prstGeom>
                    <a:ln>
                      <a:noFill/>
                    </a:ln>
                    <a:extLst>
                      <a:ext uri="{53640926-AAD7-44D8-BBD7-CCE9431645EC}">
                        <a14:shadowObscured xmlns:a14="http://schemas.microsoft.com/office/drawing/2010/main"/>
                      </a:ext>
                    </a:extLst>
                  </pic:spPr>
                </pic:pic>
              </a:graphicData>
            </a:graphic>
          </wp:inline>
        </w:drawing>
      </w:r>
    </w:p>
    <w:p w14:paraId="722AE605" w14:textId="77777777" w:rsidR="0074792D" w:rsidRDefault="0074792D"/>
    <w:sectPr w:rsidR="00747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方正小标宋简体">
    <w:altName w:val="Microsoft YaHei"/>
    <w:charset w:val="86"/>
    <w:family w:val="script"/>
    <w:pitch w:val="fixed"/>
    <w:sig w:usb0="00000001" w:usb1="080E0000" w:usb2="00000010" w:usb3="00000000" w:csb0="00040000" w:csb1="00000000"/>
  </w:font>
  <w:font w:name="FangSong_GB2312">
    <w:altName w:val="仿宋_GB2312"/>
    <w:panose1 w:val="020106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KaiTi_GB2312">
    <w:altName w:val="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04A"/>
    <w:multiLevelType w:val="hybridMultilevel"/>
    <w:tmpl w:val="E550E152"/>
    <w:lvl w:ilvl="0" w:tplc="38090001">
      <w:start w:val="1"/>
      <w:numFmt w:val="bullet"/>
      <w:lvlText w:val=""/>
      <w:lvlJc w:val="left"/>
      <w:pPr>
        <w:ind w:left="1831" w:hanging="360"/>
      </w:pPr>
      <w:rPr>
        <w:rFonts w:ascii="Symbol" w:hAnsi="Symbol" w:hint="default"/>
      </w:rPr>
    </w:lvl>
    <w:lvl w:ilvl="1" w:tplc="38090003" w:tentative="1">
      <w:start w:val="1"/>
      <w:numFmt w:val="bullet"/>
      <w:lvlText w:val="o"/>
      <w:lvlJc w:val="left"/>
      <w:pPr>
        <w:ind w:left="2551" w:hanging="360"/>
      </w:pPr>
      <w:rPr>
        <w:rFonts w:ascii="Courier New" w:hAnsi="Courier New" w:cs="Courier New" w:hint="default"/>
      </w:rPr>
    </w:lvl>
    <w:lvl w:ilvl="2" w:tplc="38090005" w:tentative="1">
      <w:start w:val="1"/>
      <w:numFmt w:val="bullet"/>
      <w:lvlText w:val=""/>
      <w:lvlJc w:val="left"/>
      <w:pPr>
        <w:ind w:left="3271" w:hanging="360"/>
      </w:pPr>
      <w:rPr>
        <w:rFonts w:ascii="Wingdings" w:hAnsi="Wingdings" w:hint="default"/>
      </w:rPr>
    </w:lvl>
    <w:lvl w:ilvl="3" w:tplc="38090001" w:tentative="1">
      <w:start w:val="1"/>
      <w:numFmt w:val="bullet"/>
      <w:lvlText w:val=""/>
      <w:lvlJc w:val="left"/>
      <w:pPr>
        <w:ind w:left="3991" w:hanging="360"/>
      </w:pPr>
      <w:rPr>
        <w:rFonts w:ascii="Symbol" w:hAnsi="Symbol" w:hint="default"/>
      </w:rPr>
    </w:lvl>
    <w:lvl w:ilvl="4" w:tplc="38090003" w:tentative="1">
      <w:start w:val="1"/>
      <w:numFmt w:val="bullet"/>
      <w:lvlText w:val="o"/>
      <w:lvlJc w:val="left"/>
      <w:pPr>
        <w:ind w:left="4711" w:hanging="360"/>
      </w:pPr>
      <w:rPr>
        <w:rFonts w:ascii="Courier New" w:hAnsi="Courier New" w:cs="Courier New" w:hint="default"/>
      </w:rPr>
    </w:lvl>
    <w:lvl w:ilvl="5" w:tplc="38090005" w:tentative="1">
      <w:start w:val="1"/>
      <w:numFmt w:val="bullet"/>
      <w:lvlText w:val=""/>
      <w:lvlJc w:val="left"/>
      <w:pPr>
        <w:ind w:left="5431" w:hanging="360"/>
      </w:pPr>
      <w:rPr>
        <w:rFonts w:ascii="Wingdings" w:hAnsi="Wingdings" w:hint="default"/>
      </w:rPr>
    </w:lvl>
    <w:lvl w:ilvl="6" w:tplc="38090001" w:tentative="1">
      <w:start w:val="1"/>
      <w:numFmt w:val="bullet"/>
      <w:lvlText w:val=""/>
      <w:lvlJc w:val="left"/>
      <w:pPr>
        <w:ind w:left="6151" w:hanging="360"/>
      </w:pPr>
      <w:rPr>
        <w:rFonts w:ascii="Symbol" w:hAnsi="Symbol" w:hint="default"/>
      </w:rPr>
    </w:lvl>
    <w:lvl w:ilvl="7" w:tplc="38090003" w:tentative="1">
      <w:start w:val="1"/>
      <w:numFmt w:val="bullet"/>
      <w:lvlText w:val="o"/>
      <w:lvlJc w:val="left"/>
      <w:pPr>
        <w:ind w:left="6871" w:hanging="360"/>
      </w:pPr>
      <w:rPr>
        <w:rFonts w:ascii="Courier New" w:hAnsi="Courier New" w:cs="Courier New" w:hint="default"/>
      </w:rPr>
    </w:lvl>
    <w:lvl w:ilvl="8" w:tplc="38090005" w:tentative="1">
      <w:start w:val="1"/>
      <w:numFmt w:val="bullet"/>
      <w:lvlText w:val=""/>
      <w:lvlJc w:val="left"/>
      <w:pPr>
        <w:ind w:left="7591" w:hanging="360"/>
      </w:pPr>
      <w:rPr>
        <w:rFonts w:ascii="Wingdings" w:hAnsi="Wingdings" w:hint="default"/>
      </w:rPr>
    </w:lvl>
  </w:abstractNum>
  <w:abstractNum w:abstractNumId="1" w15:restartNumberingAfterBreak="0">
    <w:nsid w:val="08683ACE"/>
    <w:multiLevelType w:val="multilevel"/>
    <w:tmpl w:val="45CC0B8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4B2880"/>
    <w:multiLevelType w:val="multilevel"/>
    <w:tmpl w:val="37ECE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1D7499"/>
    <w:multiLevelType w:val="multilevel"/>
    <w:tmpl w:val="0C985D6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DD5F68"/>
    <w:multiLevelType w:val="hybridMultilevel"/>
    <w:tmpl w:val="E0B2910C"/>
    <w:lvl w:ilvl="0" w:tplc="75AE2BE0">
      <w:start w:val="2"/>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572183"/>
    <w:multiLevelType w:val="hybridMultilevel"/>
    <w:tmpl w:val="19A0985E"/>
    <w:lvl w:ilvl="0" w:tplc="3809000F">
      <w:start w:val="3"/>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4065940"/>
    <w:multiLevelType w:val="hybridMultilevel"/>
    <w:tmpl w:val="F06CF19E"/>
    <w:lvl w:ilvl="0" w:tplc="3809000F">
      <w:start w:val="1"/>
      <w:numFmt w:val="decimal"/>
      <w:lvlText w:val="%1."/>
      <w:lvlJc w:val="left"/>
      <w:pPr>
        <w:ind w:left="742" w:hanging="360"/>
      </w:pPr>
    </w:lvl>
    <w:lvl w:ilvl="1" w:tplc="38090019" w:tentative="1">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7" w15:restartNumberingAfterBreak="0">
    <w:nsid w:val="1641732B"/>
    <w:multiLevelType w:val="multilevel"/>
    <w:tmpl w:val="37ECE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6DD5833"/>
    <w:multiLevelType w:val="multilevel"/>
    <w:tmpl w:val="4D32E3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8E52FC1"/>
    <w:multiLevelType w:val="multilevel"/>
    <w:tmpl w:val="6EE6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44781F"/>
    <w:multiLevelType w:val="hybridMultilevel"/>
    <w:tmpl w:val="A89AA7AE"/>
    <w:lvl w:ilvl="0" w:tplc="3809000F">
      <w:start w:val="1"/>
      <w:numFmt w:val="decimal"/>
      <w:lvlText w:val="%1."/>
      <w:lvlJc w:val="left"/>
      <w:pPr>
        <w:ind w:left="1080" w:hanging="360"/>
      </w:pPr>
    </w:lvl>
    <w:lvl w:ilvl="1" w:tplc="38090019" w:tentative="1">
      <w:start w:val="1"/>
      <w:numFmt w:val="lowerLetter"/>
      <w:lvlText w:val="%2."/>
      <w:lvlJc w:val="left"/>
      <w:pPr>
        <w:ind w:left="3737" w:hanging="360"/>
      </w:pPr>
    </w:lvl>
    <w:lvl w:ilvl="2" w:tplc="3809001B" w:tentative="1">
      <w:start w:val="1"/>
      <w:numFmt w:val="lowerRoman"/>
      <w:lvlText w:val="%3."/>
      <w:lvlJc w:val="right"/>
      <w:pPr>
        <w:ind w:left="4457" w:hanging="180"/>
      </w:pPr>
    </w:lvl>
    <w:lvl w:ilvl="3" w:tplc="3809000F" w:tentative="1">
      <w:start w:val="1"/>
      <w:numFmt w:val="decimal"/>
      <w:lvlText w:val="%4."/>
      <w:lvlJc w:val="left"/>
      <w:pPr>
        <w:ind w:left="5177" w:hanging="360"/>
      </w:pPr>
    </w:lvl>
    <w:lvl w:ilvl="4" w:tplc="38090019" w:tentative="1">
      <w:start w:val="1"/>
      <w:numFmt w:val="lowerLetter"/>
      <w:lvlText w:val="%5."/>
      <w:lvlJc w:val="left"/>
      <w:pPr>
        <w:ind w:left="5897" w:hanging="360"/>
      </w:pPr>
    </w:lvl>
    <w:lvl w:ilvl="5" w:tplc="3809001B" w:tentative="1">
      <w:start w:val="1"/>
      <w:numFmt w:val="lowerRoman"/>
      <w:lvlText w:val="%6."/>
      <w:lvlJc w:val="right"/>
      <w:pPr>
        <w:ind w:left="6617" w:hanging="180"/>
      </w:pPr>
    </w:lvl>
    <w:lvl w:ilvl="6" w:tplc="3809000F" w:tentative="1">
      <w:start w:val="1"/>
      <w:numFmt w:val="decimal"/>
      <w:lvlText w:val="%7."/>
      <w:lvlJc w:val="left"/>
      <w:pPr>
        <w:ind w:left="7337" w:hanging="360"/>
      </w:pPr>
    </w:lvl>
    <w:lvl w:ilvl="7" w:tplc="38090019" w:tentative="1">
      <w:start w:val="1"/>
      <w:numFmt w:val="lowerLetter"/>
      <w:lvlText w:val="%8."/>
      <w:lvlJc w:val="left"/>
      <w:pPr>
        <w:ind w:left="8057" w:hanging="360"/>
      </w:pPr>
    </w:lvl>
    <w:lvl w:ilvl="8" w:tplc="3809001B" w:tentative="1">
      <w:start w:val="1"/>
      <w:numFmt w:val="lowerRoman"/>
      <w:lvlText w:val="%9."/>
      <w:lvlJc w:val="right"/>
      <w:pPr>
        <w:ind w:left="8777" w:hanging="180"/>
      </w:pPr>
    </w:lvl>
  </w:abstractNum>
  <w:abstractNum w:abstractNumId="11" w15:restartNumberingAfterBreak="0">
    <w:nsid w:val="1CF93158"/>
    <w:multiLevelType w:val="hybridMultilevel"/>
    <w:tmpl w:val="7FF44658"/>
    <w:lvl w:ilvl="0" w:tplc="38BCCB9E">
      <w:start w:val="5"/>
      <w:numFmt w:val="decimal"/>
      <w:lvlText w:val="%1."/>
      <w:lvlJc w:val="left"/>
      <w:pPr>
        <w:ind w:left="114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E4A2445"/>
    <w:multiLevelType w:val="multilevel"/>
    <w:tmpl w:val="C0284B46"/>
    <w:lvl w:ilvl="0">
      <w:start w:val="1"/>
      <w:numFmt w:val="decimal"/>
      <w:lvlText w:val="%1."/>
      <w:lvlJc w:val="left"/>
      <w:pPr>
        <w:ind w:left="360" w:hanging="360"/>
      </w:pPr>
      <w:rPr>
        <w:rFonts w:hint="default"/>
      </w:rPr>
    </w:lvl>
    <w:lvl w:ilvl="1">
      <w:start w:val="1"/>
      <w:numFmt w:val="decimal"/>
      <w:isLgl/>
      <w:lvlText w:val="%1.%2"/>
      <w:lvlJc w:val="left"/>
      <w:pPr>
        <w:ind w:left="842" w:hanging="360"/>
      </w:pPr>
      <w:rPr>
        <w:rFonts w:hint="default"/>
      </w:rPr>
    </w:lvl>
    <w:lvl w:ilvl="2">
      <w:start w:val="1"/>
      <w:numFmt w:val="decimal"/>
      <w:isLgl/>
      <w:lvlText w:val="%1.%2.%3"/>
      <w:lvlJc w:val="left"/>
      <w:pPr>
        <w:ind w:left="1684" w:hanging="720"/>
      </w:pPr>
      <w:rPr>
        <w:rFonts w:hint="default"/>
      </w:rPr>
    </w:lvl>
    <w:lvl w:ilvl="3">
      <w:start w:val="1"/>
      <w:numFmt w:val="decimal"/>
      <w:isLgl/>
      <w:lvlText w:val="%1.%2.%3.%4"/>
      <w:lvlJc w:val="left"/>
      <w:pPr>
        <w:ind w:left="2166" w:hanging="720"/>
      </w:pPr>
      <w:rPr>
        <w:rFonts w:hint="default"/>
      </w:rPr>
    </w:lvl>
    <w:lvl w:ilvl="4">
      <w:start w:val="1"/>
      <w:numFmt w:val="decimal"/>
      <w:isLgl/>
      <w:lvlText w:val="%1.%2.%3.%4.%5"/>
      <w:lvlJc w:val="left"/>
      <w:pPr>
        <w:ind w:left="3008" w:hanging="1080"/>
      </w:pPr>
      <w:rPr>
        <w:rFonts w:hint="default"/>
      </w:rPr>
    </w:lvl>
    <w:lvl w:ilvl="5">
      <w:start w:val="1"/>
      <w:numFmt w:val="decimal"/>
      <w:isLgl/>
      <w:lvlText w:val="%1.%2.%3.%4.%5.%6"/>
      <w:lvlJc w:val="left"/>
      <w:pPr>
        <w:ind w:left="3490" w:hanging="1080"/>
      </w:pPr>
      <w:rPr>
        <w:rFonts w:hint="default"/>
      </w:rPr>
    </w:lvl>
    <w:lvl w:ilvl="6">
      <w:start w:val="1"/>
      <w:numFmt w:val="decimal"/>
      <w:isLgl/>
      <w:lvlText w:val="%1.%2.%3.%4.%5.%6.%7"/>
      <w:lvlJc w:val="left"/>
      <w:pPr>
        <w:ind w:left="4332" w:hanging="1440"/>
      </w:pPr>
      <w:rPr>
        <w:rFonts w:hint="default"/>
      </w:rPr>
    </w:lvl>
    <w:lvl w:ilvl="7">
      <w:start w:val="1"/>
      <w:numFmt w:val="decimal"/>
      <w:isLgl/>
      <w:lvlText w:val="%1.%2.%3.%4.%5.%6.%7.%8"/>
      <w:lvlJc w:val="left"/>
      <w:pPr>
        <w:ind w:left="4814" w:hanging="1440"/>
      </w:pPr>
      <w:rPr>
        <w:rFonts w:hint="default"/>
      </w:rPr>
    </w:lvl>
    <w:lvl w:ilvl="8">
      <w:start w:val="1"/>
      <w:numFmt w:val="decimal"/>
      <w:isLgl/>
      <w:lvlText w:val="%1.%2.%3.%4.%5.%6.%7.%8.%9"/>
      <w:lvlJc w:val="left"/>
      <w:pPr>
        <w:ind w:left="5656" w:hanging="1800"/>
      </w:pPr>
      <w:rPr>
        <w:rFonts w:hint="default"/>
      </w:rPr>
    </w:lvl>
  </w:abstractNum>
  <w:abstractNum w:abstractNumId="13" w15:restartNumberingAfterBreak="0">
    <w:nsid w:val="2186572F"/>
    <w:multiLevelType w:val="multilevel"/>
    <w:tmpl w:val="836C5CB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949125A"/>
    <w:multiLevelType w:val="hybridMultilevel"/>
    <w:tmpl w:val="A912CA72"/>
    <w:lvl w:ilvl="0" w:tplc="0244550E">
      <w:start w:val="1"/>
      <w:numFmt w:val="decimal"/>
      <w:lvlText w:val="(%1)"/>
      <w:lvlJc w:val="left"/>
      <w:pPr>
        <w:ind w:left="720" w:hanging="360"/>
      </w:pPr>
      <w:rPr>
        <w:rFonts w:hint="default"/>
        <w:b/>
        <w:bC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29556D03"/>
    <w:multiLevelType w:val="multilevel"/>
    <w:tmpl w:val="6010E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6"/>
      <w:numFmt w:val="bullet"/>
      <w:lvlText w:val="-"/>
      <w:lvlJc w:val="left"/>
      <w:pPr>
        <w:ind w:left="2160" w:hanging="360"/>
      </w:pPr>
      <w:rPr>
        <w:rFonts w:ascii="Times New Roman" w:eastAsia="SimSu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570BB"/>
    <w:multiLevelType w:val="multilevel"/>
    <w:tmpl w:val="37E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03251"/>
    <w:multiLevelType w:val="hybridMultilevel"/>
    <w:tmpl w:val="34BEB7DE"/>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18" w15:restartNumberingAfterBreak="0">
    <w:nsid w:val="2EFD4B9E"/>
    <w:multiLevelType w:val="hybridMultilevel"/>
    <w:tmpl w:val="533A2F4A"/>
    <w:lvl w:ilvl="0" w:tplc="A7EC9E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0EB2C">
      <w:start w:val="1"/>
      <w:numFmt w:val="lowerLetter"/>
      <w:lvlText w:val="%2"/>
      <w:lvlJc w:val="left"/>
      <w:pPr>
        <w:ind w:left="1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60892">
      <w:start w:val="1"/>
      <w:numFmt w:val="lowerRoman"/>
      <w:lvlText w:val="%3"/>
      <w:lvlJc w:val="left"/>
      <w:pPr>
        <w:ind w:left="1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0D9C0">
      <w:start w:val="1"/>
      <w:numFmt w:val="decimal"/>
      <w:lvlText w:val="%4"/>
      <w:lvlJc w:val="left"/>
      <w:pPr>
        <w:ind w:left="2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45AF4">
      <w:start w:val="1"/>
      <w:numFmt w:val="lowerLetter"/>
      <w:lvlText w:val="%5"/>
      <w:lvlJc w:val="left"/>
      <w:pPr>
        <w:ind w:left="3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CAFB86">
      <w:start w:val="1"/>
      <w:numFmt w:val="lowerRoman"/>
      <w:lvlText w:val="%6"/>
      <w:lvlJc w:val="left"/>
      <w:pPr>
        <w:ind w:left="4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CD608">
      <w:start w:val="1"/>
      <w:numFmt w:val="decimal"/>
      <w:lvlText w:val="%7"/>
      <w:lvlJc w:val="left"/>
      <w:pPr>
        <w:ind w:left="4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45F4E">
      <w:start w:val="1"/>
      <w:numFmt w:val="lowerLetter"/>
      <w:lvlText w:val="%8"/>
      <w:lvlJc w:val="left"/>
      <w:pPr>
        <w:ind w:left="5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C2236">
      <w:start w:val="1"/>
      <w:numFmt w:val="lowerRoman"/>
      <w:lvlText w:val="%9"/>
      <w:lvlJc w:val="left"/>
      <w:pPr>
        <w:ind w:left="6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D1A1B"/>
    <w:multiLevelType w:val="hybridMultilevel"/>
    <w:tmpl w:val="691A994E"/>
    <w:lvl w:ilvl="0" w:tplc="EB5CDABC">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54A183D"/>
    <w:multiLevelType w:val="multilevel"/>
    <w:tmpl w:val="FFAAC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57E6F7D"/>
    <w:multiLevelType w:val="multilevel"/>
    <w:tmpl w:val="E0F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E4B4E"/>
    <w:multiLevelType w:val="multilevel"/>
    <w:tmpl w:val="44B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E4298"/>
    <w:multiLevelType w:val="hybridMultilevel"/>
    <w:tmpl w:val="F96429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AD83889"/>
    <w:multiLevelType w:val="hybridMultilevel"/>
    <w:tmpl w:val="B3A2C70E"/>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5" w15:restartNumberingAfterBreak="0">
    <w:nsid w:val="3E96343F"/>
    <w:multiLevelType w:val="multilevel"/>
    <w:tmpl w:val="37E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80C31"/>
    <w:multiLevelType w:val="hybridMultilevel"/>
    <w:tmpl w:val="72FC92C2"/>
    <w:lvl w:ilvl="0" w:tplc="9FE46B64">
      <w:start w:val="1"/>
      <w:numFmt w:val="decimal"/>
      <w:lvlText w:val="(%1)"/>
      <w:lvlJc w:val="left"/>
      <w:pPr>
        <w:ind w:left="1140" w:hanging="360"/>
      </w:pPr>
      <w:rPr>
        <w:rFonts w:hint="default"/>
        <w:b/>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7" w15:restartNumberingAfterBreak="0">
    <w:nsid w:val="40F11CA5"/>
    <w:multiLevelType w:val="hybridMultilevel"/>
    <w:tmpl w:val="2982D6C2"/>
    <w:lvl w:ilvl="0" w:tplc="3809000F">
      <w:start w:val="1"/>
      <w:numFmt w:val="decimal"/>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28" w15:restartNumberingAfterBreak="0">
    <w:nsid w:val="44647E59"/>
    <w:multiLevelType w:val="multilevel"/>
    <w:tmpl w:val="D66C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53AD6"/>
    <w:multiLevelType w:val="multilevel"/>
    <w:tmpl w:val="D4A0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73729"/>
    <w:multiLevelType w:val="multilevel"/>
    <w:tmpl w:val="DAE4F92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1" w15:restartNumberingAfterBreak="0">
    <w:nsid w:val="54F90C4A"/>
    <w:multiLevelType w:val="multilevel"/>
    <w:tmpl w:val="583C51FA"/>
    <w:lvl w:ilvl="0">
      <w:start w:val="1"/>
      <w:numFmt w:val="bullet"/>
      <w:lvlText w:val=""/>
      <w:lvlJc w:val="left"/>
      <w:pPr>
        <w:tabs>
          <w:tab w:val="num" w:pos="780"/>
        </w:tabs>
        <w:ind w:left="780" w:hanging="360"/>
      </w:pPr>
      <w:rPr>
        <w:rFonts w:ascii="Symbol" w:hAnsi="Symbol" w:hint="default"/>
        <w:sz w:val="20"/>
      </w:rPr>
    </w:lvl>
    <w:lvl w:ilvl="1" w:tentative="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32" w15:restartNumberingAfterBreak="0">
    <w:nsid w:val="555E32DB"/>
    <w:multiLevelType w:val="multilevel"/>
    <w:tmpl w:val="DAE4F92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3" w15:restartNumberingAfterBreak="0">
    <w:nsid w:val="56315E35"/>
    <w:multiLevelType w:val="hybridMultilevel"/>
    <w:tmpl w:val="0E2867B6"/>
    <w:lvl w:ilvl="0" w:tplc="38090001">
      <w:start w:val="1"/>
      <w:numFmt w:val="bullet"/>
      <w:lvlText w:val=""/>
      <w:lvlJc w:val="left"/>
      <w:pPr>
        <w:ind w:left="643" w:hanging="360"/>
      </w:pPr>
      <w:rPr>
        <w:rFonts w:ascii="Symbol" w:hAnsi="Symbol" w:hint="default"/>
      </w:rPr>
    </w:lvl>
    <w:lvl w:ilvl="1" w:tplc="38090003" w:tentative="1">
      <w:start w:val="1"/>
      <w:numFmt w:val="bullet"/>
      <w:lvlText w:val="o"/>
      <w:lvlJc w:val="left"/>
      <w:pPr>
        <w:ind w:left="1363" w:hanging="360"/>
      </w:pPr>
      <w:rPr>
        <w:rFonts w:ascii="Courier New" w:hAnsi="Courier New" w:cs="Courier New" w:hint="default"/>
      </w:rPr>
    </w:lvl>
    <w:lvl w:ilvl="2" w:tplc="38090005" w:tentative="1">
      <w:start w:val="1"/>
      <w:numFmt w:val="bullet"/>
      <w:lvlText w:val=""/>
      <w:lvlJc w:val="left"/>
      <w:pPr>
        <w:ind w:left="2083" w:hanging="360"/>
      </w:pPr>
      <w:rPr>
        <w:rFonts w:ascii="Wingdings" w:hAnsi="Wingdings" w:hint="default"/>
      </w:rPr>
    </w:lvl>
    <w:lvl w:ilvl="3" w:tplc="38090001" w:tentative="1">
      <w:start w:val="1"/>
      <w:numFmt w:val="bullet"/>
      <w:lvlText w:val=""/>
      <w:lvlJc w:val="left"/>
      <w:pPr>
        <w:ind w:left="2803" w:hanging="360"/>
      </w:pPr>
      <w:rPr>
        <w:rFonts w:ascii="Symbol" w:hAnsi="Symbol" w:hint="default"/>
      </w:rPr>
    </w:lvl>
    <w:lvl w:ilvl="4" w:tplc="38090003" w:tentative="1">
      <w:start w:val="1"/>
      <w:numFmt w:val="bullet"/>
      <w:lvlText w:val="o"/>
      <w:lvlJc w:val="left"/>
      <w:pPr>
        <w:ind w:left="3523" w:hanging="360"/>
      </w:pPr>
      <w:rPr>
        <w:rFonts w:ascii="Courier New" w:hAnsi="Courier New" w:cs="Courier New" w:hint="default"/>
      </w:rPr>
    </w:lvl>
    <w:lvl w:ilvl="5" w:tplc="38090005" w:tentative="1">
      <w:start w:val="1"/>
      <w:numFmt w:val="bullet"/>
      <w:lvlText w:val=""/>
      <w:lvlJc w:val="left"/>
      <w:pPr>
        <w:ind w:left="4243" w:hanging="360"/>
      </w:pPr>
      <w:rPr>
        <w:rFonts w:ascii="Wingdings" w:hAnsi="Wingdings" w:hint="default"/>
      </w:rPr>
    </w:lvl>
    <w:lvl w:ilvl="6" w:tplc="38090001" w:tentative="1">
      <w:start w:val="1"/>
      <w:numFmt w:val="bullet"/>
      <w:lvlText w:val=""/>
      <w:lvlJc w:val="left"/>
      <w:pPr>
        <w:ind w:left="4963" w:hanging="360"/>
      </w:pPr>
      <w:rPr>
        <w:rFonts w:ascii="Symbol" w:hAnsi="Symbol" w:hint="default"/>
      </w:rPr>
    </w:lvl>
    <w:lvl w:ilvl="7" w:tplc="38090003" w:tentative="1">
      <w:start w:val="1"/>
      <w:numFmt w:val="bullet"/>
      <w:lvlText w:val="o"/>
      <w:lvlJc w:val="left"/>
      <w:pPr>
        <w:ind w:left="5683" w:hanging="360"/>
      </w:pPr>
      <w:rPr>
        <w:rFonts w:ascii="Courier New" w:hAnsi="Courier New" w:cs="Courier New" w:hint="default"/>
      </w:rPr>
    </w:lvl>
    <w:lvl w:ilvl="8" w:tplc="38090005" w:tentative="1">
      <w:start w:val="1"/>
      <w:numFmt w:val="bullet"/>
      <w:lvlText w:val=""/>
      <w:lvlJc w:val="left"/>
      <w:pPr>
        <w:ind w:left="6403" w:hanging="360"/>
      </w:pPr>
      <w:rPr>
        <w:rFonts w:ascii="Wingdings" w:hAnsi="Wingdings" w:hint="default"/>
      </w:rPr>
    </w:lvl>
  </w:abstractNum>
  <w:abstractNum w:abstractNumId="34" w15:restartNumberingAfterBreak="0">
    <w:nsid w:val="57E7746D"/>
    <w:multiLevelType w:val="multilevel"/>
    <w:tmpl w:val="37E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B700D"/>
    <w:multiLevelType w:val="multilevel"/>
    <w:tmpl w:val="37ECE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BDB25D0"/>
    <w:multiLevelType w:val="multilevel"/>
    <w:tmpl w:val="C098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D6BF5"/>
    <w:multiLevelType w:val="multilevel"/>
    <w:tmpl w:val="AD80A6FA"/>
    <w:styleLink w:val="CurrentList1"/>
    <w:lvl w:ilvl="0">
      <w:start w:val="1"/>
      <w:numFmt w:val="decimal"/>
      <w:lvlText w:val="%1."/>
      <w:lvlJc w:val="left"/>
      <w:pPr>
        <w:ind w:left="1080" w:hanging="360"/>
      </w:pPr>
    </w:lvl>
    <w:lvl w:ilvl="1">
      <w:start w:val="1"/>
      <w:numFmt w:val="lowerLetter"/>
      <w:lvlText w:val="%2."/>
      <w:lvlJc w:val="left"/>
      <w:pPr>
        <w:ind w:left="3017" w:hanging="360"/>
      </w:pPr>
    </w:lvl>
    <w:lvl w:ilvl="2">
      <w:start w:val="1"/>
      <w:numFmt w:val="lowerRoman"/>
      <w:lvlText w:val="%3."/>
      <w:lvlJc w:val="right"/>
      <w:pPr>
        <w:ind w:left="3737" w:hanging="180"/>
      </w:pPr>
    </w:lvl>
    <w:lvl w:ilvl="3">
      <w:start w:val="1"/>
      <w:numFmt w:val="decimal"/>
      <w:lvlText w:val="%4."/>
      <w:lvlJc w:val="left"/>
      <w:pPr>
        <w:ind w:left="4457" w:hanging="360"/>
      </w:pPr>
    </w:lvl>
    <w:lvl w:ilvl="4">
      <w:start w:val="1"/>
      <w:numFmt w:val="lowerLetter"/>
      <w:lvlText w:val="%5."/>
      <w:lvlJc w:val="left"/>
      <w:pPr>
        <w:ind w:left="5177" w:hanging="360"/>
      </w:pPr>
    </w:lvl>
    <w:lvl w:ilvl="5">
      <w:start w:val="1"/>
      <w:numFmt w:val="lowerRoman"/>
      <w:lvlText w:val="%6."/>
      <w:lvlJc w:val="right"/>
      <w:pPr>
        <w:ind w:left="5897" w:hanging="180"/>
      </w:pPr>
    </w:lvl>
    <w:lvl w:ilvl="6">
      <w:start w:val="1"/>
      <w:numFmt w:val="decimal"/>
      <w:lvlText w:val="%7."/>
      <w:lvlJc w:val="left"/>
      <w:pPr>
        <w:ind w:left="6617" w:hanging="360"/>
      </w:pPr>
    </w:lvl>
    <w:lvl w:ilvl="7">
      <w:start w:val="1"/>
      <w:numFmt w:val="lowerLetter"/>
      <w:lvlText w:val="%8."/>
      <w:lvlJc w:val="left"/>
      <w:pPr>
        <w:ind w:left="7337" w:hanging="360"/>
      </w:pPr>
    </w:lvl>
    <w:lvl w:ilvl="8">
      <w:start w:val="1"/>
      <w:numFmt w:val="lowerRoman"/>
      <w:lvlText w:val="%9."/>
      <w:lvlJc w:val="right"/>
      <w:pPr>
        <w:ind w:left="8057" w:hanging="180"/>
      </w:pPr>
    </w:lvl>
  </w:abstractNum>
  <w:abstractNum w:abstractNumId="38" w15:restartNumberingAfterBreak="0">
    <w:nsid w:val="5ECF7058"/>
    <w:multiLevelType w:val="hybridMultilevel"/>
    <w:tmpl w:val="6FC8ABD8"/>
    <w:lvl w:ilvl="0" w:tplc="AA7E2D30">
      <w:start w:val="3"/>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F713C9D"/>
    <w:multiLevelType w:val="hybridMultilevel"/>
    <w:tmpl w:val="1760220C"/>
    <w:lvl w:ilvl="0" w:tplc="8736BBE0">
      <w:start w:val="1"/>
      <w:numFmt w:val="decimal"/>
      <w:lvlText w:val="(%1)"/>
      <w:lvlJc w:val="left"/>
      <w:pPr>
        <w:ind w:left="709" w:hanging="360"/>
      </w:pPr>
      <w:rPr>
        <w:rFonts w:hint="default"/>
        <w:b/>
      </w:rPr>
    </w:lvl>
    <w:lvl w:ilvl="1" w:tplc="04090019" w:tentative="1">
      <w:start w:val="1"/>
      <w:numFmt w:val="lowerLetter"/>
      <w:lvlText w:val="%2)"/>
      <w:lvlJc w:val="left"/>
      <w:pPr>
        <w:ind w:left="1229" w:hanging="440"/>
      </w:pPr>
    </w:lvl>
    <w:lvl w:ilvl="2" w:tplc="0409001B" w:tentative="1">
      <w:start w:val="1"/>
      <w:numFmt w:val="lowerRoman"/>
      <w:lvlText w:val="%3."/>
      <w:lvlJc w:val="right"/>
      <w:pPr>
        <w:ind w:left="1669" w:hanging="440"/>
      </w:pPr>
    </w:lvl>
    <w:lvl w:ilvl="3" w:tplc="0409000F" w:tentative="1">
      <w:start w:val="1"/>
      <w:numFmt w:val="decimal"/>
      <w:lvlText w:val="%4."/>
      <w:lvlJc w:val="left"/>
      <w:pPr>
        <w:ind w:left="2109" w:hanging="440"/>
      </w:pPr>
    </w:lvl>
    <w:lvl w:ilvl="4" w:tplc="04090019" w:tentative="1">
      <w:start w:val="1"/>
      <w:numFmt w:val="lowerLetter"/>
      <w:lvlText w:val="%5)"/>
      <w:lvlJc w:val="left"/>
      <w:pPr>
        <w:ind w:left="2549" w:hanging="440"/>
      </w:pPr>
    </w:lvl>
    <w:lvl w:ilvl="5" w:tplc="0409001B" w:tentative="1">
      <w:start w:val="1"/>
      <w:numFmt w:val="lowerRoman"/>
      <w:lvlText w:val="%6."/>
      <w:lvlJc w:val="right"/>
      <w:pPr>
        <w:ind w:left="2989" w:hanging="440"/>
      </w:pPr>
    </w:lvl>
    <w:lvl w:ilvl="6" w:tplc="0409000F" w:tentative="1">
      <w:start w:val="1"/>
      <w:numFmt w:val="decimal"/>
      <w:lvlText w:val="%7."/>
      <w:lvlJc w:val="left"/>
      <w:pPr>
        <w:ind w:left="3429" w:hanging="440"/>
      </w:pPr>
    </w:lvl>
    <w:lvl w:ilvl="7" w:tplc="04090019" w:tentative="1">
      <w:start w:val="1"/>
      <w:numFmt w:val="lowerLetter"/>
      <w:lvlText w:val="%8)"/>
      <w:lvlJc w:val="left"/>
      <w:pPr>
        <w:ind w:left="3869" w:hanging="440"/>
      </w:pPr>
    </w:lvl>
    <w:lvl w:ilvl="8" w:tplc="0409001B" w:tentative="1">
      <w:start w:val="1"/>
      <w:numFmt w:val="lowerRoman"/>
      <w:lvlText w:val="%9."/>
      <w:lvlJc w:val="right"/>
      <w:pPr>
        <w:ind w:left="4309" w:hanging="440"/>
      </w:pPr>
    </w:lvl>
  </w:abstractNum>
  <w:abstractNum w:abstractNumId="40" w15:restartNumberingAfterBreak="0">
    <w:nsid w:val="60CD7088"/>
    <w:multiLevelType w:val="multilevel"/>
    <w:tmpl w:val="37ECE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3C5417C"/>
    <w:multiLevelType w:val="multilevel"/>
    <w:tmpl w:val="C2BE9C1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7696390"/>
    <w:multiLevelType w:val="hybridMultilevel"/>
    <w:tmpl w:val="C3CCEA90"/>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43" w15:restartNumberingAfterBreak="0">
    <w:nsid w:val="71A06842"/>
    <w:multiLevelType w:val="multilevel"/>
    <w:tmpl w:val="01F2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3B00AE"/>
    <w:multiLevelType w:val="hybridMultilevel"/>
    <w:tmpl w:val="7CEAAADA"/>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45" w15:restartNumberingAfterBreak="0">
    <w:nsid w:val="749D7AAD"/>
    <w:multiLevelType w:val="hybridMultilevel"/>
    <w:tmpl w:val="B5481C1C"/>
    <w:lvl w:ilvl="0" w:tplc="3809000F">
      <w:start w:val="2"/>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778D25C1"/>
    <w:multiLevelType w:val="multilevel"/>
    <w:tmpl w:val="4DB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8190D"/>
    <w:multiLevelType w:val="hybridMultilevel"/>
    <w:tmpl w:val="8EDE3BD4"/>
    <w:lvl w:ilvl="0" w:tplc="38090001">
      <w:start w:val="1"/>
      <w:numFmt w:val="bullet"/>
      <w:lvlText w:val=""/>
      <w:lvlJc w:val="left"/>
      <w:pPr>
        <w:ind w:left="1140" w:hanging="360"/>
      </w:pPr>
      <w:rPr>
        <w:rFonts w:ascii="Symbol" w:hAnsi="Symbol"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48" w15:restartNumberingAfterBreak="0">
    <w:nsid w:val="7D40506C"/>
    <w:multiLevelType w:val="multilevel"/>
    <w:tmpl w:val="0C8A89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03427271">
    <w:abstractNumId w:val="32"/>
  </w:num>
  <w:num w:numId="2" w16cid:durableId="2111660032">
    <w:abstractNumId w:val="9"/>
  </w:num>
  <w:num w:numId="3" w16cid:durableId="151725673">
    <w:abstractNumId w:val="21"/>
  </w:num>
  <w:num w:numId="4" w16cid:durableId="975840927">
    <w:abstractNumId w:val="29"/>
  </w:num>
  <w:num w:numId="5" w16cid:durableId="533076211">
    <w:abstractNumId w:val="31"/>
  </w:num>
  <w:num w:numId="6" w16cid:durableId="1034235895">
    <w:abstractNumId w:val="36"/>
  </w:num>
  <w:num w:numId="7" w16cid:durableId="239943543">
    <w:abstractNumId w:val="43"/>
  </w:num>
  <w:num w:numId="8" w16cid:durableId="912853834">
    <w:abstractNumId w:val="46"/>
  </w:num>
  <w:num w:numId="9" w16cid:durableId="1806239795">
    <w:abstractNumId w:val="25"/>
  </w:num>
  <w:num w:numId="10" w16cid:durableId="1185248526">
    <w:abstractNumId w:val="42"/>
  </w:num>
  <w:num w:numId="11" w16cid:durableId="1163546618">
    <w:abstractNumId w:val="44"/>
  </w:num>
  <w:num w:numId="12" w16cid:durableId="1568416147">
    <w:abstractNumId w:val="17"/>
  </w:num>
  <w:num w:numId="13" w16cid:durableId="174613306">
    <w:abstractNumId w:val="47"/>
  </w:num>
  <w:num w:numId="14" w16cid:durableId="341473646">
    <w:abstractNumId w:val="48"/>
  </w:num>
  <w:num w:numId="15" w16cid:durableId="261380656">
    <w:abstractNumId w:val="28"/>
  </w:num>
  <w:num w:numId="16" w16cid:durableId="339283095">
    <w:abstractNumId w:val="22"/>
  </w:num>
  <w:num w:numId="17" w16cid:durableId="514656663">
    <w:abstractNumId w:val="15"/>
  </w:num>
  <w:num w:numId="18" w16cid:durableId="201983784">
    <w:abstractNumId w:val="27"/>
  </w:num>
  <w:num w:numId="19" w16cid:durableId="1072393961">
    <w:abstractNumId w:val="24"/>
  </w:num>
  <w:num w:numId="20" w16cid:durableId="2022077313">
    <w:abstractNumId w:val="1"/>
  </w:num>
  <w:num w:numId="21" w16cid:durableId="1067655997">
    <w:abstractNumId w:val="41"/>
  </w:num>
  <w:num w:numId="22" w16cid:durableId="1136798372">
    <w:abstractNumId w:val="8"/>
  </w:num>
  <w:num w:numId="23" w16cid:durableId="1883053218">
    <w:abstractNumId w:val="3"/>
  </w:num>
  <w:num w:numId="24" w16cid:durableId="281303024">
    <w:abstractNumId w:val="13"/>
  </w:num>
  <w:num w:numId="25" w16cid:durableId="1959138793">
    <w:abstractNumId w:val="23"/>
  </w:num>
  <w:num w:numId="26" w16cid:durableId="1788507064">
    <w:abstractNumId w:val="16"/>
  </w:num>
  <w:num w:numId="27" w16cid:durableId="1949046413">
    <w:abstractNumId w:val="34"/>
  </w:num>
  <w:num w:numId="28" w16cid:durableId="1836799391">
    <w:abstractNumId w:val="2"/>
  </w:num>
  <w:num w:numId="29" w16cid:durableId="2091272153">
    <w:abstractNumId w:val="7"/>
  </w:num>
  <w:num w:numId="30" w16cid:durableId="1857428992">
    <w:abstractNumId w:val="35"/>
  </w:num>
  <w:num w:numId="31" w16cid:durableId="1577590925">
    <w:abstractNumId w:val="40"/>
  </w:num>
  <w:num w:numId="32" w16cid:durableId="1031413909">
    <w:abstractNumId w:val="10"/>
  </w:num>
  <w:num w:numId="33" w16cid:durableId="1733582464">
    <w:abstractNumId w:val="6"/>
  </w:num>
  <w:num w:numId="34" w16cid:durableId="1551572346">
    <w:abstractNumId w:val="0"/>
  </w:num>
  <w:num w:numId="35" w16cid:durableId="651329471">
    <w:abstractNumId w:val="5"/>
  </w:num>
  <w:num w:numId="36" w16cid:durableId="72355906">
    <w:abstractNumId w:val="45"/>
  </w:num>
  <w:num w:numId="37" w16cid:durableId="597953944">
    <w:abstractNumId w:val="20"/>
  </w:num>
  <w:num w:numId="38" w16cid:durableId="1918906422">
    <w:abstractNumId w:val="30"/>
  </w:num>
  <w:num w:numId="39" w16cid:durableId="1433280535">
    <w:abstractNumId w:val="12"/>
  </w:num>
  <w:num w:numId="40" w16cid:durableId="1577591772">
    <w:abstractNumId w:val="33"/>
  </w:num>
  <w:num w:numId="41" w16cid:durableId="1695497175">
    <w:abstractNumId w:val="18"/>
  </w:num>
  <w:num w:numId="42" w16cid:durableId="1534879950">
    <w:abstractNumId w:val="37"/>
  </w:num>
  <w:num w:numId="43" w16cid:durableId="58867967">
    <w:abstractNumId w:val="39"/>
  </w:num>
  <w:num w:numId="44" w16cid:durableId="1418592906">
    <w:abstractNumId w:val="14"/>
  </w:num>
  <w:num w:numId="45" w16cid:durableId="156382059">
    <w:abstractNumId w:val="26"/>
  </w:num>
  <w:num w:numId="46" w16cid:durableId="58527581">
    <w:abstractNumId w:val="11"/>
  </w:num>
  <w:num w:numId="47" w16cid:durableId="2007202259">
    <w:abstractNumId w:val="38"/>
  </w:num>
  <w:num w:numId="48" w16cid:durableId="1150172210">
    <w:abstractNumId w:val="4"/>
  </w:num>
  <w:num w:numId="49" w16cid:durableId="19896240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FF"/>
    <w:rsid w:val="000378F8"/>
    <w:rsid w:val="0006353C"/>
    <w:rsid w:val="00064140"/>
    <w:rsid w:val="00072351"/>
    <w:rsid w:val="000C0508"/>
    <w:rsid w:val="00125718"/>
    <w:rsid w:val="00161483"/>
    <w:rsid w:val="001B0EFF"/>
    <w:rsid w:val="001B3203"/>
    <w:rsid w:val="001F3587"/>
    <w:rsid w:val="001F6F03"/>
    <w:rsid w:val="0022735E"/>
    <w:rsid w:val="00233606"/>
    <w:rsid w:val="00262C4F"/>
    <w:rsid w:val="00264632"/>
    <w:rsid w:val="00284577"/>
    <w:rsid w:val="00293987"/>
    <w:rsid w:val="002D1B90"/>
    <w:rsid w:val="002F7BDA"/>
    <w:rsid w:val="003254C6"/>
    <w:rsid w:val="003264F7"/>
    <w:rsid w:val="00345A96"/>
    <w:rsid w:val="003B5C7B"/>
    <w:rsid w:val="003C11EB"/>
    <w:rsid w:val="003E2991"/>
    <w:rsid w:val="00410440"/>
    <w:rsid w:val="004341E7"/>
    <w:rsid w:val="0047076C"/>
    <w:rsid w:val="004A51D2"/>
    <w:rsid w:val="004C6DAF"/>
    <w:rsid w:val="004F692A"/>
    <w:rsid w:val="00507C10"/>
    <w:rsid w:val="00544016"/>
    <w:rsid w:val="005760FF"/>
    <w:rsid w:val="005D753C"/>
    <w:rsid w:val="005F7078"/>
    <w:rsid w:val="006206C1"/>
    <w:rsid w:val="0064002E"/>
    <w:rsid w:val="006A41D6"/>
    <w:rsid w:val="006D0B20"/>
    <w:rsid w:val="006D1EE0"/>
    <w:rsid w:val="006E3890"/>
    <w:rsid w:val="006F63A3"/>
    <w:rsid w:val="00727E9B"/>
    <w:rsid w:val="0074792D"/>
    <w:rsid w:val="0076559F"/>
    <w:rsid w:val="00795A9E"/>
    <w:rsid w:val="00822677"/>
    <w:rsid w:val="008448A6"/>
    <w:rsid w:val="00845B47"/>
    <w:rsid w:val="0086105B"/>
    <w:rsid w:val="00871D77"/>
    <w:rsid w:val="00887444"/>
    <w:rsid w:val="008D302B"/>
    <w:rsid w:val="008F193B"/>
    <w:rsid w:val="009202B0"/>
    <w:rsid w:val="00936C9B"/>
    <w:rsid w:val="00942ADC"/>
    <w:rsid w:val="009612A3"/>
    <w:rsid w:val="00963B68"/>
    <w:rsid w:val="009675A4"/>
    <w:rsid w:val="009A0854"/>
    <w:rsid w:val="009B70B5"/>
    <w:rsid w:val="009E4AC7"/>
    <w:rsid w:val="00A75C5C"/>
    <w:rsid w:val="00AD1B1D"/>
    <w:rsid w:val="00B42F03"/>
    <w:rsid w:val="00B9240E"/>
    <w:rsid w:val="00BF7C71"/>
    <w:rsid w:val="00C57D86"/>
    <w:rsid w:val="00CA5F31"/>
    <w:rsid w:val="00CC4DD3"/>
    <w:rsid w:val="00CD18A9"/>
    <w:rsid w:val="00D109A9"/>
    <w:rsid w:val="00D22DEF"/>
    <w:rsid w:val="00D93ACB"/>
    <w:rsid w:val="00D93AFC"/>
    <w:rsid w:val="00E52568"/>
    <w:rsid w:val="00E74784"/>
    <w:rsid w:val="00E7640A"/>
    <w:rsid w:val="00EC348E"/>
    <w:rsid w:val="00F65A5A"/>
    <w:rsid w:val="00F91D35"/>
    <w:rsid w:val="00FB513A"/>
    <w:rsid w:val="00FF1DA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0888D"/>
  <w15:chartTrackingRefBased/>
  <w15:docId w15:val="{0F02827F-4321-45FF-85AF-D7F2F861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FF"/>
    <w:pPr>
      <w:widowControl w:val="0"/>
      <w:spacing w:after="0" w:line="240" w:lineRule="auto"/>
      <w:jc w:val="both"/>
    </w:pPr>
    <w:rPr>
      <w:rFonts w:ascii="Times New Roman" w:eastAsia="SimSun" w:hAnsi="Times New Roman" w:cs="Times New Roman"/>
      <w:sz w:val="21"/>
      <w:lang w:val="en-US"/>
      <w14:ligatures w14:val="none"/>
    </w:rPr>
  </w:style>
  <w:style w:type="paragraph" w:styleId="Heading1">
    <w:name w:val="heading 1"/>
    <w:basedOn w:val="Normal"/>
    <w:next w:val="Normal"/>
    <w:link w:val="Heading1Char"/>
    <w:uiPriority w:val="9"/>
    <w:qFormat/>
    <w:rsid w:val="001B0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E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E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E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E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EFF"/>
    <w:rPr>
      <w:rFonts w:eastAsiaTheme="majorEastAsia" w:cstheme="majorBidi"/>
      <w:color w:val="272727" w:themeColor="text1" w:themeTint="D8"/>
    </w:rPr>
  </w:style>
  <w:style w:type="paragraph" w:styleId="Title">
    <w:name w:val="Title"/>
    <w:basedOn w:val="Normal"/>
    <w:next w:val="Normal"/>
    <w:link w:val="TitleChar"/>
    <w:uiPriority w:val="10"/>
    <w:qFormat/>
    <w:rsid w:val="001B0E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EFF"/>
    <w:pPr>
      <w:spacing w:before="160"/>
      <w:jc w:val="center"/>
    </w:pPr>
    <w:rPr>
      <w:i/>
      <w:iCs/>
      <w:color w:val="404040" w:themeColor="text1" w:themeTint="BF"/>
    </w:rPr>
  </w:style>
  <w:style w:type="character" w:customStyle="1" w:styleId="QuoteChar">
    <w:name w:val="Quote Char"/>
    <w:basedOn w:val="DefaultParagraphFont"/>
    <w:link w:val="Quote"/>
    <w:uiPriority w:val="29"/>
    <w:rsid w:val="001B0EFF"/>
    <w:rPr>
      <w:i/>
      <w:iCs/>
      <w:color w:val="404040" w:themeColor="text1" w:themeTint="BF"/>
    </w:rPr>
  </w:style>
  <w:style w:type="paragraph" w:styleId="ListParagraph">
    <w:name w:val="List Paragraph"/>
    <w:basedOn w:val="Normal"/>
    <w:uiPriority w:val="34"/>
    <w:qFormat/>
    <w:rsid w:val="001B0EFF"/>
    <w:pPr>
      <w:ind w:left="720"/>
      <w:contextualSpacing/>
    </w:pPr>
  </w:style>
  <w:style w:type="character" w:styleId="IntenseEmphasis">
    <w:name w:val="Intense Emphasis"/>
    <w:basedOn w:val="DefaultParagraphFont"/>
    <w:uiPriority w:val="21"/>
    <w:qFormat/>
    <w:rsid w:val="001B0EFF"/>
    <w:rPr>
      <w:i/>
      <w:iCs/>
      <w:color w:val="2F5496" w:themeColor="accent1" w:themeShade="BF"/>
    </w:rPr>
  </w:style>
  <w:style w:type="paragraph" w:styleId="IntenseQuote">
    <w:name w:val="Intense Quote"/>
    <w:basedOn w:val="Normal"/>
    <w:next w:val="Normal"/>
    <w:link w:val="IntenseQuoteChar"/>
    <w:uiPriority w:val="30"/>
    <w:qFormat/>
    <w:rsid w:val="001B0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EFF"/>
    <w:rPr>
      <w:i/>
      <w:iCs/>
      <w:color w:val="2F5496" w:themeColor="accent1" w:themeShade="BF"/>
    </w:rPr>
  </w:style>
  <w:style w:type="character" w:styleId="IntenseReference">
    <w:name w:val="Intense Reference"/>
    <w:basedOn w:val="DefaultParagraphFont"/>
    <w:uiPriority w:val="32"/>
    <w:qFormat/>
    <w:rsid w:val="001B0EFF"/>
    <w:rPr>
      <w:b/>
      <w:bCs/>
      <w:smallCaps/>
      <w:color w:val="2F5496" w:themeColor="accent1" w:themeShade="BF"/>
      <w:spacing w:val="5"/>
    </w:rPr>
  </w:style>
  <w:style w:type="character" w:styleId="Hyperlink">
    <w:name w:val="Hyperlink"/>
    <w:basedOn w:val="DefaultParagraphFont"/>
    <w:uiPriority w:val="99"/>
    <w:unhideWhenUsed/>
    <w:rsid w:val="004C6DAF"/>
    <w:rPr>
      <w:color w:val="0563C1" w:themeColor="hyperlink"/>
      <w:u w:val="single"/>
    </w:rPr>
  </w:style>
  <w:style w:type="character" w:styleId="UnresolvedMention">
    <w:name w:val="Unresolved Mention"/>
    <w:basedOn w:val="DefaultParagraphFont"/>
    <w:uiPriority w:val="99"/>
    <w:semiHidden/>
    <w:unhideWhenUsed/>
    <w:rsid w:val="004C6DAF"/>
    <w:rPr>
      <w:color w:val="605E5C"/>
      <w:shd w:val="clear" w:color="auto" w:fill="E1DFDD"/>
    </w:rPr>
  </w:style>
  <w:style w:type="character" w:styleId="PlaceholderText">
    <w:name w:val="Placeholder Text"/>
    <w:basedOn w:val="DefaultParagraphFont"/>
    <w:uiPriority w:val="99"/>
    <w:semiHidden/>
    <w:rsid w:val="00293987"/>
    <w:rPr>
      <w:color w:val="666666"/>
    </w:rPr>
  </w:style>
  <w:style w:type="numbering" w:customStyle="1" w:styleId="CurrentList1">
    <w:name w:val="Current List1"/>
    <w:uiPriority w:val="99"/>
    <w:rsid w:val="006D1EE0"/>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zhida.zhihu.com/search?content_id=246789481&amp;content_type=Article&amp;match_order=1&amp;q=Derm7pt&amp;zd_token=eyJhbGciOiJIUzI1NiIsInR5cCI6IkpXVCJ9.eyJpc3MiOiJ6aGlkYV9zZXJ2ZXIiLCJleHAiOjE3NjEzODEwNjMsInEiOiJEZXJtN3B0IiwiemhpZGFfc291cmNlIjoiZW50aXR5IiwiY29udGVudF9pZCI6MjQ2Nzg5NDgxLCJjb250ZW50X3R5cGUiOiJBcnRpY2xlIiwibWF0Y2hfb3JkZXIiOjEsInpkX3Rva2VuIjpudWxsfQ.O8Gy-GhQwqRFwRIPW4AVlCWOYJRrD4E7pcKx0p1xxNY&amp;zhida_source=entity"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53FA1-96E0-4CD9-8337-AA9A811EF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3976</Words>
  <Characters>22667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claudius etania</dc:creator>
  <cp:keywords/>
  <dc:description/>
  <cp:lastModifiedBy>claudius etania</cp:lastModifiedBy>
  <cp:revision>2</cp:revision>
  <cp:lastPrinted>2026-01-23T11:49:00Z</cp:lastPrinted>
  <dcterms:created xsi:type="dcterms:W3CDTF">2026-03-12T16:35:00Z</dcterms:created>
  <dcterms:modified xsi:type="dcterms:W3CDTF">2026-03-12T16:35:00Z</dcterms:modified>
</cp:coreProperties>
</file>