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B954" w14:textId="77777777" w:rsidR="002A35F4" w:rsidRPr="002A35F4" w:rsidRDefault="002A35F4" w:rsidP="002A35F4">
      <w:pPr>
        <w:pStyle w:val="Ttulo1"/>
        <w:spacing w:line="360" w:lineRule="auto"/>
        <w:jc w:val="center"/>
        <w:rPr>
          <w:rFonts w:ascii="Arial" w:hAnsi="Arial"/>
          <w:b/>
          <w:color w:val="000000" w:themeColor="text1"/>
          <w:sz w:val="32"/>
          <w:szCs w:val="48"/>
          <w:lang w:val="es-ES_tradnl"/>
        </w:rPr>
      </w:pPr>
      <w:r w:rsidRPr="002A35F4">
        <w:rPr>
          <w:rFonts w:ascii="Arial" w:hAnsi="Arial"/>
          <w:b/>
          <w:color w:val="000000" w:themeColor="text1"/>
          <w:sz w:val="32"/>
          <w:szCs w:val="48"/>
          <w:lang w:val="es-ES_tradnl"/>
        </w:rPr>
        <w:t>UNIVERSIDAD PRIVADA DEL VALLE</w:t>
      </w:r>
    </w:p>
    <w:p w14:paraId="5473A07C" w14:textId="77777777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FACULTAD DE INFORMATICA Y ELECTRONICA</w:t>
      </w:r>
    </w:p>
    <w:p w14:paraId="72E08E22" w14:textId="414DFF40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CARRERA DE INGENIERIA EN SISTEMAS INF</w:t>
      </w:r>
      <w:r w:rsidR="005B006A">
        <w:rPr>
          <w:sz w:val="32"/>
          <w:szCs w:val="32"/>
          <w:lang w:val="es-ES_tradnl"/>
        </w:rPr>
        <w:t>OR</w:t>
      </w:r>
      <w:r w:rsidRPr="00A123C2">
        <w:rPr>
          <w:sz w:val="32"/>
          <w:szCs w:val="32"/>
          <w:lang w:val="es-ES_tradnl"/>
        </w:rPr>
        <w:t>MÁTICOS</w:t>
      </w:r>
    </w:p>
    <w:p w14:paraId="2BB9AD6E" w14:textId="704A0310" w:rsidR="002A35F4" w:rsidRDefault="002A35F4" w:rsidP="002A35F4">
      <w:pPr>
        <w:jc w:val="center"/>
      </w:pPr>
      <w:r>
        <w:fldChar w:fldCharType="begin"/>
      </w:r>
      <w:r w:rsidR="00C63CB1">
        <w:instrText xml:space="preserve"> INCLUDEPICTURE "C:\\Users\\evato\\Library\\Group Containers\\UBF8T346G9.ms\\WebArchiveCopyPasteTempFiles\\com.microsoft.Word\\cropped-cropped-LOGO-NUEVO-_02.png"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03698452" wp14:editId="4BE64903">
            <wp:extent cx="2655277" cy="2655277"/>
            <wp:effectExtent l="0" t="0" r="0" b="0"/>
            <wp:docPr id="919578381" name="Imagen 1" descr="Sandro Atora – Página 6 –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dro Atora – Página 6 – Unival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02" cy="27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F3133" w14:textId="77777777" w:rsidR="002A35F4" w:rsidRDefault="002A35F4" w:rsidP="002A35F4">
      <w:pPr>
        <w:jc w:val="center"/>
      </w:pPr>
    </w:p>
    <w:p w14:paraId="16BDE156" w14:textId="1A64A7B0" w:rsidR="002A35F4" w:rsidRPr="00A123C2" w:rsidRDefault="00D43C8F" w:rsidP="007E2E87">
      <w:pPr>
        <w:jc w:val="center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</w:rPr>
        <w:t>Actualización del Test Plan en un entorno ágil – PedidoHub</w:t>
      </w:r>
    </w:p>
    <w:p w14:paraId="0D7A5419" w14:textId="77777777" w:rsidR="002A35F4" w:rsidRPr="00A123C2" w:rsidRDefault="002A35F4" w:rsidP="002A35F4">
      <w:pPr>
        <w:spacing w:line="360" w:lineRule="auto"/>
        <w:jc w:val="left"/>
        <w:rPr>
          <w:b/>
          <w:bCs/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Estudiante:</w:t>
      </w:r>
    </w:p>
    <w:p w14:paraId="5A73E1CC" w14:textId="2624C77D" w:rsidR="004330BC" w:rsidRPr="00F734EC" w:rsidRDefault="003E5E67" w:rsidP="00F734EC">
      <w:pPr>
        <w:pStyle w:val="Prrafodelista"/>
        <w:numPr>
          <w:ilvl w:val="0"/>
          <w:numId w:val="1"/>
        </w:numPr>
        <w:spacing w:line="360" w:lineRule="auto"/>
        <w:jc w:val="left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Luis Andrés Suárez Andrade</w:t>
      </w:r>
    </w:p>
    <w:p w14:paraId="705731CB" w14:textId="7A38B961" w:rsidR="002A35F4" w:rsidRPr="00F734EC" w:rsidRDefault="002A35F4" w:rsidP="003E5E67">
      <w:pPr>
        <w:spacing w:line="360" w:lineRule="auto"/>
        <w:jc w:val="left"/>
        <w:rPr>
          <w:sz w:val="28"/>
          <w:szCs w:val="28"/>
          <w:u w:val="single"/>
          <w:lang w:val="en-US"/>
        </w:rPr>
      </w:pPr>
      <w:r w:rsidRPr="00F734EC">
        <w:rPr>
          <w:b/>
          <w:bCs/>
          <w:sz w:val="28"/>
          <w:szCs w:val="28"/>
          <w:lang w:val="en-US"/>
        </w:rPr>
        <w:t>Asignatura:</w:t>
      </w:r>
      <w:r w:rsidR="008C22F7" w:rsidRPr="00F734EC">
        <w:rPr>
          <w:sz w:val="28"/>
          <w:szCs w:val="28"/>
          <w:lang w:val="en-US"/>
        </w:rPr>
        <w:t xml:space="preserve"> </w:t>
      </w:r>
      <w:r w:rsidR="00F734EC">
        <w:rPr>
          <w:sz w:val="28"/>
          <w:szCs w:val="28"/>
          <w:lang w:val="en-US"/>
        </w:rPr>
        <w:t>Aseguramiento de la Calidad del Software (SQA)</w:t>
      </w:r>
    </w:p>
    <w:p w14:paraId="5C1E2F35" w14:textId="10F8D46F" w:rsidR="002A35F4" w:rsidRPr="00F734EC" w:rsidRDefault="002A35F4" w:rsidP="002A35F4">
      <w:pPr>
        <w:spacing w:line="360" w:lineRule="auto"/>
        <w:jc w:val="left"/>
        <w:rPr>
          <w:sz w:val="28"/>
          <w:szCs w:val="28"/>
          <w:lang w:val="en-US"/>
        </w:rPr>
      </w:pPr>
      <w:r w:rsidRPr="00F734EC">
        <w:rPr>
          <w:b/>
          <w:bCs/>
          <w:sz w:val="28"/>
          <w:szCs w:val="28"/>
          <w:lang w:val="en-US"/>
        </w:rPr>
        <w:t>Semestre:</w:t>
      </w:r>
      <w:r w:rsidRPr="00F734EC">
        <w:rPr>
          <w:sz w:val="28"/>
          <w:szCs w:val="28"/>
          <w:lang w:val="en-US"/>
        </w:rPr>
        <w:t xml:space="preserve">  </w:t>
      </w:r>
      <w:r w:rsidR="00A7673E" w:rsidRPr="00F734EC">
        <w:rPr>
          <w:sz w:val="28"/>
          <w:szCs w:val="28"/>
          <w:lang w:val="en-US"/>
        </w:rPr>
        <w:t>Sexto</w:t>
      </w:r>
    </w:p>
    <w:p w14:paraId="276A2087" w14:textId="369B9E64" w:rsidR="00417E29" w:rsidRPr="00A123C2" w:rsidRDefault="002A35F4" w:rsidP="002A35F4">
      <w:pPr>
        <w:spacing w:line="360" w:lineRule="auto"/>
        <w:jc w:val="left"/>
        <w:rPr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Grupo:</w:t>
      </w:r>
      <w:r w:rsidRPr="00A123C2">
        <w:rPr>
          <w:sz w:val="28"/>
          <w:szCs w:val="28"/>
          <w:lang w:val="es-ES_tradnl"/>
        </w:rPr>
        <w:t xml:space="preserve"> </w:t>
      </w:r>
      <w:r w:rsidR="00F734EC">
        <w:rPr>
          <w:sz w:val="28"/>
          <w:szCs w:val="28"/>
          <w:lang w:val="es-ES_tradnl"/>
        </w:rPr>
        <w:t>A</w:t>
      </w:r>
    </w:p>
    <w:p w14:paraId="43266E10" w14:textId="6B7C3BB3" w:rsidR="007E2E87" w:rsidRDefault="002A35F4" w:rsidP="007E2E87">
      <w:pPr>
        <w:jc w:val="center"/>
        <w:rPr>
          <w:b/>
          <w:bCs/>
          <w:sz w:val="32"/>
          <w:szCs w:val="32"/>
          <w:lang w:val="es-ES_tradnl"/>
        </w:rPr>
      </w:pPr>
      <w:r w:rsidRPr="00A123C2">
        <w:rPr>
          <w:b/>
          <w:bCs/>
          <w:sz w:val="32"/>
          <w:szCs w:val="32"/>
          <w:lang w:val="es-ES_tradnl"/>
        </w:rPr>
        <w:t xml:space="preserve">Santa Cruz </w:t>
      </w:r>
      <w:r w:rsidR="003E5E67">
        <w:rPr>
          <w:b/>
          <w:bCs/>
          <w:sz w:val="32"/>
          <w:szCs w:val="32"/>
          <w:lang w:val="es-ES_tradnl"/>
        </w:rPr>
        <w:t>–</w:t>
      </w:r>
      <w:r w:rsidRPr="00A123C2">
        <w:rPr>
          <w:b/>
          <w:bCs/>
          <w:sz w:val="32"/>
          <w:szCs w:val="32"/>
          <w:lang w:val="es-ES_tradnl"/>
        </w:rPr>
        <w:t xml:space="preserve"> Bolivia</w:t>
      </w:r>
      <w:r w:rsidR="007E2E87">
        <w:rPr>
          <w:b/>
          <w:bCs/>
          <w:sz w:val="32"/>
          <w:szCs w:val="32"/>
          <w:lang w:val="es-ES_tradnl"/>
        </w:rPr>
        <w:br w:type="page"/>
      </w:r>
    </w:p>
    <w:tbl>
      <w:tblPr>
        <w:tblStyle w:val="Tablaconcuadrcula"/>
        <w:tblW w:w="8838" w:type="dxa"/>
        <w:tblLayout w:type="fixed"/>
      </w:tblPr>
      <w:tblGrid>
        <w:gridCol w:w="2599"/>
        <w:gridCol w:w="6239"/>
      </w:tblGrid>
      <w:tr>
        <w:trPr>
          <w:cantSplit/>
        </w:trPr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Auditor (QA Champion)</w:t>
            </w:r>
          </w:p>
        </w:tc>
        <w:tc>
          <w:tcPr>
            <w:tcW w:w="62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Luis Andrés Suárez Andrade</w:t>
            </w:r>
          </w:p>
        </w:tc>
      </w:tr>
      <w:tr>
        <w:trPr>
          <w:cantSplit/>
        </w:trPr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w="62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28 de octubre de 2026</w:t>
            </w:r>
          </w:p>
        </w:tc>
      </w:tr>
      <w:tr>
        <w:trPr>
          <w:cantSplit/>
        </w:trPr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Objeto auditado</w:t>
            </w:r>
          </w:p>
        </w:tc>
        <w:tc>
          <w:tcPr>
            <w:tcW w:w="62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Código, pruebas y proceso de PedidoHub (rama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main</w:t>
            </w:r>
            <w:r>
              <w:rPr>
                <w:color w:val="000000"/>
                <w:sz w:val="18"/>
                <w:szCs w:val="18"/>
              </w:rPr>
              <w:t xml:space="preserve">, copia SQA)</w:t>
            </w:r>
          </w:p>
        </w:tc>
      </w:tr>
      <w:tr>
        <w:trPr>
          <w:cantSplit/>
        </w:trPr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Criterios</w:t>
            </w:r>
          </w:p>
        </w:tc>
        <w:tc>
          <w:tcPr>
            <w:tcW w:w="62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Test Plan ágil v2.0, DoR/DoD (sección 6), buenas prácticas OWASP básicas, ISTQB v4.0</w:t>
            </w:r>
          </w:p>
        </w:tc>
      </w:tr>
      <w:tr>
        <w:trPr>
          <w:cantSplit/>
        </w:trPr>
        <w:tc>
          <w:tcPr>
            <w:tcW w:w="2599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Método</w:t>
            </w:r>
          </w:p>
        </w:tc>
        <w:tc>
          <w:tcPr>
            <w:tcW w:w="6239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estática del código, ejecución de la suite automatizada, sesiones exploratorias y revisión de la configuración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1. Resumen ejecutivo</w:t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Se auditaron 9 controladores, el servicio de reportes, los modelos, las vistas y la configuración. Se encontraron </w:t>
      </w:r>
      <w:r>
        <w:rPr>
          <w:b/>
          <w:color w:val="000000"/>
          <w:sz w:val="22"/>
          <w:szCs w:val="22"/>
        </w:rPr>
        <w:t xml:space="preserve">6 no conformidades corregidas durante el sprint</w:t>
      </w:r>
      <w:r>
        <w:rPr>
          <w:color w:val="000000"/>
          <w:sz w:val="22"/>
          <w:szCs w:val="22"/>
        </w:rPr>
        <w:t xml:space="preserve"> (1 crítica, 3 mayores y 2 menores) y </w:t>
      </w:r>
      <w:r>
        <w:rPr>
          <w:b/>
          <w:color w:val="000000"/>
          <w:sz w:val="22"/>
          <w:szCs w:val="22"/>
        </w:rPr>
        <w:t xml:space="preserve">4 observaciones que quedan como deuda técnica</w:t>
      </w:r>
      <w:r>
        <w:rPr>
          <w:color w:val="000000"/>
          <w:sz w:val="22"/>
          <w:szCs w:val="22"/>
        </w:rPr>
        <w:t xml:space="preserve"> priorizada en el tablero. Tras las correcciones, la suite automatizada pasa al 100 % (</w:t>
      </w:r>
      <w:r>
        <w:rPr>
          <w:b/>
          <w:color w:val="000000"/>
          <w:sz w:val="22"/>
          <w:szCs w:val="22"/>
        </w:rPr>
        <w:t xml:space="preserve">216 de 216 pruebas</w:t>
      </w:r>
      <w:r>
        <w:rPr>
          <w:color w:val="000000"/>
          <w:sz w:val="22"/>
          <w:szCs w:val="22"/>
        </w:rPr>
        <w:t xml:space="preserve">) y la cobertura de líneas de la lógica de la aplicación es de </w:t>
      </w:r>
      <w:r>
        <w:rPr>
          <w:b/>
          <w:color w:val="000000"/>
          <w:sz w:val="22"/>
          <w:szCs w:val="22"/>
        </w:rPr>
        <w:t xml:space="preserve">81.3 %</w:t>
      </w:r>
      <w:r>
        <w:rPr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jc w:val="both"/>
      </w:pPr>
      <w:r>
        <w:rPr>
          <w:b/>
          <w:color w:val="000000"/>
          <w:sz w:val="22"/>
          <w:szCs w:val="22"/>
        </w:rPr>
        <w:t xml:space="preserve">Conclusión:</w:t>
      </w:r>
      <w:r>
        <w:rPr>
          <w:color w:val="000000"/>
          <w:sz w:val="22"/>
          <w:szCs w:val="22"/>
        </w:rPr>
        <w:t xml:space="preserve"> el producto cumple los criterios de salida del sprint. El riesgo principal detectado (ausencia de autenticación) se corrigió con inicio de sesión, roles y bitácora de auditoría; queda pendiente cambiar las claves de demostración antes de cualquier uso productivo.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2. No conformidades y acciones correctivas</w:t>
      </w:r>
    </w:p>
    <w:tbl>
      <w:tblPr>
        <w:tblStyle w:val="Tablaconcuadrcula"/>
        <w:tblW w:w="8838" w:type="dxa"/>
        <w:tblLayout w:type="fixed"/>
      </w:tblPr>
      <w:tblGrid>
        <w:gridCol w:w="900"/>
        <w:gridCol w:w="2008"/>
        <w:gridCol w:w="900"/>
        <w:gridCol w:w="1975"/>
        <w:gridCol w:w="2008"/>
        <w:gridCol w:w="2008"/>
        <w:gridCol w:w="-961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Hallazgo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Severidad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Evidencia (cómo se detectó)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Acción correctiva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Prueba de regresión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DEF-01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podían registrar reservas nuevas con fecha pasada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Mayor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ReservasController.Create</w:t>
            </w:r>
            <w:r>
              <w:rPr>
                <w:color w:val="000000"/>
                <w:sz w:val="18"/>
                <w:szCs w:val="18"/>
              </w:rPr>
              <w:t xml:space="preserve">; prueba roja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Validación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FechaHora &amp;gt;= ahora</w:t>
            </w:r>
            <w:r>
              <w:rPr>
                <w:color w:val="000000"/>
                <w:sz w:val="18"/>
                <w:szCs w:val="18"/>
              </w:rPr>
              <w:t xml:space="preserve"> solo para reservas nuevas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Dada_una_fecha_pasada_…_se_rechaza</w:t>
            </w:r>
            <w:r>
              <w:rPr>
                <w:color w:val="000000"/>
                <w:sz w:val="18"/>
                <w:szCs w:val="18"/>
              </w:rPr>
              <w:t xml:space="preserve">, E2E-07, Cypress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DEF-02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Crear o editar un pedido permitía dos pedidos sin facturar en la misma mesa (solo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AbrirRapido</w:t>
            </w:r>
            <w:r>
              <w:rPr>
                <w:color w:val="000000"/>
                <w:sz w:val="18"/>
                <w:szCs w:val="18"/>
              </w:rPr>
              <w:t xml:space="preserve"> lo impedía)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Mayor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Comparación de reglas entre acciones; prueba roja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Método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ValidarMesaLibreAsync</w:t>
            </w:r>
            <w:r>
              <w:rPr>
                <w:color w:val="000000"/>
                <w:sz w:val="18"/>
                <w:szCs w:val="18"/>
              </w:rPr>
              <w:t xml:space="preserve"> en Create y Edit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Dada_una_mesa_con_pedido_sin_facturar_…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DEF-03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Una factura podía emitirse con fecha anterior al pedido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Mayor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Análisis de valores límite; prueba roja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Validación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FechaEmision &amp;gt;= FechaHora del pedido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Dada_una_fecha_de_emision_anterior_…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DEF-04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existía un endpoint de salud para monitoreo y CI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requisitos de operación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AddHealthChecks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/health</w:t>
            </w:r>
            <w:r>
              <w:rPr>
                <w:color w:val="000000"/>
                <w:sz w:val="18"/>
                <w:szCs w:val="18"/>
              </w:rPr>
              <w:t xml:space="preserve"> (verifica la BD)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Health_Reporta_…</w:t>
            </w:r>
            <w:r>
              <w:rPr>
                <w:color w:val="000000"/>
                <w:sz w:val="18"/>
                <w:szCs w:val="18"/>
              </w:rPr>
              <w:t xml:space="preserve">, Cypress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DEF-06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existía autenticación ni control de acceso: cualquier visitante podía crear, editar o eliminar datos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arquitectura y de la configuración de seguridad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Login con cookie HttpOnly, claves con hash PBKDF2, política de acceso por defecto (todo requiere sesión), roles Administrador/Cajero/Mesero y bitácora de auditoría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SeguridadTests</w:t>
            </w:r>
            <w:r>
              <w:rPr>
                <w:color w:val="000000"/>
                <w:sz w:val="18"/>
                <w:szCs w:val="18"/>
              </w:rPr>
              <w:t xml:space="preserve"> (24),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BitacoraTests</w:t>
            </w:r>
            <w:r>
              <w:rPr>
                <w:color w:val="000000"/>
                <w:sz w:val="18"/>
                <w:szCs w:val="18"/>
              </w:rPr>
              <w:t xml:space="preserve"> (7), E2E-12 a E2E-17, Cypress "Acceso, landing y roles"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DEF-05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Respuestas sin cabeceras de seguridad básicas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w="1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Revisión de configuración (OWASP)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Middleware con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X-Content-Type-Options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X-Frame-Options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Referrer-Policy</w:t>
            </w:r>
          </w:p>
        </w:tc>
        <w:tc>
          <w:tcPr>
            <w:tcW w:w="2008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RespuestasHtml_IncluyenCabecerasDeSeguridad</w:t>
            </w:r>
            <w:r>
              <w:rPr>
                <w:color w:val="000000"/>
                <w:sz w:val="18"/>
                <w:szCs w:val="18"/>
              </w:rPr>
              <w:t xml:space="preserve">, Cypress</w:t>
            </w:r>
          </w:p>
        </w:tc>
        <w:tc>
          <w:tcPr>
            <w:tcW w:w="-9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Cerrado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Las pruebas de DEF-01 a DEF-05 se escribieron </w:t>
      </w:r>
      <w:r>
        <w:rPr>
          <w:b/>
          <w:color w:val="000000"/>
          <w:sz w:val="22"/>
          <w:szCs w:val="22"/>
        </w:rPr>
        <w:t xml:space="preserve">antes</w:t>
      </w:r>
      <w:r>
        <w:rPr>
          <w:color w:val="000000"/>
          <w:sz w:val="22"/>
          <w:szCs w:val="22"/>
        </w:rPr>
        <w:t xml:space="preserve"> de la corrección (DEF-06 se cubrió con pruebas de aceptación al cerrar el incremento): 91 de 96 pasaban y los 5 fallos correspondían exactamente a estos defectos (</w:t>
      </w:r>
      <w:r>
        <w:rPr>
          <w:rFonts w:ascii="Consolas" w:hAnsi="Consolas" w:cs="Consolas"/>
          <w:color w:val="000000"/>
          <w:sz w:val="20"/>
          <w:szCs w:val="20"/>
        </w:rPr>
        <w:t xml:space="preserve">Docs/evidencias/tdd-fase-roja.txt</w:t>
      </w:r>
      <w:r>
        <w:rPr>
          <w:color w:val="000000"/>
          <w:sz w:val="22"/>
          <w:szCs w:val="22"/>
        </w:rPr>
        <w:t xml:space="preserve">). Después de la corrección pasaron 96 de 96.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3. Observaciones (deuda técnica, no corregidas en este sprint)</w:t>
      </w:r>
    </w:p>
    <w:tbl>
      <w:tblPr>
        <w:tblStyle w:val="Tablaconcuadrcula"/>
        <w:tblW w:w="8838" w:type="dxa"/>
        <w:tblLayout w:type="fixed"/>
      </w:tblPr>
      <w:tblGrid>
        <w:gridCol w:w="900"/>
        <w:gridCol w:w="3421"/>
        <w:gridCol w:w="900"/>
        <w:gridCol w:w="3421"/>
        <w:gridCol w:w="196"/>
      </w:tblGrid>
      <w:tr>
        <w:trPr>
          <w:tblHeader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Observación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Acción recomendada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Responsable / plazo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OBS-01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Las cuentas de demostración usan una clave inicial documentada y no hay bloqueo por intentos fallidos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Cambiar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Seed:Clave</w:t>
            </w:r>
            <w:r>
              <w:rPr>
                <w:color w:val="000000"/>
                <w:sz w:val="18"/>
                <w:szCs w:val="18"/>
              </w:rPr>
              <w:t xml:space="preserve"> en cualquier despliegue y agregar bloqueo temporal por intentos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Dev / TD-01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OBS-02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Los listados no tienen paginación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Paginar pedidos, reservas y facturas; prueba de rendimiento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Dev / TD-02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OBS-03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 cargan fuentes desde Google Fonts (dependencia externa y privacidad)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Alojar las fuentes localmente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Dev / TD-03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OBS-04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TelefonosController</w:t>
            </w:r>
            <w:r>
              <w:rPr>
                <w:color w:val="000000"/>
                <w:sz w:val="18"/>
                <w:szCs w:val="18"/>
              </w:rPr>
              <w:t xml:space="preserve"> tiene 51.4 % de cobertura;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ErrorViewModel</w:t>
            </w:r>
            <w:r>
              <w:rPr>
                <w:color w:val="000000"/>
                <w:sz w:val="18"/>
                <w:szCs w:val="18"/>
              </w:rPr>
              <w:t xml:space="preserve"> 0 %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Agregar pruebas de edición y rutas de error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QA / TD-04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OBS-05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Las pruebas de integración usan SQLite y producción usa SQL Server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w="342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Mantener E2E contra SQL Server en CI (ya configurado en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ci.yml</w:t>
            </w: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w="19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QA / continuo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4. Revisión de proceso</w:t>
      </w:r>
    </w:p>
    <w:tbl>
      <w:tblPr>
        <w:tblStyle w:val="Tablaconcuadrcula"/>
        <w:tblW w:w="8838" w:type="dxa"/>
        <w:tblLayout w:type="fixed"/>
      </w:tblPr>
      <w:tblGrid>
        <w:gridCol w:w="3344"/>
        <w:gridCol w:w="900"/>
        <w:gridCol w:w="4594"/>
      </w:tblGrid>
      <w:tr>
        <w:trPr>
          <w:tblHeader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Aspecto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Resultado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Comentario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escritas antes del código (TDD)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Evidencia de fase roja y verde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Criterios de aceptación en formato Gherkin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12 historias con criterios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Definition of Done aplicada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Cobertura global 81.3 % (meta 80 %);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TelefonosController</w:t>
            </w:r>
            <w:r>
              <w:rPr>
                <w:color w:val="000000"/>
                <w:sz w:val="18"/>
                <w:szCs w:val="18"/>
              </w:rPr>
              <w:t xml:space="preserve"> (51.4 %) y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EmpleadosController</w:t>
            </w:r>
            <w:r>
              <w:rPr>
                <w:color w:val="000000"/>
                <w:sz w:val="18"/>
                <w:szCs w:val="18"/>
              </w:rPr>
              <w:t xml:space="preserve"> (60.5 %) quedan bajo la meta individual (TD-04)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CI configurado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.github/workflows/ci.yml</w:t>
            </w:r>
            <w:r>
              <w:rPr>
                <w:color w:val="000000"/>
                <w:sz w:val="18"/>
                <w:szCs w:val="18"/>
              </w:rPr>
              <w:t xml:space="preserve"> (aún no ejecutado en GitHub: el repo SQA no tiene remoto)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Independencia del revisor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No 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Equipo de una persona; mitigado con TDD y CI</w:t>
            </w:r>
          </w:p>
        </w:tc>
      </w:tr>
      <w:tr>
        <w:trPr>
          <w:cantSplit/>
        </w:trPr>
        <w:tc>
          <w:tcPr>
            <w:tcW w:w="334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Trazabilidad historia → prueba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</w:t>
            </w:r>
          </w:p>
        </w:tc>
        <w:tc>
          <w:tcPr>
            <w:tcW w:w="45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Columna de pruebas en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backlog-trello.csv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5. Resultados de la verificación</w:t>
      </w:r>
    </w:p>
    <w:tbl>
      <w:tblPr>
        <w:tblStyle w:val="Tablaconcuadrcula"/>
        <w:tblW w:w="8838" w:type="dxa"/>
        <w:tblLayout w:type="fixed"/>
      </w:tblPr>
      <w:tblGrid>
        <w:gridCol w:w="3194"/>
        <w:gridCol w:w="3087"/>
        <w:gridCol w:w="900"/>
        <w:gridCol w:w="900"/>
        <w:gridCol w:w="757"/>
      </w:tblGrid>
      <w:tr>
        <w:trPr>
          <w:tblHeader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Suite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Herramienta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Pasadas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Falladas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Unitarias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Integración y aceptación (BDD)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xUnit + WebApplicationFactory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Selenium WebDriver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E2E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Cypress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19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w="308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w="75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Incidencias de ejecución (del propio proceso de pruebas): en la primera corrida de Cypress un escenario falló por un selector mal escrito en la prueba (no por la aplicación); al agregar el login, otra corrida falló porque faltaba definir el inicio de sesión en el archivo de pruebas. Ambos fallos eran de las pruebas y se corrigieron; no se ocultó ningún fallo.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6. Plan de seguimiento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Sprint siguiente: TD-01 (endurecer claves y bloqueo de intentos) y TD-04 (cobertura).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Repetir esta auditoría al cierre del sprint con las mismas métricas.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>Verificar que la suite del CI pase en GitHub tras publicar el repositorio.</w:t>
      </w:r>
    </w:p>
    <w:sectPr w:rsidR="007E2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480" w14:textId="77777777" w:rsidR="00F06AB8" w:rsidRDefault="00F06AB8" w:rsidP="004330BC">
      <w:pPr>
        <w:spacing w:after="0" w:line="240" w:lineRule="auto"/>
      </w:pPr>
      <w:r>
        <w:separator/>
      </w:r>
    </w:p>
  </w:endnote>
  <w:endnote w:type="continuationSeparator" w:id="0">
    <w:p w14:paraId="1E96062C" w14:textId="77777777" w:rsidR="00F06AB8" w:rsidRDefault="00F06AB8" w:rsidP="0043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7857" w14:textId="77777777" w:rsidR="00F06AB8" w:rsidRDefault="00F06AB8" w:rsidP="004330BC">
      <w:pPr>
        <w:spacing w:after="0" w:line="240" w:lineRule="auto"/>
      </w:pPr>
      <w:r>
        <w:separator/>
      </w:r>
    </w:p>
  </w:footnote>
  <w:footnote w:type="continuationSeparator" w:id="0">
    <w:p w14:paraId="60692D7A" w14:textId="77777777" w:rsidR="00F06AB8" w:rsidRDefault="00F06AB8" w:rsidP="0043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1D"/>
    <w:multiLevelType w:val="multilevel"/>
    <w:tmpl w:val="DE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1C"/>
    <w:multiLevelType w:val="multilevel"/>
    <w:tmpl w:val="4FC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E07"/>
    <w:multiLevelType w:val="multilevel"/>
    <w:tmpl w:val="46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C14"/>
    <w:multiLevelType w:val="hybridMultilevel"/>
    <w:tmpl w:val="1A3494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B766A"/>
    <w:multiLevelType w:val="multilevel"/>
    <w:tmpl w:val="11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06C6"/>
    <w:multiLevelType w:val="multilevel"/>
    <w:tmpl w:val="F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6CB"/>
    <w:multiLevelType w:val="multilevel"/>
    <w:tmpl w:val="99A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94A"/>
    <w:multiLevelType w:val="multilevel"/>
    <w:tmpl w:val="B33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227F0"/>
    <w:multiLevelType w:val="multilevel"/>
    <w:tmpl w:val="D0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F10"/>
    <w:multiLevelType w:val="multilevel"/>
    <w:tmpl w:val="190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AA7"/>
    <w:multiLevelType w:val="multilevel"/>
    <w:tmpl w:val="19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D6026"/>
    <w:multiLevelType w:val="multilevel"/>
    <w:tmpl w:val="991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5DA7"/>
    <w:multiLevelType w:val="multilevel"/>
    <w:tmpl w:val="3A8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566EC"/>
    <w:multiLevelType w:val="multilevel"/>
    <w:tmpl w:val="6FB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81E"/>
    <w:multiLevelType w:val="multilevel"/>
    <w:tmpl w:val="DD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86478"/>
    <w:multiLevelType w:val="multilevel"/>
    <w:tmpl w:val="460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5761"/>
    <w:multiLevelType w:val="hybridMultilevel"/>
    <w:tmpl w:val="383E0A9E"/>
    <w:lvl w:ilvl="0" w:tplc="B4DA8A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522633"/>
    <w:multiLevelType w:val="hybridMultilevel"/>
    <w:tmpl w:val="0562F2DC"/>
    <w:lvl w:ilvl="0" w:tplc="6BEA778E">
      <w:start w:val="1"/>
      <w:numFmt w:val="bullet"/>
      <w:lvlText w:val="•"/>
      <w:lvlJc w:val="left"/>
      <w:pPr>
        <w:ind w:left="720" w:hanging="360"/>
      </w:pPr>
    </w:lvl>
    <w:lvl w:ilvl="1" w:tplc="19344AF6">
      <w:start w:val="1"/>
      <w:numFmt w:val="bullet"/>
      <w:lvlText w:val="o"/>
      <w:lvlJc w:val="left"/>
      <w:pPr>
        <w:ind w:left="1440" w:hanging="360"/>
      </w:pPr>
    </w:lvl>
    <w:lvl w:ilvl="2" w:tplc="36B05288">
      <w:start w:val="1"/>
      <w:numFmt w:val="bullet"/>
      <w:lvlText w:val="▪"/>
      <w:lvlJc w:val="left"/>
      <w:pPr>
        <w:ind w:left="2160" w:hanging="360"/>
      </w:pPr>
    </w:lvl>
    <w:lvl w:ilvl="3" w:tplc="837ED830">
      <w:start w:val="1"/>
      <w:numFmt w:val="bullet"/>
      <w:lvlText w:val="•"/>
      <w:lvlJc w:val="left"/>
      <w:pPr>
        <w:ind w:left="2880" w:hanging="360"/>
      </w:pPr>
    </w:lvl>
    <w:lvl w:ilvl="4" w:tplc="50FC562E">
      <w:start w:val="1"/>
      <w:numFmt w:val="bullet"/>
      <w:lvlText w:val="o"/>
      <w:lvlJc w:val="left"/>
      <w:pPr>
        <w:ind w:left="3600" w:hanging="360"/>
      </w:pPr>
    </w:lvl>
    <w:lvl w:ilvl="5" w:tplc="72CEB2F2">
      <w:start w:val="1"/>
      <w:numFmt w:val="bullet"/>
      <w:lvlText w:val="▪"/>
      <w:lvlJc w:val="left"/>
      <w:pPr>
        <w:ind w:left="4320" w:hanging="360"/>
      </w:pPr>
    </w:lvl>
    <w:lvl w:ilvl="6" w:tplc="7EA61F64">
      <w:start w:val="1"/>
      <w:numFmt w:val="bullet"/>
      <w:lvlText w:val="•"/>
      <w:lvlJc w:val="left"/>
      <w:pPr>
        <w:ind w:left="5040" w:hanging="360"/>
      </w:pPr>
    </w:lvl>
    <w:lvl w:ilvl="7" w:tplc="ABD8E9A4">
      <w:start w:val="1"/>
      <w:numFmt w:val="bullet"/>
      <w:lvlText w:val="o"/>
      <w:lvlJc w:val="left"/>
      <w:pPr>
        <w:ind w:left="5760" w:hanging="360"/>
      </w:pPr>
    </w:lvl>
    <w:lvl w:ilvl="8" w:tplc="DEFE4A2C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F8D440E"/>
    <w:multiLevelType w:val="multilevel"/>
    <w:tmpl w:val="1C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533"/>
    <w:multiLevelType w:val="multilevel"/>
    <w:tmpl w:val="ECA2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F0256"/>
    <w:multiLevelType w:val="multilevel"/>
    <w:tmpl w:val="803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449BE"/>
    <w:multiLevelType w:val="multilevel"/>
    <w:tmpl w:val="A7D04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12CD"/>
    <w:multiLevelType w:val="hybridMultilevel"/>
    <w:tmpl w:val="EC16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7541E"/>
    <w:multiLevelType w:val="multilevel"/>
    <w:tmpl w:val="90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F43"/>
    <w:multiLevelType w:val="multilevel"/>
    <w:tmpl w:val="FC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F3E1F"/>
    <w:multiLevelType w:val="hybridMultilevel"/>
    <w:tmpl w:val="0436D8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5E67"/>
    <w:multiLevelType w:val="hybridMultilevel"/>
    <w:tmpl w:val="8F8EB4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53539"/>
    <w:multiLevelType w:val="multilevel"/>
    <w:tmpl w:val="FB3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2B55"/>
    <w:multiLevelType w:val="multilevel"/>
    <w:tmpl w:val="187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511F"/>
    <w:multiLevelType w:val="multilevel"/>
    <w:tmpl w:val="B97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0485"/>
    <w:multiLevelType w:val="multilevel"/>
    <w:tmpl w:val="33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42C"/>
    <w:multiLevelType w:val="hybridMultilevel"/>
    <w:tmpl w:val="71AA0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77C58"/>
    <w:multiLevelType w:val="hybridMultilevel"/>
    <w:tmpl w:val="019AC1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C5D18"/>
    <w:multiLevelType w:val="multilevel"/>
    <w:tmpl w:val="58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3E81"/>
    <w:multiLevelType w:val="hybridMultilevel"/>
    <w:tmpl w:val="1BDE9C2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3557C"/>
    <w:multiLevelType w:val="hybridMultilevel"/>
    <w:tmpl w:val="9DF415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07349"/>
    <w:multiLevelType w:val="multilevel"/>
    <w:tmpl w:val="2E9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8D7"/>
    <w:multiLevelType w:val="multilevel"/>
    <w:tmpl w:val="65A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203"/>
    <w:multiLevelType w:val="hybridMultilevel"/>
    <w:tmpl w:val="A44C8B4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77301"/>
    <w:multiLevelType w:val="multilevel"/>
    <w:tmpl w:val="69C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C4BE5"/>
    <w:multiLevelType w:val="hybridMultilevel"/>
    <w:tmpl w:val="0EC87C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024D"/>
    <w:multiLevelType w:val="hybridMultilevel"/>
    <w:tmpl w:val="FD264018"/>
    <w:lvl w:ilvl="0" w:tplc="C77431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A70FB"/>
    <w:multiLevelType w:val="multilevel"/>
    <w:tmpl w:val="422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4020">
    <w:abstractNumId w:val="22"/>
  </w:num>
  <w:num w:numId="2" w16cid:durableId="64841166">
    <w:abstractNumId w:val="0"/>
  </w:num>
  <w:num w:numId="3" w16cid:durableId="1098060166">
    <w:abstractNumId w:val="13"/>
  </w:num>
  <w:num w:numId="4" w16cid:durableId="600188918">
    <w:abstractNumId w:val="6"/>
  </w:num>
  <w:num w:numId="5" w16cid:durableId="1679500512">
    <w:abstractNumId w:val="20"/>
  </w:num>
  <w:num w:numId="6" w16cid:durableId="165290135">
    <w:abstractNumId w:val="23"/>
  </w:num>
  <w:num w:numId="7" w16cid:durableId="1198667094">
    <w:abstractNumId w:val="4"/>
  </w:num>
  <w:num w:numId="8" w16cid:durableId="704713788">
    <w:abstractNumId w:val="33"/>
  </w:num>
  <w:num w:numId="9" w16cid:durableId="579295693">
    <w:abstractNumId w:val="26"/>
  </w:num>
  <w:num w:numId="10" w16cid:durableId="1864398502">
    <w:abstractNumId w:val="3"/>
  </w:num>
  <w:num w:numId="11" w16cid:durableId="362286900">
    <w:abstractNumId w:val="34"/>
  </w:num>
  <w:num w:numId="12" w16cid:durableId="814831587">
    <w:abstractNumId w:val="29"/>
  </w:num>
  <w:num w:numId="13" w16cid:durableId="1233616333">
    <w:abstractNumId w:val="36"/>
  </w:num>
  <w:num w:numId="14" w16cid:durableId="1762872382">
    <w:abstractNumId w:val="39"/>
  </w:num>
  <w:num w:numId="15" w16cid:durableId="426847186">
    <w:abstractNumId w:val="12"/>
  </w:num>
  <w:num w:numId="16" w16cid:durableId="1408377803">
    <w:abstractNumId w:val="24"/>
  </w:num>
  <w:num w:numId="17" w16cid:durableId="1512446562">
    <w:abstractNumId w:val="27"/>
  </w:num>
  <w:num w:numId="18" w16cid:durableId="1473671768">
    <w:abstractNumId w:val="30"/>
  </w:num>
  <w:num w:numId="19" w16cid:durableId="328753126">
    <w:abstractNumId w:val="28"/>
  </w:num>
  <w:num w:numId="20" w16cid:durableId="587546918">
    <w:abstractNumId w:val="14"/>
  </w:num>
  <w:num w:numId="21" w16cid:durableId="1731685816">
    <w:abstractNumId w:val="42"/>
  </w:num>
  <w:num w:numId="22" w16cid:durableId="1454666672">
    <w:abstractNumId w:val="40"/>
  </w:num>
  <w:num w:numId="23" w16cid:durableId="2091349625">
    <w:abstractNumId w:val="38"/>
  </w:num>
  <w:num w:numId="24" w16cid:durableId="1763337423">
    <w:abstractNumId w:val="7"/>
  </w:num>
  <w:num w:numId="25" w16cid:durableId="69625768">
    <w:abstractNumId w:val="9"/>
  </w:num>
  <w:num w:numId="26" w16cid:durableId="496384125">
    <w:abstractNumId w:val="37"/>
  </w:num>
  <w:num w:numId="27" w16cid:durableId="1123302654">
    <w:abstractNumId w:val="8"/>
  </w:num>
  <w:num w:numId="28" w16cid:durableId="291062059">
    <w:abstractNumId w:val="11"/>
  </w:num>
  <w:num w:numId="29" w16cid:durableId="2021925589">
    <w:abstractNumId w:val="19"/>
  </w:num>
  <w:num w:numId="30" w16cid:durableId="1719011269">
    <w:abstractNumId w:val="2"/>
  </w:num>
  <w:num w:numId="31" w16cid:durableId="692271504">
    <w:abstractNumId w:val="21"/>
  </w:num>
  <w:num w:numId="32" w16cid:durableId="1840804645">
    <w:abstractNumId w:val="1"/>
  </w:num>
  <w:num w:numId="33" w16cid:durableId="1819685380">
    <w:abstractNumId w:val="10"/>
  </w:num>
  <w:num w:numId="34" w16cid:durableId="1295865592">
    <w:abstractNumId w:val="5"/>
  </w:num>
  <w:num w:numId="35" w16cid:durableId="1041784646">
    <w:abstractNumId w:val="15"/>
  </w:num>
  <w:num w:numId="36" w16cid:durableId="14696915">
    <w:abstractNumId w:val="18"/>
  </w:num>
  <w:num w:numId="37" w16cid:durableId="2057194790">
    <w:abstractNumId w:val="35"/>
  </w:num>
  <w:num w:numId="38" w16cid:durableId="35812645">
    <w:abstractNumId w:val="32"/>
  </w:num>
  <w:num w:numId="39" w16cid:durableId="490830378">
    <w:abstractNumId w:val="41"/>
  </w:num>
  <w:num w:numId="40" w16cid:durableId="549682783">
    <w:abstractNumId w:val="25"/>
  </w:num>
  <w:num w:numId="41" w16cid:durableId="2106269089">
    <w:abstractNumId w:val="16"/>
  </w:num>
  <w:num w:numId="42" w16cid:durableId="43913936">
    <w:abstractNumId w:val="31"/>
  </w:num>
  <w:num w:numId="43" w16cid:durableId="29460666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4"/>
    <w:rsid w:val="00020D21"/>
    <w:rsid w:val="00117729"/>
    <w:rsid w:val="001422CA"/>
    <w:rsid w:val="00277599"/>
    <w:rsid w:val="002A35F4"/>
    <w:rsid w:val="00323FC4"/>
    <w:rsid w:val="0036076E"/>
    <w:rsid w:val="00360857"/>
    <w:rsid w:val="00371D3C"/>
    <w:rsid w:val="003C4919"/>
    <w:rsid w:val="003E5E67"/>
    <w:rsid w:val="003F0038"/>
    <w:rsid w:val="004033EF"/>
    <w:rsid w:val="00417E29"/>
    <w:rsid w:val="00427227"/>
    <w:rsid w:val="004330BC"/>
    <w:rsid w:val="004343AE"/>
    <w:rsid w:val="00450E26"/>
    <w:rsid w:val="00466D63"/>
    <w:rsid w:val="00491B77"/>
    <w:rsid w:val="004D146F"/>
    <w:rsid w:val="004D1A47"/>
    <w:rsid w:val="0055125A"/>
    <w:rsid w:val="00586779"/>
    <w:rsid w:val="005B006A"/>
    <w:rsid w:val="0070445F"/>
    <w:rsid w:val="00731927"/>
    <w:rsid w:val="00782642"/>
    <w:rsid w:val="007E2E87"/>
    <w:rsid w:val="007E4C82"/>
    <w:rsid w:val="007E523A"/>
    <w:rsid w:val="00823442"/>
    <w:rsid w:val="008C22F7"/>
    <w:rsid w:val="009B19F8"/>
    <w:rsid w:val="009C56E3"/>
    <w:rsid w:val="009D28B7"/>
    <w:rsid w:val="00A7673E"/>
    <w:rsid w:val="00AE23B7"/>
    <w:rsid w:val="00B247A6"/>
    <w:rsid w:val="00BB3DB0"/>
    <w:rsid w:val="00BE1AB2"/>
    <w:rsid w:val="00BE41C8"/>
    <w:rsid w:val="00C06CDE"/>
    <w:rsid w:val="00C117BD"/>
    <w:rsid w:val="00C63CB1"/>
    <w:rsid w:val="00CB20E5"/>
    <w:rsid w:val="00D43C8F"/>
    <w:rsid w:val="00DA142F"/>
    <w:rsid w:val="00DE3033"/>
    <w:rsid w:val="00E61C35"/>
    <w:rsid w:val="00E935A6"/>
    <w:rsid w:val="00EC45F8"/>
    <w:rsid w:val="00EE79C6"/>
    <w:rsid w:val="00F0164D"/>
    <w:rsid w:val="00F06279"/>
    <w:rsid w:val="00F06AB8"/>
    <w:rsid w:val="00F734EC"/>
    <w:rsid w:val="00F80131"/>
    <w:rsid w:val="00FB1F1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CD8B"/>
  <w15:chartTrackingRefBased/>
  <w15:docId w15:val="{7EF71C7E-742E-45A8-ACDA-DC25FD1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F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5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5F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F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F4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Fuentedeprrafopredeter"/>
    <w:rsid w:val="002A35F4"/>
  </w:style>
  <w:style w:type="table" w:styleId="Tablanormal5">
    <w:name w:val="Plain Table 5"/>
    <w:basedOn w:val="Tablanormal"/>
    <w:uiPriority w:val="45"/>
    <w:rsid w:val="005B00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1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B247A6"/>
    <w:rPr>
      <w:b/>
      <w:bCs/>
    </w:rPr>
  </w:style>
  <w:style w:type="paragraph" w:styleId="Sinespaciado">
    <w:name w:val="No Spacing"/>
    <w:uiPriority w:val="1"/>
    <w:qFormat/>
    <w:rsid w:val="00B247A6"/>
    <w:pPr>
      <w:spacing w:after="0" w:line="240" w:lineRule="auto"/>
      <w:jc w:val="both"/>
    </w:pPr>
    <w:rPr>
      <w:rFonts w:ascii="Arial" w:hAnsi="Arial"/>
    </w:rPr>
  </w:style>
  <w:style w:type="character" w:styleId="nfasis">
    <w:name w:val="Emphasis"/>
    <w:basedOn w:val="Fuentedeprrafopredeter"/>
    <w:uiPriority w:val="20"/>
    <w:qFormat/>
    <w:rsid w:val="0070445F"/>
    <w:rPr>
      <w:i/>
      <w:iCs/>
    </w:rPr>
  </w:style>
  <w:style w:type="table" w:styleId="Tablanormal3">
    <w:name w:val="Plain Table 3"/>
    <w:basedOn w:val="Tablanormal"/>
    <w:uiPriority w:val="43"/>
    <w:rsid w:val="00704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06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">
    <w:name w:val="Tabla con cuadrícula1"/>
    <w:basedOn w:val="Tablanormal"/>
    <w:next w:val="Tablaconcuadrcula"/>
    <w:rsid w:val="00433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BC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B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599E-E053-434B-8FCB-C692E210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Andrés Suárez Andrade</dc:creator>
  <cp:keywords/>
  <dc:description/>
  <cp:lastModifiedBy>Luis Andrés Suárez Andrade</cp:lastModifiedBy>
  <cp:revision>10</cp:revision>
  <cp:lastPrinted>2026-10-07T02:36:00Z</cp:lastPrinted>
  <dcterms:created xsi:type="dcterms:W3CDTF">2026-03-20T02:52:00Z</dcterms:created>
  <dcterms:modified xsi:type="dcterms:W3CDTF">2026-10-16T19:24:00Z</dcterms:modified>
</cp:coreProperties>
</file>