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5B954" w14:textId="77777777" w:rsidR="002A35F4" w:rsidRPr="002A35F4" w:rsidRDefault="002A35F4" w:rsidP="002A35F4">
      <w:pPr>
        <w:pStyle w:val="Ttulo1"/>
        <w:spacing w:line="360" w:lineRule="auto"/>
        <w:jc w:val="center"/>
        <w:rPr>
          <w:rFonts w:ascii="Arial" w:hAnsi="Arial"/>
          <w:b/>
          <w:color w:val="000000" w:themeColor="text1"/>
          <w:sz w:val="32"/>
          <w:szCs w:val="48"/>
          <w:lang w:val="es-ES_tradnl"/>
        </w:rPr>
      </w:pPr>
      <w:r w:rsidRPr="002A35F4">
        <w:rPr>
          <w:rFonts w:ascii="Arial" w:hAnsi="Arial"/>
          <w:b/>
          <w:color w:val="000000" w:themeColor="text1"/>
          <w:sz w:val="32"/>
          <w:szCs w:val="48"/>
          <w:lang w:val="es-ES_tradnl"/>
        </w:rPr>
        <w:t>UNIVERSIDAD PRIVADA DEL VALLE</w:t>
      </w:r>
    </w:p>
    <w:p w14:paraId="5473A07C" w14:textId="77777777" w:rsidR="002A35F4" w:rsidRPr="00A123C2" w:rsidRDefault="002A35F4" w:rsidP="002A35F4">
      <w:pPr>
        <w:spacing w:line="360" w:lineRule="auto"/>
        <w:jc w:val="center"/>
        <w:rPr>
          <w:sz w:val="32"/>
          <w:szCs w:val="32"/>
          <w:lang w:val="es-ES_tradnl"/>
        </w:rPr>
      </w:pPr>
      <w:r w:rsidRPr="00A123C2">
        <w:rPr>
          <w:sz w:val="32"/>
          <w:szCs w:val="32"/>
          <w:lang w:val="es-ES_tradnl"/>
        </w:rPr>
        <w:t>FACULTAD DE INFORMATICA Y ELECTRONICA</w:t>
      </w:r>
    </w:p>
    <w:p w14:paraId="72E08E22" w14:textId="414DFF40" w:rsidR="002A35F4" w:rsidRPr="00A123C2" w:rsidRDefault="002A35F4" w:rsidP="002A35F4">
      <w:pPr>
        <w:spacing w:line="360" w:lineRule="auto"/>
        <w:jc w:val="center"/>
        <w:rPr>
          <w:sz w:val="32"/>
          <w:szCs w:val="32"/>
          <w:lang w:val="es-ES_tradnl"/>
        </w:rPr>
      </w:pPr>
      <w:r w:rsidRPr="00A123C2">
        <w:rPr>
          <w:sz w:val="32"/>
          <w:szCs w:val="32"/>
          <w:lang w:val="es-ES_tradnl"/>
        </w:rPr>
        <w:t>CARRERA DE INGENIERIA EN SISTEMAS INF</w:t>
      </w:r>
      <w:r w:rsidR="005B006A">
        <w:rPr>
          <w:sz w:val="32"/>
          <w:szCs w:val="32"/>
          <w:lang w:val="es-ES_tradnl"/>
        </w:rPr>
        <w:t>OR</w:t>
      </w:r>
      <w:r w:rsidRPr="00A123C2">
        <w:rPr>
          <w:sz w:val="32"/>
          <w:szCs w:val="32"/>
          <w:lang w:val="es-ES_tradnl"/>
        </w:rPr>
        <w:t>MÁTICOS</w:t>
      </w:r>
    </w:p>
    <w:p w14:paraId="2BB9AD6E" w14:textId="704A0310" w:rsidR="002A35F4" w:rsidRDefault="002A35F4" w:rsidP="002A35F4">
      <w:pPr>
        <w:jc w:val="center"/>
      </w:pPr>
      <w:r>
        <w:fldChar w:fldCharType="begin"/>
      </w:r>
      <w:r w:rsidR="00C63CB1">
        <w:instrText xml:space="preserve"> INCLUDEPICTURE "C:\\Users\\evato\\Library\\Group Containers\\UBF8T346G9.ms\\WebArchiveCopyPasteTempFiles\\com.microsoft.Word\\cropped-cropped-LOGO-NUEVO-_02.png" \* MERGEFORMAT </w:instrText>
      </w:r>
      <w:r>
        <w:fldChar w:fldCharType="separate"/>
      </w:r>
      <w:r>
        <w:rPr>
          <w:noProof/>
        </w:rPr>
        <w:drawing>
          <wp:inline distT="0" distB="0" distL="0" distR="0" wp14:anchorId="03698452" wp14:editId="4BE64903">
            <wp:extent cx="2655277" cy="2655277"/>
            <wp:effectExtent l="0" t="0" r="0" b="0"/>
            <wp:docPr id="919578381" name="Imagen 1" descr="Sandro Atora – Página 6 – Univa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ndro Atora – Página 6 – Univall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6402" cy="2706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D3F3133" w14:textId="77777777" w:rsidR="002A35F4" w:rsidRDefault="002A35F4" w:rsidP="002A35F4">
      <w:pPr>
        <w:jc w:val="center"/>
      </w:pPr>
    </w:p>
    <w:p w14:paraId="16BDE156" w14:textId="1A64A7B0" w:rsidR="002A35F4" w:rsidRPr="00A123C2" w:rsidRDefault="00D43C8F" w:rsidP="007E2E87">
      <w:pPr>
        <w:jc w:val="center"/>
        <w:rPr>
          <w:b/>
          <w:bCs/>
          <w:sz w:val="28"/>
          <w:szCs w:val="28"/>
          <w:lang w:val="es-ES_tradnl"/>
        </w:rPr>
      </w:pPr>
      <w:r>
        <w:rPr>
          <w:b/>
          <w:bCs/>
          <w:sz w:val="28"/>
          <w:szCs w:val="28"/>
        </w:rPr>
        <w:t>Actualización del Test Plan en un entorno ágil – PedidoHub</w:t>
      </w:r>
    </w:p>
    <w:p w14:paraId="0D7A5419" w14:textId="77777777" w:rsidR="002A35F4" w:rsidRPr="00A123C2" w:rsidRDefault="002A35F4" w:rsidP="002A35F4">
      <w:pPr>
        <w:spacing w:line="360" w:lineRule="auto"/>
        <w:jc w:val="left"/>
        <w:rPr>
          <w:b/>
          <w:bCs/>
          <w:sz w:val="28"/>
          <w:szCs w:val="28"/>
          <w:lang w:val="es-ES_tradnl"/>
        </w:rPr>
      </w:pPr>
      <w:r w:rsidRPr="00A123C2">
        <w:rPr>
          <w:b/>
          <w:bCs/>
          <w:sz w:val="28"/>
          <w:szCs w:val="28"/>
          <w:lang w:val="es-ES_tradnl"/>
        </w:rPr>
        <w:t>Estudiante:</w:t>
      </w:r>
    </w:p>
    <w:p w14:paraId="5A73E1CC" w14:textId="2624C77D" w:rsidR="004330BC" w:rsidRPr="00F734EC" w:rsidRDefault="003E5E67" w:rsidP="00F734EC">
      <w:pPr>
        <w:pStyle w:val="Prrafodelista"/>
        <w:numPr>
          <w:ilvl w:val="0"/>
          <w:numId w:val="1"/>
        </w:numPr>
        <w:spacing w:line="360" w:lineRule="auto"/>
        <w:jc w:val="left"/>
        <w:rPr>
          <w:sz w:val="28"/>
          <w:szCs w:val="28"/>
          <w:lang w:val="es-ES_tradnl"/>
        </w:rPr>
      </w:pPr>
      <w:r>
        <w:rPr>
          <w:sz w:val="28"/>
          <w:szCs w:val="28"/>
          <w:lang w:val="es-ES_tradnl"/>
        </w:rPr>
        <w:t>Luis Andrés Suárez Andrade</w:t>
      </w:r>
    </w:p>
    <w:p w14:paraId="705731CB" w14:textId="7A38B961" w:rsidR="002A35F4" w:rsidRPr="00F734EC" w:rsidRDefault="002A35F4" w:rsidP="003E5E67">
      <w:pPr>
        <w:spacing w:line="360" w:lineRule="auto"/>
        <w:jc w:val="left"/>
        <w:rPr>
          <w:sz w:val="28"/>
          <w:szCs w:val="28"/>
          <w:u w:val="single"/>
          <w:lang w:val="en-US"/>
        </w:rPr>
      </w:pPr>
      <w:r w:rsidRPr="00F734EC">
        <w:rPr>
          <w:b/>
          <w:bCs/>
          <w:sz w:val="28"/>
          <w:szCs w:val="28"/>
          <w:lang w:val="en-US"/>
        </w:rPr>
        <w:t>Asignatura:</w:t>
      </w:r>
      <w:r w:rsidR="008C22F7" w:rsidRPr="00F734EC">
        <w:rPr>
          <w:sz w:val="28"/>
          <w:szCs w:val="28"/>
          <w:lang w:val="en-US"/>
        </w:rPr>
        <w:t xml:space="preserve"> </w:t>
      </w:r>
      <w:r w:rsidR="00F734EC">
        <w:rPr>
          <w:sz w:val="28"/>
          <w:szCs w:val="28"/>
          <w:lang w:val="en-US"/>
        </w:rPr>
        <w:t>Aseguramiento de la Calidad del Software (SQA)</w:t>
      </w:r>
    </w:p>
    <w:p w14:paraId="5C1E2F35" w14:textId="10F8D46F" w:rsidR="002A35F4" w:rsidRPr="00F734EC" w:rsidRDefault="002A35F4" w:rsidP="002A35F4">
      <w:pPr>
        <w:spacing w:line="360" w:lineRule="auto"/>
        <w:jc w:val="left"/>
        <w:rPr>
          <w:sz w:val="28"/>
          <w:szCs w:val="28"/>
          <w:lang w:val="en-US"/>
        </w:rPr>
      </w:pPr>
      <w:r w:rsidRPr="00F734EC">
        <w:rPr>
          <w:b/>
          <w:bCs/>
          <w:sz w:val="28"/>
          <w:szCs w:val="28"/>
          <w:lang w:val="en-US"/>
        </w:rPr>
        <w:t>Semestre:</w:t>
      </w:r>
      <w:r w:rsidRPr="00F734EC">
        <w:rPr>
          <w:sz w:val="28"/>
          <w:szCs w:val="28"/>
          <w:lang w:val="en-US"/>
        </w:rPr>
        <w:t xml:space="preserve">  </w:t>
      </w:r>
      <w:r w:rsidR="00A7673E" w:rsidRPr="00F734EC">
        <w:rPr>
          <w:sz w:val="28"/>
          <w:szCs w:val="28"/>
          <w:lang w:val="en-US"/>
        </w:rPr>
        <w:t>Sexto</w:t>
      </w:r>
    </w:p>
    <w:p w14:paraId="276A2087" w14:textId="369B9E64" w:rsidR="00417E29" w:rsidRPr="00A123C2" w:rsidRDefault="002A35F4" w:rsidP="002A35F4">
      <w:pPr>
        <w:spacing w:line="360" w:lineRule="auto"/>
        <w:jc w:val="left"/>
        <w:rPr>
          <w:sz w:val="28"/>
          <w:szCs w:val="28"/>
          <w:lang w:val="es-ES_tradnl"/>
        </w:rPr>
      </w:pPr>
      <w:r w:rsidRPr="00A123C2">
        <w:rPr>
          <w:b/>
          <w:bCs/>
          <w:sz w:val="28"/>
          <w:szCs w:val="28"/>
          <w:lang w:val="es-ES_tradnl"/>
        </w:rPr>
        <w:t>Grupo:</w:t>
      </w:r>
      <w:r w:rsidRPr="00A123C2">
        <w:rPr>
          <w:sz w:val="28"/>
          <w:szCs w:val="28"/>
          <w:lang w:val="es-ES_tradnl"/>
        </w:rPr>
        <w:t xml:space="preserve"> </w:t>
      </w:r>
      <w:r w:rsidR="00F734EC">
        <w:rPr>
          <w:sz w:val="28"/>
          <w:szCs w:val="28"/>
          <w:lang w:val="es-ES_tradnl"/>
        </w:rPr>
        <w:t>A</w:t>
      </w:r>
    </w:p>
    <w:p w14:paraId="43266E10" w14:textId="6B7C3BB3" w:rsidR="007E2E87" w:rsidRDefault="002A35F4" w:rsidP="007E2E87">
      <w:pPr>
        <w:jc w:val="center"/>
        <w:rPr>
          <w:b/>
          <w:bCs/>
          <w:sz w:val="32"/>
          <w:szCs w:val="32"/>
          <w:lang w:val="es-ES_tradnl"/>
        </w:rPr>
      </w:pPr>
      <w:r w:rsidRPr="00A123C2">
        <w:rPr>
          <w:b/>
          <w:bCs/>
          <w:sz w:val="32"/>
          <w:szCs w:val="32"/>
          <w:lang w:val="es-ES_tradnl"/>
        </w:rPr>
        <w:t xml:space="preserve">Santa Cruz </w:t>
      </w:r>
      <w:r w:rsidR="003E5E67">
        <w:rPr>
          <w:b/>
          <w:bCs/>
          <w:sz w:val="32"/>
          <w:szCs w:val="32"/>
          <w:lang w:val="es-ES_tradnl"/>
        </w:rPr>
        <w:t>–</w:t>
      </w:r>
      <w:r w:rsidRPr="00A123C2">
        <w:rPr>
          <w:b/>
          <w:bCs/>
          <w:sz w:val="32"/>
          <w:szCs w:val="32"/>
          <w:lang w:val="es-ES_tradnl"/>
        </w:rPr>
        <w:t xml:space="preserve"> Bolivia</w:t>
      </w:r>
      <w:r w:rsidR="007E2E87">
        <w:rPr>
          <w:b/>
          <w:bCs/>
          <w:sz w:val="32"/>
          <w:szCs w:val="32"/>
          <w:lang w:val="es-ES_tradnl"/>
        </w:rPr>
        <w:br w:type="page"/>
      </w:r>
    </w:p>
    <w:p>
      <w:pPr>
        <w:spacing w:after="120" w:line="276" w:lineRule="auto"/>
        <w:jc w:val="both"/>
      </w:pPr>
      <w:r>
        <w:rPr>
          <w:color w:val="000000"/>
          <w:sz w:val="22"/>
          <w:szCs w:val="22"/>
        </w:rPr>
        <w:t xml:space="preserve">El tablero se mantiene en </w:t>
      </w:r>
      <w:r>
        <w:rPr>
          <w:b/>
          <w:color w:val="000000"/>
          <w:sz w:val="22"/>
          <w:szCs w:val="22"/>
        </w:rPr>
        <w:t xml:space="preserve">Trello</w:t>
      </w:r>
      <w:r>
        <w:rPr>
          <w:color w:val="000000"/>
          <w:sz w:val="22"/>
          <w:szCs w:val="22"/>
        </w:rPr>
        <w:t xml:space="preserve"> (equivalente en Jira: proyecto Kanban); se crea importando el CSV. El archivo </w:t>
      </w:r>
      <w:r>
        <w:rPr>
          <w:rFonts w:ascii="Consolas" w:hAnsi="Consolas" w:cs="Consolas"/>
          <w:color w:val="000000"/>
          <w:sz w:val="20"/>
          <w:szCs w:val="20"/>
        </w:rPr>
        <w:t xml:space="preserve">backlog-trello.csv</w:t>
      </w:r>
      <w:r>
        <w:rPr>
          <w:color w:val="000000"/>
          <w:sz w:val="22"/>
          <w:szCs w:val="22"/>
        </w:rPr>
        <w:t xml:space="preserve"> contiene todas las tarjetas listas para importar (Trello: </w:t>
      </w:r>
      <w:r>
        <w:rPr>
          <w:i/>
          <w:color w:val="000000"/>
          <w:sz w:val="22"/>
          <w:szCs w:val="22"/>
        </w:rPr>
        <w:t xml:space="preserve">Power-Up CSV Importer</w:t>
      </w:r>
      <w:r>
        <w:rPr>
          <w:color w:val="000000"/>
          <w:sz w:val="22"/>
          <w:szCs w:val="22"/>
        </w:rPr>
        <w:t xml:space="preserve">; Jira: </w:t>
      </w:r>
      <w:r>
        <w:rPr>
          <w:i/>
          <w:color w:val="000000"/>
          <w:sz w:val="22"/>
          <w:szCs w:val="22"/>
        </w:rPr>
        <w:t xml:space="preserve">Importar incidencias desde CSV</w:t>
      </w:r>
      <w:r>
        <w:rPr>
          <w:color w:val="000000"/>
          <w:sz w:val="22"/>
          <w:szCs w:val="22"/>
        </w:rPr>
        <w:t xml:space="preserve">).</w:t>
      </w:r>
    </w:p>
    <w:p>
      <w:pPr>
        <w:pStyle w:val="Ttulo1"/>
        <w:keepNext/>
        <w:spacing w:before="280" w:after="120"/>
      </w:pPr>
      <w:r>
        <w:rPr>
          <w:b/>
          <w:color w:val="000000"/>
          <w:sz w:val="28"/>
          <w:szCs w:val="28"/>
        </w:rPr>
        <w:t xml:space="preserve">Columnas y política (WIP)</w:t>
      </w:r>
    </w:p>
    <w:tbl>
      <w:tblPr>
        <w:tblStyle w:val="Tablaconcuadrcula"/>
        <w:tblW w:w="8838" w:type="dxa"/>
        <w:tblLayout w:type="fixed"/>
      </w:tblPr>
      <w:tblGrid>
        <w:gridCol w:w="1418"/>
        <w:gridCol w:w="6546"/>
        <w:gridCol w:w="874"/>
      </w:tblGrid>
      <w:tr>
        <w:trPr>
          <w:tblHeader/>
        </w:trPr>
        <w:tc>
          <w:tcPr>
            <w:tcW w:w="1418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Columna</w:t>
            </w:r>
          </w:p>
        </w:tc>
        <w:tc>
          <w:tcPr>
            <w:tcW w:w="6546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Política de entrada</w:t>
            </w:r>
          </w:p>
        </w:tc>
        <w:tc>
          <w:tcPr>
            <w:tcW w:w="874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WIP</w:t>
            </w:r>
          </w:p>
        </w:tc>
      </w:tr>
      <w:tr>
        <w:trPr>
          <w:cantSplit/>
        </w:trPr>
        <w:tc>
          <w:tcPr>
            <w:tcW w:w="1418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Backlog</w:t>
            </w:r>
          </w:p>
        </w:tc>
        <w:tc>
          <w:tcPr>
            <w:tcW w:w="6546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Historia o defecto registrado</w:t>
            </w:r>
          </w:p>
        </w:tc>
        <w:tc>
          <w:tcPr>
            <w:tcW w:w="874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1418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En análisis</w:t>
            </w:r>
          </w:p>
        </w:tc>
        <w:tc>
          <w:tcPr>
            <w:tcW w:w="6546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Cumple </w:t>
            </w:r>
            <w:r>
              <w:rPr>
                <w:b/>
                <w:color w:val="000000"/>
                <w:sz w:val="18"/>
                <w:szCs w:val="18"/>
              </w:rPr>
              <w:t xml:space="preserve">Definition of Ready</w:t>
            </w:r>
            <w:r>
              <w:rPr>
                <w:color w:val="000000"/>
                <w:sz w:val="18"/>
                <w:szCs w:val="18"/>
              </w:rPr>
              <w:t xml:space="preserve"> (criterios Gherkin, prioridad, datos de prueba)</w:t>
            </w:r>
          </w:p>
        </w:tc>
        <w:tc>
          <w:tcPr>
            <w:tcW w:w="874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w="1418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En desarrollo</w:t>
            </w:r>
          </w:p>
        </w:tc>
        <w:tc>
          <w:tcPr>
            <w:tcW w:w="6546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Pruebas escritas primero (rojo)</w:t>
            </w:r>
          </w:p>
        </w:tc>
        <w:tc>
          <w:tcPr>
            <w:tcW w:w="874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w="1418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En pruebas</w:t>
            </w:r>
          </w:p>
        </w:tc>
        <w:tc>
          <w:tcPr>
            <w:tcW w:w="6546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Implementada; CI en ejecución; revisión QA</w:t>
            </w:r>
          </w:p>
        </w:tc>
        <w:tc>
          <w:tcPr>
            <w:tcW w:w="874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w="1418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Hecho</w:t>
            </w:r>
          </w:p>
        </w:tc>
        <w:tc>
          <w:tcPr>
            <w:tcW w:w="6546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Cumple </w:t>
            </w:r>
            <w:r>
              <w:rPr>
                <w:b/>
                <w:color w:val="000000"/>
                <w:sz w:val="18"/>
                <w:szCs w:val="18"/>
              </w:rPr>
              <w:t xml:space="preserve">Definition of Done</w:t>
            </w:r>
          </w:p>
        </w:tc>
        <w:tc>
          <w:tcPr>
            <w:tcW w:w="874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120" w:line="276" w:lineRule="auto"/>
        <w:jc w:val="both"/>
      </w:pPr>
      <w:r>
        <w:rPr>
          <w:color w:val="000000"/>
          <w:sz w:val="22"/>
          <w:szCs w:val="22"/>
        </w:rPr>
        <w:t xml:space="preserve">Etiquetas: </w:t>
      </w:r>
      <w:r>
        <w:rPr>
          <w:rFonts w:ascii="Consolas" w:hAnsi="Consolas" w:cs="Consolas"/>
          <w:color w:val="000000"/>
          <w:sz w:val="20"/>
          <w:szCs w:val="20"/>
        </w:rPr>
        <w:t xml:space="preserve">P1</w:t>
      </w:r>
      <w:r>
        <w:rPr>
          <w:color w:val="000000"/>
          <w:sz w:val="22"/>
          <w:szCs w:val="22"/>
        </w:rPr>
        <w:t xml:space="preserve"> crítica, </w:t>
      </w:r>
      <w:r>
        <w:rPr>
          <w:rFonts w:ascii="Consolas" w:hAnsi="Consolas" w:cs="Consolas"/>
          <w:color w:val="000000"/>
          <w:sz w:val="20"/>
          <w:szCs w:val="20"/>
        </w:rPr>
        <w:t xml:space="preserve">P2</w:t>
      </w:r>
      <w:r>
        <w:rPr>
          <w:color w:val="000000"/>
          <w:sz w:val="22"/>
          <w:szCs w:val="22"/>
        </w:rPr>
        <w:t xml:space="preserve"> alta, </w:t>
      </w:r>
      <w:r>
        <w:rPr>
          <w:rFonts w:ascii="Consolas" w:hAnsi="Consolas" w:cs="Consolas"/>
          <w:color w:val="000000"/>
          <w:sz w:val="20"/>
          <w:szCs w:val="20"/>
        </w:rPr>
        <w:t xml:space="preserve">P3</w:t>
      </w:r>
      <w:r>
        <w:rPr>
          <w:color w:val="000000"/>
          <w:sz w:val="22"/>
          <w:szCs w:val="22"/>
        </w:rPr>
        <w:t xml:space="preserve"> media (prioridad por valor, sección 3.4 del plan), </w:t>
      </w:r>
      <w:r>
        <w:rPr>
          <w:rFonts w:ascii="Consolas" w:hAnsi="Consolas" w:cs="Consolas"/>
          <w:color w:val="000000"/>
          <w:sz w:val="20"/>
          <w:szCs w:val="20"/>
        </w:rPr>
        <w:t xml:space="preserve">Defecto</w:t>
      </w:r>
      <w:r>
        <w:rPr>
          <w:color w:val="000000"/>
          <w:sz w:val="22"/>
          <w:szCs w:val="22"/>
        </w:rPr>
        <w:t xml:space="preserve">, </w:t>
      </w:r>
      <w:r>
        <w:rPr>
          <w:rFonts w:ascii="Consolas" w:hAnsi="Consolas" w:cs="Consolas"/>
          <w:color w:val="000000"/>
          <w:sz w:val="20"/>
          <w:szCs w:val="20"/>
        </w:rPr>
        <w:t xml:space="preserve">Deuda técnica</w:t>
      </w:r>
      <w:r>
        <w:rPr>
          <w:color w:val="000000"/>
          <w:sz w:val="22"/>
          <w:szCs w:val="22"/>
        </w:rPr>
        <w:t xml:space="preserve">.</w:t>
      </w:r>
    </w:p>
    <w:p>
      <w:pPr>
        <w:pStyle w:val="Ttulo1"/>
        <w:keepNext/>
        <w:spacing w:before="280" w:after="120"/>
      </w:pPr>
      <w:r>
        <w:rPr>
          <w:b/>
          <w:color w:val="000000"/>
          <w:sz w:val="28"/>
          <w:szCs w:val="28"/>
        </w:rPr>
        <w:t xml:space="preserve">Estado al cierre del sprint (28/10/2026)</w:t>
      </w:r>
    </w:p>
    <w:tbl>
      <w:tblPr>
        <w:tblStyle w:val="Tablaconcuadrcula"/>
        <w:tblW w:w="8838" w:type="dxa"/>
        <w:tblLayout w:type="fixed"/>
      </w:tblPr>
      <w:tblGrid>
        <w:gridCol w:w="2975"/>
        <w:gridCol w:w="962"/>
        <w:gridCol w:w="1137"/>
        <w:gridCol w:w="900"/>
        <w:gridCol w:w="2864"/>
      </w:tblGrid>
      <w:tr>
        <w:trPr>
          <w:tblHeader/>
        </w:trPr>
        <w:tc>
          <w:tcPr>
            <w:tcW w:w="2975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Backlog</w:t>
            </w:r>
          </w:p>
        </w:tc>
        <w:tc>
          <w:tcPr>
            <w:tcW w:w="962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En análisis</w:t>
            </w:r>
          </w:p>
        </w:tc>
        <w:tc>
          <w:tcPr>
            <w:tcW w:w="1137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En desarrollo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En pruebas</w:t>
            </w:r>
          </w:p>
        </w:tc>
        <w:tc>
          <w:tcPr>
            <w:tcW w:w="2864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Hecho</w:t>
            </w:r>
          </w:p>
        </w:tc>
      </w:tr>
      <w:tr>
        <w:trPr>
          <w:cantSplit/>
        </w:trPr>
        <w:tc>
          <w:tcPr>
            <w:tcW w:w="2975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TD-01 Claves y bloqueo de intentos</w:t>
            </w:r>
          </w:p>
        </w:tc>
        <w:tc>
          <w:tcPr>
            <w:tcW w:w="962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w="1137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w="2864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HU-01 … HU-17 (17 historias)</w:t>
            </w:r>
          </w:p>
        </w:tc>
      </w:tr>
      <w:tr>
        <w:trPr>
          <w:cantSplit/>
        </w:trPr>
        <w:tc>
          <w:tcPr>
            <w:tcW w:w="2975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TD-02 Paginación</w:t>
            </w:r>
          </w:p>
        </w:tc>
        <w:tc>
          <w:tcPr>
            <w:tcW w:w="962" w:type="dxa"/>
          </w:tcPr>
          <w:p>
            <w:pPr>
              <w:spacing w:before="40" w:after="40" w:line="240" w:lineRule="auto"/>
              <w:jc w:val="left"/>
            </w:pPr>
          </w:p>
        </w:tc>
        <w:tc>
          <w:tcPr>
            <w:tcW w:w="1137" w:type="dxa"/>
          </w:tcPr>
          <w:p>
            <w:pPr>
              <w:spacing w:before="40" w:after="40" w:line="240" w:lineRule="auto"/>
              <w:jc w:val="left"/>
            </w:pP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</w:p>
        </w:tc>
        <w:tc>
          <w:tcPr>
            <w:tcW w:w="2864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DEF-01 Reserva en fecha pasada</w:t>
            </w:r>
          </w:p>
        </w:tc>
      </w:tr>
      <w:tr>
        <w:trPr>
          <w:cantSplit/>
        </w:trPr>
        <w:tc>
          <w:tcPr>
            <w:tcW w:w="2975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TD-03 Fuentes locales</w:t>
            </w:r>
          </w:p>
        </w:tc>
        <w:tc>
          <w:tcPr>
            <w:tcW w:w="962" w:type="dxa"/>
          </w:tcPr>
          <w:p>
            <w:pPr>
              <w:spacing w:before="40" w:after="40" w:line="240" w:lineRule="auto"/>
              <w:jc w:val="left"/>
            </w:pPr>
          </w:p>
        </w:tc>
        <w:tc>
          <w:tcPr>
            <w:tcW w:w="1137" w:type="dxa"/>
          </w:tcPr>
          <w:p>
            <w:pPr>
              <w:spacing w:before="40" w:after="40" w:line="240" w:lineRule="auto"/>
              <w:jc w:val="left"/>
            </w:pP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</w:p>
        </w:tc>
        <w:tc>
          <w:tcPr>
            <w:tcW w:w="2864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DEF-02 Dos pedidos por mesa</w:t>
            </w:r>
          </w:p>
        </w:tc>
      </w:tr>
      <w:tr>
        <w:trPr>
          <w:cantSplit/>
        </w:trPr>
        <w:tc>
          <w:tcPr>
            <w:tcW w:w="2975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TD-04 Cobertura Telefonos</w:t>
            </w:r>
          </w:p>
        </w:tc>
        <w:tc>
          <w:tcPr>
            <w:tcW w:w="962" w:type="dxa"/>
          </w:tcPr>
          <w:p>
            <w:pPr>
              <w:spacing w:before="40" w:after="40" w:line="240" w:lineRule="auto"/>
              <w:jc w:val="left"/>
            </w:pPr>
          </w:p>
        </w:tc>
        <w:tc>
          <w:tcPr>
            <w:tcW w:w="1137" w:type="dxa"/>
          </w:tcPr>
          <w:p>
            <w:pPr>
              <w:spacing w:before="40" w:after="40" w:line="240" w:lineRule="auto"/>
              <w:jc w:val="left"/>
            </w:pP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</w:p>
        </w:tc>
        <w:tc>
          <w:tcPr>
            <w:tcW w:w="2864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DEF-03 Factura con fecha anterior</w:t>
            </w:r>
          </w:p>
        </w:tc>
      </w:tr>
      <w:tr>
        <w:trPr>
          <w:cantSplit/>
        </w:trPr>
        <w:tc>
          <w:tcPr>
            <w:tcW w:w="2975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TD-05 Análisis estático</w:t>
            </w:r>
          </w:p>
        </w:tc>
        <w:tc>
          <w:tcPr>
            <w:tcW w:w="962" w:type="dxa"/>
          </w:tcPr>
          <w:p>
            <w:pPr>
              <w:spacing w:before="40" w:after="40" w:line="240" w:lineRule="auto"/>
              <w:jc w:val="left"/>
            </w:pPr>
          </w:p>
        </w:tc>
        <w:tc>
          <w:tcPr>
            <w:tcW w:w="1137" w:type="dxa"/>
          </w:tcPr>
          <w:p>
            <w:pPr>
              <w:spacing w:before="40" w:after="40" w:line="240" w:lineRule="auto"/>
              <w:jc w:val="left"/>
            </w:pP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</w:p>
        </w:tc>
        <w:tc>
          <w:tcPr>
            <w:tcW w:w="2864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DEF-04 Endpoint /health</w:t>
            </w:r>
          </w:p>
        </w:tc>
      </w:tr>
      <w:tr>
        <w:trPr>
          <w:cantSplit/>
        </w:trPr>
        <w:tc>
          <w:tcPr>
            <w:tcW w:w="2975" w:type="dxa"/>
          </w:tcPr>
          <w:p>
            <w:pPr>
              <w:spacing w:before="40" w:after="40" w:line="240" w:lineRule="auto"/>
              <w:jc w:val="left"/>
            </w:pPr>
          </w:p>
        </w:tc>
        <w:tc>
          <w:tcPr>
            <w:tcW w:w="962" w:type="dxa"/>
          </w:tcPr>
          <w:p>
            <w:pPr>
              <w:spacing w:before="40" w:after="40" w:line="240" w:lineRule="auto"/>
              <w:jc w:val="left"/>
            </w:pPr>
          </w:p>
        </w:tc>
        <w:tc>
          <w:tcPr>
            <w:tcW w:w="1137" w:type="dxa"/>
          </w:tcPr>
          <w:p>
            <w:pPr>
              <w:spacing w:before="40" w:after="40" w:line="240" w:lineRule="auto"/>
              <w:jc w:val="left"/>
            </w:pP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</w:p>
        </w:tc>
        <w:tc>
          <w:tcPr>
            <w:tcW w:w="2864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DEF-05 Cabeceras de seguridad</w:t>
            </w:r>
          </w:p>
        </w:tc>
      </w:tr>
      <w:tr>
        <w:trPr>
          <w:cantSplit/>
        </w:trPr>
        <w:tc>
          <w:tcPr>
            <w:tcW w:w="2975" w:type="dxa"/>
          </w:tcPr>
          <w:p>
            <w:pPr>
              <w:spacing w:before="40" w:after="40" w:line="240" w:lineRule="auto"/>
              <w:jc w:val="left"/>
            </w:pPr>
          </w:p>
        </w:tc>
        <w:tc>
          <w:tcPr>
            <w:tcW w:w="962" w:type="dxa"/>
          </w:tcPr>
          <w:p>
            <w:pPr>
              <w:spacing w:before="40" w:after="40" w:line="240" w:lineRule="auto"/>
              <w:jc w:val="left"/>
            </w:pPr>
          </w:p>
        </w:tc>
        <w:tc>
          <w:tcPr>
            <w:tcW w:w="1137" w:type="dxa"/>
          </w:tcPr>
          <w:p>
            <w:pPr>
              <w:spacing w:before="40" w:after="40" w:line="240" w:lineRule="auto"/>
              <w:jc w:val="left"/>
            </w:pPr>
          </w:p>
        </w:tc>
        <w:tc>
          <w:tcPr>
            <w:tcW w:w="900" w:type="dxa"/>
          </w:tcPr>
          <w:p>
            <w:pPr>
              <w:spacing w:before="40" w:after="40" w:line="240" w:lineRule="auto"/>
              <w:jc w:val="left"/>
            </w:pPr>
          </w:p>
        </w:tc>
        <w:tc>
          <w:tcPr>
            <w:tcW w:w="2864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DEF-06 Sin autenticación ni roles</w:t>
            </w:r>
          </w:p>
        </w:tc>
      </w:tr>
    </w:tbl>
    <w:p>
      <w:pPr>
        <w:spacing w:after="80"/>
      </w:pPr>
    </w:p>
    <w:p>
      <w:pPr>
        <w:pStyle w:val="Ttulo1"/>
        <w:keepNext/>
        <w:spacing w:before="280" w:after="120"/>
      </w:pPr>
      <w:r>
        <w:rPr>
          <w:b/>
          <w:color w:val="000000"/>
          <w:sz w:val="28"/>
          <w:szCs w:val="28"/>
        </w:rPr>
        <w:t xml:space="preserve">Cómo se integra el plan de pruebas con el tablero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/>
      </w:r>
      <w:r>
        <w:rPr>
          <w:b/>
          <w:color w:val="000000"/>
          <w:sz w:val="22"/>
          <w:szCs w:val="22"/>
        </w:rPr>
        <w:t xml:space="preserve">Cada tarjeta de historia</w:t>
      </w:r>
      <w:r>
        <w:rPr>
          <w:color w:val="000000"/>
          <w:sz w:val="22"/>
          <w:szCs w:val="22"/>
        </w:rPr>
        <w:t xml:space="preserve"> lleva sus criterios de aceptación y la lista de pruebas que la verifican (columna </w:t>
      </w:r>
      <w:r>
        <w:rPr>
          <w:i/>
          <w:color w:val="000000"/>
          <w:sz w:val="22"/>
          <w:szCs w:val="22"/>
        </w:rPr>
        <w:t xml:space="preserve">Description</w:t>
      </w:r>
      <w:r>
        <w:rPr>
          <w:color w:val="000000"/>
          <w:sz w:val="22"/>
          <w:szCs w:val="22"/>
        </w:rPr>
        <w:t xml:space="preserve"> del CSV).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/>
      </w:r>
      <w:r>
        <w:rPr>
          <w:b/>
          <w:color w:val="000000"/>
          <w:sz w:val="22"/>
          <w:szCs w:val="22"/>
        </w:rPr>
        <w:t xml:space="preserve">Checklist en cada tarjeta:</w:t>
      </w:r>
      <w:r>
        <w:rPr>
          <w:color w:val="000000"/>
          <w:sz w:val="22"/>
          <w:szCs w:val="22"/>
        </w:rPr>
        <w:t xml:space="preserve"> DoR (al entrar) y DoD (al salir). Una tarjeta no pasa a </w:t>
      </w:r>
      <w:r>
        <w:rPr>
          <w:i/>
          <w:color w:val="000000"/>
          <w:sz w:val="22"/>
          <w:szCs w:val="22"/>
        </w:rPr>
        <w:t xml:space="preserve">Hecho</w:t>
      </w:r>
      <w:r>
        <w:rPr>
          <w:color w:val="000000"/>
          <w:sz w:val="22"/>
          <w:szCs w:val="22"/>
        </w:rPr>
        <w:t xml:space="preserve"> con el CI en rojo.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/>
      </w:r>
      <w:r>
        <w:rPr>
          <w:b/>
          <w:color w:val="000000"/>
          <w:sz w:val="22"/>
          <w:szCs w:val="22"/>
        </w:rPr>
        <w:t xml:space="preserve">Los defectos</w:t>
      </w:r>
      <w:r>
        <w:rPr>
          <w:color w:val="000000"/>
          <w:sz w:val="22"/>
          <w:szCs w:val="22"/>
        </w:rPr>
        <w:t xml:space="preserve"> son tarjetas con severidad; al cerrarse enlazan la prueba de regresión.</w:t>
      </w:r>
    </w:p>
    <w:p>
      <w:pPr>
        <w:pStyle w:val="Prrafodelista"/>
        <w:numPr>
          <w:ilvl w:val="0"/>
          <w:numId w:val="1"/>
        </w:numPr>
        <w:spacing w:after="60"/>
        <w:jc w:val="left"/>
      </w:pPr>
      <w:r>
        <w:rPr>
          <w:color w:val="000000"/>
          <w:sz w:val="22"/>
          <w:szCs w:val="22"/>
        </w:rPr>
        <w:t xml:space="preserve"/>
      </w:r>
      <w:r>
        <w:rPr>
          <w:b/>
          <w:color w:val="000000"/>
          <w:sz w:val="22"/>
          <w:szCs w:val="22"/>
        </w:rPr>
        <w:t xml:space="preserve">Métricas del sprint</w:t>
      </w:r>
      <w:r>
        <w:rPr>
          <w:color w:val="000000"/>
          <w:sz w:val="22"/>
          <w:szCs w:val="22"/>
        </w:rPr>
        <w:t xml:space="preserve"> (throughput, lead time, pass rate) se toman del tablero y del CI al cierre.</w:t>
      </w:r>
    </w:p>
    <w:p>
      <w:pPr>
        <w:pStyle w:val="Ttulo1"/>
        <w:keepNext/>
        <w:spacing w:before="280" w:after="120"/>
      </w:pPr>
      <w:r>
        <w:rPr>
          <w:b/>
          <w:color w:val="000000"/>
          <w:sz w:val="28"/>
          <w:szCs w:val="28"/>
        </w:rPr>
        <w:t xml:space="preserve">Métricas de flujo del sprint</w:t>
      </w:r>
    </w:p>
    <w:tbl>
      <w:tblPr>
        <w:tblStyle w:val="Tablaconcuadrcula"/>
        <w:tblW w:w="8838" w:type="dxa"/>
        <w:tblLayout w:type="fixed"/>
      </w:tblPr>
      <w:tblGrid>
        <w:gridCol w:w="4561"/>
        <w:gridCol w:w="4277"/>
      </w:tblGrid>
      <w:tr>
        <w:trPr>
          <w:tblHeader/>
        </w:trPr>
        <w:tc>
          <w:tcPr>
            <w:tcW w:w="4561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Métrica</w:t>
            </w:r>
          </w:p>
        </w:tc>
        <w:tc>
          <w:tcPr>
            <w:tcW w:w="4277" w:type="dxa"/>
          </w:tcPr>
          <w:p>
            <w:pPr>
              <w:spacing w:before="40" w:after="40" w:line="240" w:lineRule="auto"/>
              <w:jc w:val="left"/>
            </w:pPr>
            <w:r>
              <w:rPr>
                <w:b/>
                <w:color w:val="000000"/>
                <w:sz w:val="18"/>
                <w:szCs w:val="18"/>
              </w:rPr>
              <w:t xml:space="preserve">Valor</w:t>
            </w:r>
          </w:p>
        </w:tc>
      </w:tr>
      <w:tr>
        <w:trPr>
          <w:cantSplit/>
        </w:trPr>
        <w:tc>
          <w:tcPr>
            <w:tcW w:w="4561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Tarjetas terminadas (throughput)</w:t>
            </w:r>
          </w:p>
        </w:tc>
        <w:tc>
          <w:tcPr>
            <w:tcW w:w="4277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23 (17 historias + 6 defectos)</w:t>
            </w:r>
          </w:p>
        </w:tc>
      </w:tr>
      <w:tr>
        <w:trPr>
          <w:cantSplit/>
        </w:trPr>
        <w:tc>
          <w:tcPr>
            <w:tcW w:w="4561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Tarjetas nuevas de deuda técnica</w:t>
            </w:r>
          </w:p>
        </w:tc>
        <w:tc>
          <w:tcPr>
            <w:tcW w:w="4277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5 (TD-01 a TD-05)</w:t>
            </w:r>
          </w:p>
        </w:tc>
      </w:tr>
      <w:tr>
        <w:trPr>
          <w:cantSplit/>
        </w:trPr>
        <w:tc>
          <w:tcPr>
            <w:tcW w:w="4561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WIP máximo respetado</w:t>
            </w:r>
          </w:p>
        </w:tc>
        <w:tc>
          <w:tcPr>
            <w:tcW w:w="4277" w:type="dxa"/>
          </w:tcPr>
          <w:p>
            <w:pPr>
              <w:spacing w:before="40" w:after="40" w:line="240" w:lineRule="auto"/>
              <w:jc w:val="left"/>
            </w:pPr>
            <w:r>
              <w:rPr>
                <w:color w:val="000000"/>
                <w:sz w:val="18"/>
                <w:szCs w:val="18"/>
              </w:rPr>
              <w:t xml:space="preserve">3</w:t>
            </w:r>
          </w:p>
        </w:tc>
      </w:tr>
    </w:tbl>
    <w:p>
      <w:pPr>
        <w:spacing w:after="80"/>
      </w:pPr>
    </w:p>
    <w:sectPr w:rsidR="007E2E8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71480" w14:textId="77777777" w:rsidR="00F06AB8" w:rsidRDefault="00F06AB8" w:rsidP="004330BC">
      <w:pPr>
        <w:spacing w:after="0" w:line="240" w:lineRule="auto"/>
      </w:pPr>
      <w:r>
        <w:separator/>
      </w:r>
    </w:p>
  </w:endnote>
  <w:endnote w:type="continuationSeparator" w:id="0">
    <w:p w14:paraId="1E96062C" w14:textId="77777777" w:rsidR="00F06AB8" w:rsidRDefault="00F06AB8" w:rsidP="004330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D7857" w14:textId="77777777" w:rsidR="00F06AB8" w:rsidRDefault="00F06AB8" w:rsidP="004330BC">
      <w:pPr>
        <w:spacing w:after="0" w:line="240" w:lineRule="auto"/>
      </w:pPr>
      <w:r>
        <w:separator/>
      </w:r>
    </w:p>
  </w:footnote>
  <w:footnote w:type="continuationSeparator" w:id="0">
    <w:p w14:paraId="60692D7A" w14:textId="77777777" w:rsidR="00F06AB8" w:rsidRDefault="00F06AB8" w:rsidP="004330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7E1D"/>
    <w:multiLevelType w:val="multilevel"/>
    <w:tmpl w:val="DED2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A571C"/>
    <w:multiLevelType w:val="multilevel"/>
    <w:tmpl w:val="4FC83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C4E07"/>
    <w:multiLevelType w:val="multilevel"/>
    <w:tmpl w:val="46AA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D3C14"/>
    <w:multiLevelType w:val="hybridMultilevel"/>
    <w:tmpl w:val="1A3494A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6B766A"/>
    <w:multiLevelType w:val="multilevel"/>
    <w:tmpl w:val="11FA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7D06C6"/>
    <w:multiLevelType w:val="multilevel"/>
    <w:tmpl w:val="FE06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CC66CB"/>
    <w:multiLevelType w:val="multilevel"/>
    <w:tmpl w:val="99AC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88494A"/>
    <w:multiLevelType w:val="multilevel"/>
    <w:tmpl w:val="B33A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C227F0"/>
    <w:multiLevelType w:val="multilevel"/>
    <w:tmpl w:val="D040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C63F10"/>
    <w:multiLevelType w:val="multilevel"/>
    <w:tmpl w:val="1908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3B2AA7"/>
    <w:multiLevelType w:val="multilevel"/>
    <w:tmpl w:val="19B82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4D6026"/>
    <w:multiLevelType w:val="multilevel"/>
    <w:tmpl w:val="991E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D25DA7"/>
    <w:multiLevelType w:val="multilevel"/>
    <w:tmpl w:val="3A8C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E566EC"/>
    <w:multiLevelType w:val="multilevel"/>
    <w:tmpl w:val="6FB2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3A181E"/>
    <w:multiLevelType w:val="multilevel"/>
    <w:tmpl w:val="DD90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C86478"/>
    <w:multiLevelType w:val="multilevel"/>
    <w:tmpl w:val="460A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C75761"/>
    <w:multiLevelType w:val="hybridMultilevel"/>
    <w:tmpl w:val="383E0A9E"/>
    <w:lvl w:ilvl="0" w:tplc="B4DA8A6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A0019" w:tentative="1">
      <w:start w:val="1"/>
      <w:numFmt w:val="lowerLetter"/>
      <w:lvlText w:val="%2."/>
      <w:lvlJc w:val="left"/>
      <w:pPr>
        <w:ind w:left="1800" w:hanging="360"/>
      </w:pPr>
    </w:lvl>
    <w:lvl w:ilvl="2" w:tplc="400A001B" w:tentative="1">
      <w:start w:val="1"/>
      <w:numFmt w:val="lowerRoman"/>
      <w:lvlText w:val="%3."/>
      <w:lvlJc w:val="right"/>
      <w:pPr>
        <w:ind w:left="2520" w:hanging="180"/>
      </w:pPr>
    </w:lvl>
    <w:lvl w:ilvl="3" w:tplc="400A000F" w:tentative="1">
      <w:start w:val="1"/>
      <w:numFmt w:val="decimal"/>
      <w:lvlText w:val="%4."/>
      <w:lvlJc w:val="left"/>
      <w:pPr>
        <w:ind w:left="3240" w:hanging="360"/>
      </w:pPr>
    </w:lvl>
    <w:lvl w:ilvl="4" w:tplc="400A0019" w:tentative="1">
      <w:start w:val="1"/>
      <w:numFmt w:val="lowerLetter"/>
      <w:lvlText w:val="%5."/>
      <w:lvlJc w:val="left"/>
      <w:pPr>
        <w:ind w:left="3960" w:hanging="360"/>
      </w:pPr>
    </w:lvl>
    <w:lvl w:ilvl="5" w:tplc="400A001B" w:tentative="1">
      <w:start w:val="1"/>
      <w:numFmt w:val="lowerRoman"/>
      <w:lvlText w:val="%6."/>
      <w:lvlJc w:val="right"/>
      <w:pPr>
        <w:ind w:left="4680" w:hanging="180"/>
      </w:pPr>
    </w:lvl>
    <w:lvl w:ilvl="6" w:tplc="400A000F" w:tentative="1">
      <w:start w:val="1"/>
      <w:numFmt w:val="decimal"/>
      <w:lvlText w:val="%7."/>
      <w:lvlJc w:val="left"/>
      <w:pPr>
        <w:ind w:left="5400" w:hanging="360"/>
      </w:pPr>
    </w:lvl>
    <w:lvl w:ilvl="7" w:tplc="400A0019" w:tentative="1">
      <w:start w:val="1"/>
      <w:numFmt w:val="lowerLetter"/>
      <w:lvlText w:val="%8."/>
      <w:lvlJc w:val="left"/>
      <w:pPr>
        <w:ind w:left="6120" w:hanging="360"/>
      </w:pPr>
    </w:lvl>
    <w:lvl w:ilvl="8" w:tplc="4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6522633"/>
    <w:multiLevelType w:val="hybridMultilevel"/>
    <w:tmpl w:val="0562F2DC"/>
    <w:lvl w:ilvl="0" w:tplc="6BEA778E">
      <w:start w:val="1"/>
      <w:numFmt w:val="bullet"/>
      <w:lvlText w:val="•"/>
      <w:lvlJc w:val="left"/>
      <w:pPr>
        <w:ind w:left="720" w:hanging="360"/>
      </w:pPr>
    </w:lvl>
    <w:lvl w:ilvl="1" w:tplc="19344AF6">
      <w:start w:val="1"/>
      <w:numFmt w:val="bullet"/>
      <w:lvlText w:val="o"/>
      <w:lvlJc w:val="left"/>
      <w:pPr>
        <w:ind w:left="1440" w:hanging="360"/>
      </w:pPr>
    </w:lvl>
    <w:lvl w:ilvl="2" w:tplc="36B05288">
      <w:start w:val="1"/>
      <w:numFmt w:val="bullet"/>
      <w:lvlText w:val="▪"/>
      <w:lvlJc w:val="left"/>
      <w:pPr>
        <w:ind w:left="2160" w:hanging="360"/>
      </w:pPr>
    </w:lvl>
    <w:lvl w:ilvl="3" w:tplc="837ED830">
      <w:start w:val="1"/>
      <w:numFmt w:val="bullet"/>
      <w:lvlText w:val="•"/>
      <w:lvlJc w:val="left"/>
      <w:pPr>
        <w:ind w:left="2880" w:hanging="360"/>
      </w:pPr>
    </w:lvl>
    <w:lvl w:ilvl="4" w:tplc="50FC562E">
      <w:start w:val="1"/>
      <w:numFmt w:val="bullet"/>
      <w:lvlText w:val="o"/>
      <w:lvlJc w:val="left"/>
      <w:pPr>
        <w:ind w:left="3600" w:hanging="360"/>
      </w:pPr>
    </w:lvl>
    <w:lvl w:ilvl="5" w:tplc="72CEB2F2">
      <w:start w:val="1"/>
      <w:numFmt w:val="bullet"/>
      <w:lvlText w:val="▪"/>
      <w:lvlJc w:val="left"/>
      <w:pPr>
        <w:ind w:left="4320" w:hanging="360"/>
      </w:pPr>
    </w:lvl>
    <w:lvl w:ilvl="6" w:tplc="7EA61F64">
      <w:start w:val="1"/>
      <w:numFmt w:val="bullet"/>
      <w:lvlText w:val="•"/>
      <w:lvlJc w:val="left"/>
      <w:pPr>
        <w:ind w:left="5040" w:hanging="360"/>
      </w:pPr>
    </w:lvl>
    <w:lvl w:ilvl="7" w:tplc="ABD8E9A4">
      <w:start w:val="1"/>
      <w:numFmt w:val="bullet"/>
      <w:lvlText w:val="o"/>
      <w:lvlJc w:val="left"/>
      <w:pPr>
        <w:ind w:left="5760" w:hanging="360"/>
      </w:pPr>
    </w:lvl>
    <w:lvl w:ilvl="8" w:tplc="DEFE4A2C">
      <w:start w:val="1"/>
      <w:numFmt w:val="bullet"/>
      <w:lvlText w:val="▪"/>
      <w:lvlJc w:val="left"/>
      <w:pPr>
        <w:ind w:left="6480" w:hanging="360"/>
      </w:pPr>
    </w:lvl>
  </w:abstractNum>
  <w:abstractNum w:abstractNumId="18" w15:restartNumberingAfterBreak="0">
    <w:nsid w:val="3F8D440E"/>
    <w:multiLevelType w:val="multilevel"/>
    <w:tmpl w:val="1C64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904533"/>
    <w:multiLevelType w:val="multilevel"/>
    <w:tmpl w:val="ECA2C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8F0256"/>
    <w:multiLevelType w:val="multilevel"/>
    <w:tmpl w:val="8034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A449BE"/>
    <w:multiLevelType w:val="multilevel"/>
    <w:tmpl w:val="A7D04D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F612CD"/>
    <w:multiLevelType w:val="hybridMultilevel"/>
    <w:tmpl w:val="EC1696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F7541E"/>
    <w:multiLevelType w:val="multilevel"/>
    <w:tmpl w:val="902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6A1F43"/>
    <w:multiLevelType w:val="multilevel"/>
    <w:tmpl w:val="FCCE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4F3E1F"/>
    <w:multiLevelType w:val="hybridMultilevel"/>
    <w:tmpl w:val="0436D8B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FD5E67"/>
    <w:multiLevelType w:val="hybridMultilevel"/>
    <w:tmpl w:val="8F8EB42A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F53539"/>
    <w:multiLevelType w:val="multilevel"/>
    <w:tmpl w:val="FB34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CC2B55"/>
    <w:multiLevelType w:val="multilevel"/>
    <w:tmpl w:val="187E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06511F"/>
    <w:multiLevelType w:val="multilevel"/>
    <w:tmpl w:val="B970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C50485"/>
    <w:multiLevelType w:val="multilevel"/>
    <w:tmpl w:val="3318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3D642C"/>
    <w:multiLevelType w:val="hybridMultilevel"/>
    <w:tmpl w:val="71AA0EE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877C58"/>
    <w:multiLevelType w:val="hybridMultilevel"/>
    <w:tmpl w:val="019AC1F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9C5D18"/>
    <w:multiLevelType w:val="multilevel"/>
    <w:tmpl w:val="5818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BC3E81"/>
    <w:multiLevelType w:val="hybridMultilevel"/>
    <w:tmpl w:val="1BDE9C2A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13557C"/>
    <w:multiLevelType w:val="hybridMultilevel"/>
    <w:tmpl w:val="9DF4153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607349"/>
    <w:multiLevelType w:val="multilevel"/>
    <w:tmpl w:val="2E96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3248D7"/>
    <w:multiLevelType w:val="multilevel"/>
    <w:tmpl w:val="65A4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8B4203"/>
    <w:multiLevelType w:val="hybridMultilevel"/>
    <w:tmpl w:val="A44C8B44"/>
    <w:lvl w:ilvl="0" w:tplc="40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1477301"/>
    <w:multiLevelType w:val="multilevel"/>
    <w:tmpl w:val="69C2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DC4BE5"/>
    <w:multiLevelType w:val="hybridMultilevel"/>
    <w:tmpl w:val="0EC87CBA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C90024D"/>
    <w:multiLevelType w:val="hybridMultilevel"/>
    <w:tmpl w:val="FD264018"/>
    <w:lvl w:ilvl="0" w:tplc="C774314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0A70FB"/>
    <w:multiLevelType w:val="multilevel"/>
    <w:tmpl w:val="422E6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5694020">
    <w:abstractNumId w:val="22"/>
  </w:num>
  <w:num w:numId="2" w16cid:durableId="64841166">
    <w:abstractNumId w:val="0"/>
  </w:num>
  <w:num w:numId="3" w16cid:durableId="1098060166">
    <w:abstractNumId w:val="13"/>
  </w:num>
  <w:num w:numId="4" w16cid:durableId="600188918">
    <w:abstractNumId w:val="6"/>
  </w:num>
  <w:num w:numId="5" w16cid:durableId="1679500512">
    <w:abstractNumId w:val="20"/>
  </w:num>
  <w:num w:numId="6" w16cid:durableId="165290135">
    <w:abstractNumId w:val="23"/>
  </w:num>
  <w:num w:numId="7" w16cid:durableId="1198667094">
    <w:abstractNumId w:val="4"/>
  </w:num>
  <w:num w:numId="8" w16cid:durableId="704713788">
    <w:abstractNumId w:val="33"/>
  </w:num>
  <w:num w:numId="9" w16cid:durableId="579295693">
    <w:abstractNumId w:val="26"/>
  </w:num>
  <w:num w:numId="10" w16cid:durableId="1864398502">
    <w:abstractNumId w:val="3"/>
  </w:num>
  <w:num w:numId="11" w16cid:durableId="362286900">
    <w:abstractNumId w:val="34"/>
  </w:num>
  <w:num w:numId="12" w16cid:durableId="814831587">
    <w:abstractNumId w:val="29"/>
  </w:num>
  <w:num w:numId="13" w16cid:durableId="1233616333">
    <w:abstractNumId w:val="36"/>
  </w:num>
  <w:num w:numId="14" w16cid:durableId="1762872382">
    <w:abstractNumId w:val="39"/>
  </w:num>
  <w:num w:numId="15" w16cid:durableId="426847186">
    <w:abstractNumId w:val="12"/>
  </w:num>
  <w:num w:numId="16" w16cid:durableId="1408377803">
    <w:abstractNumId w:val="24"/>
  </w:num>
  <w:num w:numId="17" w16cid:durableId="1512446562">
    <w:abstractNumId w:val="27"/>
  </w:num>
  <w:num w:numId="18" w16cid:durableId="1473671768">
    <w:abstractNumId w:val="30"/>
  </w:num>
  <w:num w:numId="19" w16cid:durableId="328753126">
    <w:abstractNumId w:val="28"/>
  </w:num>
  <w:num w:numId="20" w16cid:durableId="587546918">
    <w:abstractNumId w:val="14"/>
  </w:num>
  <w:num w:numId="21" w16cid:durableId="1731685816">
    <w:abstractNumId w:val="42"/>
  </w:num>
  <w:num w:numId="22" w16cid:durableId="1454666672">
    <w:abstractNumId w:val="40"/>
  </w:num>
  <w:num w:numId="23" w16cid:durableId="2091349625">
    <w:abstractNumId w:val="38"/>
  </w:num>
  <w:num w:numId="24" w16cid:durableId="1763337423">
    <w:abstractNumId w:val="7"/>
  </w:num>
  <w:num w:numId="25" w16cid:durableId="69625768">
    <w:abstractNumId w:val="9"/>
  </w:num>
  <w:num w:numId="26" w16cid:durableId="496384125">
    <w:abstractNumId w:val="37"/>
  </w:num>
  <w:num w:numId="27" w16cid:durableId="1123302654">
    <w:abstractNumId w:val="8"/>
  </w:num>
  <w:num w:numId="28" w16cid:durableId="291062059">
    <w:abstractNumId w:val="11"/>
  </w:num>
  <w:num w:numId="29" w16cid:durableId="2021925589">
    <w:abstractNumId w:val="19"/>
  </w:num>
  <w:num w:numId="30" w16cid:durableId="1719011269">
    <w:abstractNumId w:val="2"/>
  </w:num>
  <w:num w:numId="31" w16cid:durableId="692271504">
    <w:abstractNumId w:val="21"/>
  </w:num>
  <w:num w:numId="32" w16cid:durableId="1840804645">
    <w:abstractNumId w:val="1"/>
  </w:num>
  <w:num w:numId="33" w16cid:durableId="1819685380">
    <w:abstractNumId w:val="10"/>
  </w:num>
  <w:num w:numId="34" w16cid:durableId="1295865592">
    <w:abstractNumId w:val="5"/>
  </w:num>
  <w:num w:numId="35" w16cid:durableId="1041784646">
    <w:abstractNumId w:val="15"/>
  </w:num>
  <w:num w:numId="36" w16cid:durableId="14696915">
    <w:abstractNumId w:val="18"/>
  </w:num>
  <w:num w:numId="37" w16cid:durableId="2057194790">
    <w:abstractNumId w:val="35"/>
  </w:num>
  <w:num w:numId="38" w16cid:durableId="35812645">
    <w:abstractNumId w:val="32"/>
  </w:num>
  <w:num w:numId="39" w16cid:durableId="490830378">
    <w:abstractNumId w:val="41"/>
  </w:num>
  <w:num w:numId="40" w16cid:durableId="549682783">
    <w:abstractNumId w:val="25"/>
  </w:num>
  <w:num w:numId="41" w16cid:durableId="2106269089">
    <w:abstractNumId w:val="16"/>
  </w:num>
  <w:num w:numId="42" w16cid:durableId="43913936">
    <w:abstractNumId w:val="31"/>
  </w:num>
  <w:num w:numId="43" w16cid:durableId="294606662">
    <w:abstractNumId w:val="1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5F4"/>
    <w:rsid w:val="00020D21"/>
    <w:rsid w:val="00117729"/>
    <w:rsid w:val="001422CA"/>
    <w:rsid w:val="00277599"/>
    <w:rsid w:val="002A35F4"/>
    <w:rsid w:val="00323FC4"/>
    <w:rsid w:val="0036076E"/>
    <w:rsid w:val="00360857"/>
    <w:rsid w:val="00371D3C"/>
    <w:rsid w:val="003C4919"/>
    <w:rsid w:val="003E5E67"/>
    <w:rsid w:val="003F0038"/>
    <w:rsid w:val="004033EF"/>
    <w:rsid w:val="00417E29"/>
    <w:rsid w:val="00427227"/>
    <w:rsid w:val="004330BC"/>
    <w:rsid w:val="004343AE"/>
    <w:rsid w:val="00450E26"/>
    <w:rsid w:val="00466D63"/>
    <w:rsid w:val="00491B77"/>
    <w:rsid w:val="004D146F"/>
    <w:rsid w:val="004D1A47"/>
    <w:rsid w:val="0055125A"/>
    <w:rsid w:val="00586779"/>
    <w:rsid w:val="005B006A"/>
    <w:rsid w:val="0070445F"/>
    <w:rsid w:val="00731927"/>
    <w:rsid w:val="00782642"/>
    <w:rsid w:val="007E2E87"/>
    <w:rsid w:val="007E4C82"/>
    <w:rsid w:val="007E523A"/>
    <w:rsid w:val="00823442"/>
    <w:rsid w:val="008C22F7"/>
    <w:rsid w:val="009B19F8"/>
    <w:rsid w:val="009C56E3"/>
    <w:rsid w:val="009D28B7"/>
    <w:rsid w:val="00A7673E"/>
    <w:rsid w:val="00AE23B7"/>
    <w:rsid w:val="00B247A6"/>
    <w:rsid w:val="00BB3DB0"/>
    <w:rsid w:val="00BE1AB2"/>
    <w:rsid w:val="00BE41C8"/>
    <w:rsid w:val="00C06CDE"/>
    <w:rsid w:val="00C117BD"/>
    <w:rsid w:val="00C63CB1"/>
    <w:rsid w:val="00CB20E5"/>
    <w:rsid w:val="00D43C8F"/>
    <w:rsid w:val="00DA142F"/>
    <w:rsid w:val="00DE3033"/>
    <w:rsid w:val="00E61C35"/>
    <w:rsid w:val="00E935A6"/>
    <w:rsid w:val="00EC45F8"/>
    <w:rsid w:val="00EE79C6"/>
    <w:rsid w:val="00F0164D"/>
    <w:rsid w:val="00F06279"/>
    <w:rsid w:val="00F06AB8"/>
    <w:rsid w:val="00F734EC"/>
    <w:rsid w:val="00F80131"/>
    <w:rsid w:val="00FB1F1F"/>
    <w:rsid w:val="00FD3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ACD8B"/>
  <w15:chartTrackingRefBased/>
  <w15:docId w15:val="{7EF71C7E-742E-45A8-ACDA-DC25FD14F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5F4"/>
    <w:pPr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2A3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A3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A35F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35F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35F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35F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35F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35F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35F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35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A35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A35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35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35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35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35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35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35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3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3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35F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3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3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35F4"/>
    <w:rPr>
      <w:rFonts w:ascii="Arial" w:hAnsi="Arial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35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35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3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35F4"/>
    <w:rPr>
      <w:rFonts w:ascii="Arial" w:hAnsi="Arial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35F4"/>
    <w:rPr>
      <w:b/>
      <w:bCs/>
      <w:smallCaps/>
      <w:color w:val="0F4761" w:themeColor="accent1" w:themeShade="BF"/>
      <w:spacing w:val="5"/>
    </w:rPr>
  </w:style>
  <w:style w:type="character" w:customStyle="1" w:styleId="fui-styledtext">
    <w:name w:val="fui-styledtext"/>
    <w:basedOn w:val="Fuentedeprrafopredeter"/>
    <w:rsid w:val="002A35F4"/>
  </w:style>
  <w:style w:type="table" w:styleId="Tablanormal5">
    <w:name w:val="Plain Table 5"/>
    <w:basedOn w:val="Tablanormal"/>
    <w:uiPriority w:val="45"/>
    <w:rsid w:val="005B006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">
    <w:name w:val="Table Grid"/>
    <w:basedOn w:val="Tablanormal"/>
    <w:uiPriority w:val="39"/>
    <w:rsid w:val="00417E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247A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lang w:eastAsia="es-BO"/>
      <w14:ligatures w14:val="none"/>
    </w:rPr>
  </w:style>
  <w:style w:type="character" w:styleId="Fuerte">
    <w:name w:val="Strong"/>
    <w:basedOn w:val="Fuentedeprrafopredeter"/>
    <w:uiPriority w:val="22"/>
    <w:qFormat/>
    <w:rsid w:val="00B247A6"/>
    <w:rPr>
      <w:b/>
      <w:bCs/>
    </w:rPr>
  </w:style>
  <w:style w:type="paragraph" w:styleId="Sinespaciado">
    <w:name w:val="No Spacing"/>
    <w:uiPriority w:val="1"/>
    <w:qFormat/>
    <w:rsid w:val="00B247A6"/>
    <w:pPr>
      <w:spacing w:after="0" w:line="240" w:lineRule="auto"/>
      <w:jc w:val="both"/>
    </w:pPr>
    <w:rPr>
      <w:rFonts w:ascii="Arial" w:hAnsi="Arial"/>
    </w:rPr>
  </w:style>
  <w:style w:type="character" w:styleId="nfasis">
    <w:name w:val="Emphasis"/>
    <w:basedOn w:val="Fuentedeprrafopredeter"/>
    <w:uiPriority w:val="20"/>
    <w:qFormat/>
    <w:rsid w:val="0070445F"/>
    <w:rPr>
      <w:i/>
      <w:iCs/>
    </w:rPr>
  </w:style>
  <w:style w:type="table" w:styleId="Tablanormal3">
    <w:name w:val="Plain Table 3"/>
    <w:basedOn w:val="Tablanormal"/>
    <w:uiPriority w:val="43"/>
    <w:rsid w:val="0070445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clara">
    <w:name w:val="Grid Table Light"/>
    <w:basedOn w:val="Tablanormal"/>
    <w:uiPriority w:val="40"/>
    <w:rsid w:val="00C06C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aconcuadrcula1">
    <w:name w:val="Tabla con cuadrícula1"/>
    <w:basedOn w:val="Tablanormal"/>
    <w:next w:val="Tablaconcuadrcula"/>
    <w:rsid w:val="004330BC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-US" w:eastAsia="es-BO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330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30BC"/>
    <w:rPr>
      <w:rFonts w:ascii="Arial" w:hAnsi="Arial"/>
    </w:rPr>
  </w:style>
  <w:style w:type="paragraph" w:styleId="Piedepgina">
    <w:name w:val="footer"/>
    <w:basedOn w:val="Normal"/>
    <w:link w:val="PiedepginaCar"/>
    <w:uiPriority w:val="99"/>
    <w:unhideWhenUsed/>
    <w:rsid w:val="004330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30BC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9D599E-E053-434B-8FCB-C692E210E6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1</Pages>
  <Words>68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Andrés Suárez Andrade</dc:creator>
  <cp:keywords/>
  <dc:description/>
  <cp:lastModifiedBy>Luis Andrés Suárez Andrade</cp:lastModifiedBy>
  <cp:revision>10</cp:revision>
  <cp:lastPrinted>2026-10-07T02:36:00Z</cp:lastPrinted>
  <dcterms:created xsi:type="dcterms:W3CDTF">2026-03-20T02:52:00Z</dcterms:created>
  <dcterms:modified xsi:type="dcterms:W3CDTF">2026-10-16T19:24:00Z</dcterms:modified>
</cp:coreProperties>
</file>