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1">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2">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3">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IskoExchange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04">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5">
            <w:pPr>
              <w:contextualSpacing w:val="0"/>
              <w:rPr>
                <w:rFonts w:ascii="Garamond" w:cs="Garamond" w:eastAsia="Garamond" w:hAnsi="Garamond"/>
                <w:sz w:val="24"/>
                <w:szCs w:val="24"/>
              </w:rPr>
            </w:pPr>
            <w:r w:rsidDel="00000000" w:rsidR="00000000" w:rsidRPr="00000000">
              <w:rPr>
                <w:rtl w:val="0"/>
              </w:rPr>
            </w:r>
          </w:p>
        </w:tc>
      </w:tr>
      <w:tr>
        <w:trPr>
          <w:trHeight w:val="420" w:hRule="atLeast"/>
        </w:trP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6">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7">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Luis Carlos Tan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8">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9">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A">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0B">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02/21/18</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0E">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File Name</w:t>
            </w:r>
          </w:p>
          <w:p w:rsidR="00000000" w:rsidDel="00000000" w:rsidP="00000000" w:rsidRDefault="00000000" w:rsidRPr="00000000" w14:paraId="0000000F">
            <w:pPr>
              <w:contextualSpacing w:val="0"/>
              <w:rPr>
                <w:rFonts w:ascii="Garamond" w:cs="Garamond" w:eastAsia="Garamond" w:hAnsi="Garamond"/>
                <w:sz w:val="16"/>
                <w:szCs w:val="16"/>
              </w:rPr>
            </w:pPr>
            <w:r w:rsidDel="00000000" w:rsidR="00000000" w:rsidRPr="00000000">
              <w:rPr>
                <w:rFonts w:ascii="Garamond" w:cs="Garamond" w:eastAsia="Garamond" w:hAnsi="Garamond"/>
                <w:sz w:val="16"/>
                <w:szCs w:val="16"/>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 /app/controller/replies_controller.rb</w:t>
            </w:r>
          </w:p>
        </w:tc>
      </w:tr>
    </w:tbl>
    <w:p w:rsidR="00000000" w:rsidDel="00000000" w:rsidP="00000000" w:rsidRDefault="00000000" w:rsidRPr="00000000" w14:paraId="00000013">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5">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A">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B">
            <w:pPr>
              <w:contextualSpacing w:val="0"/>
              <w:jc w:val="center"/>
              <w:rPr>
                <w:rFonts w:ascii="Garamond" w:cs="Garamond" w:eastAsia="Garamond" w:hAnsi="Garamond"/>
                <w:b w:val="1"/>
                <w:sz w:val="18"/>
                <w:szCs w:val="18"/>
              </w:rPr>
            </w:pPr>
            <w:r w:rsidDel="00000000" w:rsidR="00000000" w:rsidRPr="00000000">
              <w:rPr>
                <w:rFonts w:ascii="Garamond" w:cs="Garamond" w:eastAsia="Garamond" w:hAnsi="Garamond"/>
                <w:b w:val="1"/>
                <w:sz w:val="18"/>
                <w:szCs w:val="18"/>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1D">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1E">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1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1">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3">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5">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License contains the following:</w:t>
            </w:r>
          </w:p>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2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2">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3">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5">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36">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9">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B">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C">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3F">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40">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0">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3">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54">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7">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Indentions are 2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Bracketing of block statements follows the following format:</w:t>
            </w:r>
          </w:p>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if (){</w:t>
            </w:r>
          </w:p>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     statements;</w:t>
            </w:r>
          </w:p>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D">
            <w:pPr>
              <w:contextualSpacing w:val="0"/>
              <w:jc w:val="center"/>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7">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A">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B">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7E">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8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A">
      <w:pPr>
        <w:pStyle w:val="Heading1"/>
        <w:numPr>
          <w:ilvl w:val="0"/>
          <w:numId w:val="2"/>
        </w:numPr>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B">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C">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8E">
            <w:pPr>
              <w:contextualSpacing w:val="0"/>
              <w:jc w:val="center"/>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14:paraId="0000008F">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0">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1">
            <w:pPr>
              <w:contextualSpacing w:val="0"/>
              <w:jc w:val="center"/>
              <w:rPr>
                <w:rFonts w:ascii="Garamond" w:cs="Garamond" w:eastAsia="Garamond" w:hAnsi="Garamond"/>
                <w:b w:val="1"/>
                <w:sz w:val="16"/>
                <w:szCs w:val="16"/>
              </w:rPr>
            </w:pPr>
            <w:r w:rsidDel="00000000" w:rsidR="00000000" w:rsidRPr="00000000">
              <w:rPr>
                <w:rFonts w:ascii="Garamond" w:cs="Garamond" w:eastAsia="Garamond" w:hAnsi="Garamond"/>
                <w:b w:val="1"/>
                <w:sz w:val="16"/>
                <w:szCs w:val="16"/>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2">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create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4">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6">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NA</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7">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show</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8">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9">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A">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B">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edit</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C">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D">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9E">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9F">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update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0">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1">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2">
            <w:pPr>
              <w:contextualSpacing w:val="0"/>
              <w:rPr>
                <w:rFonts w:ascii="Garamond" w:cs="Garamond" w:eastAsia="Garamond" w:hAnsi="Garamond"/>
                <w:sz w:val="20"/>
                <w:szCs w:val="2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3">
            <w:pPr>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destroy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4">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14:paraId="000000A5">
            <w:pPr>
              <w:contextualSpacing w:val="0"/>
              <w:jc w:val="center"/>
              <w:rPr>
                <w:rFonts w:ascii="Garamond" w:cs="Garamond" w:eastAsia="Garamond" w:hAnsi="Garamond"/>
                <w:sz w:val="20"/>
                <w:szCs w:val="20"/>
              </w:rPr>
            </w:pPr>
            <w:r w:rsidDel="00000000" w:rsidR="00000000" w:rsidRPr="00000000">
              <w:rPr>
                <w:rFonts w:ascii="Arial Unicode MS" w:cs="Arial Unicode MS" w:eastAsia="Arial Unicode MS" w:hAnsi="Arial Unicode MS"/>
                <w:sz w:val="20"/>
                <w:szCs w:val="20"/>
                <w:rtl w:val="0"/>
              </w:rPr>
              <w:t xml:space="preserve">✓</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0A6">
            <w:pPr>
              <w:contextualSpacing w:val="0"/>
              <w:rPr>
                <w:rFonts w:ascii="Garamond" w:cs="Garamond" w:eastAsia="Garamond" w:hAnsi="Garamond"/>
                <w:sz w:val="20"/>
                <w:szCs w:val="20"/>
              </w:rPr>
            </w:pPr>
            <w:r w:rsidDel="00000000" w:rsidR="00000000" w:rsidRPr="00000000">
              <w:rPr>
                <w:rtl w:val="0"/>
              </w:rPr>
            </w:r>
          </w:p>
        </w:tc>
      </w:tr>
    </w:tbl>
    <w:p w:rsidR="00000000" w:rsidDel="00000000" w:rsidP="00000000" w:rsidRDefault="00000000" w:rsidRPr="00000000" w14:paraId="000000A7">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8">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9">
      <w:pPr>
        <w:pStyle w:val="Heading1"/>
        <w:numPr>
          <w:ilvl w:val="0"/>
          <w:numId w:val="2"/>
        </w:num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A">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B">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C">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D">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AE">
      <w:pPr>
        <w:pStyle w:val="Heading1"/>
        <w:numPr>
          <w:ilvl w:val="0"/>
          <w:numId w:val="2"/>
        </w:numPr>
        <w:rPr>
          <w:rFonts w:ascii="Garamond" w:cs="Garamond" w:eastAsia="Garamond" w:hAnsi="Garamond"/>
          <w:sz w:val="20"/>
          <w:szCs w:val="20"/>
        </w:rPr>
      </w:pPr>
      <w:bookmarkStart w:colFirst="0" w:colLast="0" w:name="_ncnodnmdt98f" w:id="0"/>
      <w:bookmarkEnd w:id="0"/>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14:paraId="000000AF">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0">
      <w:pPr>
        <w:pStyle w:val="Heading1"/>
        <w:numPr>
          <w:ilvl w:val="0"/>
          <w:numId w:val="3"/>
        </w:numPr>
        <w:rPr>
          <w:rFonts w:ascii="Garamond" w:cs="Garamond" w:eastAsia="Garamond" w:hAnsi="Garamond"/>
          <w:sz w:val="20"/>
          <w:szCs w:val="20"/>
        </w:rPr>
      </w:pPr>
      <w:bookmarkStart w:colFirst="0" w:colLast="0" w:name="_e85yap979h49" w:id="1"/>
      <w:bookmarkEnd w:id="1"/>
      <w:r w:rsidDel="00000000" w:rsidR="00000000" w:rsidRPr="00000000">
        <w:rPr>
          <w:rtl w:val="0"/>
        </w:rPr>
      </w:r>
    </w:p>
    <w:p w:rsidR="00000000" w:rsidDel="00000000" w:rsidP="00000000" w:rsidRDefault="00000000" w:rsidRPr="00000000" w14:paraId="000000B1">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2">
      <w:pPr>
        <w:pStyle w:val="Heading1"/>
        <w:numPr>
          <w:ilvl w:val="0"/>
          <w:numId w:val="1"/>
        </w:numPr>
        <w:rPr>
          <w:rFonts w:ascii="Garamond" w:cs="Garamond" w:eastAsia="Garamond" w:hAnsi="Garamond"/>
          <w:sz w:val="20"/>
          <w:szCs w:val="20"/>
        </w:rPr>
      </w:pPr>
      <w:bookmarkStart w:colFirst="0" w:colLast="0" w:name="_h742sfkjqhnb" w:id="2"/>
      <w:bookmarkEnd w:id="2"/>
      <w:r w:rsidDel="00000000" w:rsidR="00000000" w:rsidRPr="00000000">
        <w:rPr>
          <w:rtl w:val="0"/>
        </w:rPr>
      </w:r>
    </w:p>
    <w:p w:rsidR="00000000" w:rsidDel="00000000" w:rsidP="00000000" w:rsidRDefault="00000000" w:rsidRPr="00000000" w14:paraId="000000B3">
      <w:pPr>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B4">
      <w:pPr>
        <w:pStyle w:val="Heading1"/>
        <w:numPr>
          <w:ilvl w:val="0"/>
          <w:numId w:val="4"/>
        </w:numPr>
        <w:ind w:left="432" w:hanging="432"/>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B5">
      <w:pPr>
        <w:contextualSpacing w:val="0"/>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6">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2">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3">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abstractNum w:abstractNumId="4">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