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answer.rb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7"/>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8"/>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12"/>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3"/>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3"/>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15"/>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9"/>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0"/>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4"/>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5"/>
        </w:numPr>
        <w:rPr>
          <w:rFonts w:ascii="Garamond" w:cs="Garamond" w:eastAsia="Garamond" w:hAnsi="Garamond"/>
          <w:sz w:val="20"/>
          <w:szCs w:val="20"/>
        </w:rPr>
      </w:pPr>
      <w:bookmarkStart w:colFirst="0" w:colLast="0" w:name="_a1xa8kdua8bi" w:id="13"/>
      <w:bookmarkEnd w:id="13"/>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A">
      <w:pPr>
        <w:pStyle w:val="Heading1"/>
        <w:numPr>
          <w:ilvl w:val="0"/>
          <w:numId w:val="6"/>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