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application_system_test_case.rb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6"/>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rPr>
          <w:rFonts w:ascii="Garamond" w:cs="Garamond" w:eastAsia="Garamond" w:hAnsi="Garamond"/>
          <w:sz w:val="20"/>
          <w:szCs w:val="20"/>
        </w:rPr>
      </w:pPr>
      <w:bookmarkStart w:colFirst="0" w:colLast="0" w:name="_cw1ggm3ojzdr" w:id="5"/>
      <w:bookmarkEnd w:id="5"/>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rPr>
          <w:rFonts w:ascii="Garamond" w:cs="Garamond" w:eastAsia="Garamond" w:hAnsi="Garamond"/>
          <w:sz w:val="20"/>
          <w:szCs w:val="20"/>
        </w:rPr>
      </w:pPr>
      <w:bookmarkStart w:colFirst="0" w:colLast="0" w:name="_3xtfxfi5rzzj" w:id="6"/>
      <w:bookmarkEnd w:id="6"/>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