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inflections.rb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4"/>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4"/>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4"/>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4"/>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jjysb33lzv04"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w7b1iz1z0sp4"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