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sz w:val="20"/>
          <w:szCs w:val="20"/>
        </w:rPr>
      </w:pPr>
      <w:bookmarkStart w:colFirst="0" w:colLast="0" w:name="_9hglx9rhmu20"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rPr>
          <w:rFonts w:ascii="Garamond" w:cs="Garamond" w:eastAsia="Garamond" w:hAnsi="Garamond"/>
          <w:sz w:val="20"/>
          <w:szCs w:val="20"/>
        </w:rPr>
      </w:pPr>
      <w:bookmarkStart w:colFirst="0" w:colLast="0" w:name="_cw1ggm3ojzdr" w:id="5"/>
      <w:bookmarkEnd w:id="5"/>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6"/>
        </w:numPr>
        <w:rPr>
          <w:rFonts w:ascii="Garamond" w:cs="Garamond" w:eastAsia="Garamond" w:hAnsi="Garamond"/>
          <w:sz w:val="20"/>
          <w:szCs w:val="20"/>
        </w:rPr>
      </w:pPr>
      <w:bookmarkStart w:colFirst="0" w:colLast="0" w:name="_8i7n6hxgipca" w:id="6"/>
      <w:bookmarkEnd w:id="6"/>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5"/>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