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14:paraId="00000001">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2">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3">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IskoExchange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4">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5">
            <w:pPr>
              <w:contextualSpacing w:val="0"/>
              <w:rPr>
                <w:rFonts w:ascii="Garamond" w:cs="Garamond" w:eastAsia="Garamond" w:hAnsi="Garamond"/>
                <w:sz w:val="24"/>
                <w:szCs w:val="24"/>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6">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7">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Cajaljal, Patricia</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8">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9">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2</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A">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B">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February 18, 2018</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E">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File Name</w:t>
            </w:r>
          </w:p>
          <w:p w:rsidR="00000000" w:rsidDel="00000000" w:rsidP="00000000" w:rsidRDefault="00000000" w:rsidRPr="00000000" w14:paraId="0000000F">
            <w:pPr>
              <w:contextualSpacing w:val="0"/>
              <w:rPr>
                <w:rFonts w:ascii="Garamond" w:cs="Garamond" w:eastAsia="Garamond" w:hAnsi="Garamond"/>
                <w:sz w:val="16"/>
                <w:szCs w:val="16"/>
              </w:rPr>
            </w:pPr>
            <w:r w:rsidDel="00000000" w:rsidR="00000000" w:rsidRPr="00000000">
              <w:rPr>
                <w:rFonts w:ascii="Garamond" w:cs="Garamond" w:eastAsia="Garamond" w:hAnsi="Garamond"/>
                <w:sz w:val="16"/>
                <w:szCs w:val="16"/>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0">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seeds.rb</w:t>
            </w:r>
          </w:p>
        </w:tc>
      </w:tr>
    </w:tbl>
    <w:p w:rsidR="00000000" w:rsidDel="00000000" w:rsidP="00000000" w:rsidRDefault="00000000" w:rsidRPr="00000000" w14:paraId="00000013">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14:paraId="00000015">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7">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14:paraId="0000001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9">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A">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B">
            <w:pPr>
              <w:contextualSpacing w:val="0"/>
              <w:jc w:val="center"/>
              <w:rPr>
                <w:rFonts w:ascii="Garamond" w:cs="Garamond" w:eastAsia="Garamond" w:hAnsi="Garamond"/>
                <w:b w:val="1"/>
                <w:sz w:val="18"/>
                <w:szCs w:val="18"/>
              </w:rPr>
            </w:pPr>
            <w:r w:rsidDel="00000000" w:rsidR="00000000" w:rsidRPr="00000000">
              <w:rPr>
                <w:rFonts w:ascii="Garamond" w:cs="Garamond" w:eastAsia="Garamond" w:hAnsi="Garamond"/>
                <w:b w:val="1"/>
                <w:sz w:val="18"/>
                <w:szCs w:val="18"/>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D">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E">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1F">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0">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1">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2">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License exists at the top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3">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4">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5">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6">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7">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8">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9">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A">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License contains the following:</w:t>
            </w:r>
          </w:p>
          <w:p w:rsidR="00000000" w:rsidDel="00000000" w:rsidP="00000000" w:rsidRDefault="00000000" w:rsidRPr="00000000" w14:paraId="0000002B">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C">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D">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E">
            <w:pPr>
              <w:contextualSpacing w:val="0"/>
              <w:jc w:val="both"/>
              <w:rPr>
                <w:rFonts w:ascii="Garamond" w:cs="Garamond" w:eastAsia="Garamond" w:hAnsi="Garamond"/>
                <w:sz w:val="20"/>
                <w:szCs w:val="20"/>
              </w:rPr>
            </w:pPr>
            <w:r w:rsidDel="00000000" w:rsidR="00000000" w:rsidRPr="00000000">
              <w:rPr>
                <w:rtl w:val="0"/>
              </w:rPr>
            </w:r>
          </w:p>
        </w:tc>
      </w:tr>
    </w:tbl>
    <w:p w:rsidR="00000000" w:rsidDel="00000000" w:rsidP="00000000" w:rsidRDefault="00000000" w:rsidRPr="00000000" w14:paraId="0000002F">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1">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2">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3">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5">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6">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7">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8">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9">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A">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B">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C">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D">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E">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F">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40">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41">
            <w:pPr>
              <w:contextualSpacing w:val="0"/>
              <w:jc w:val="both"/>
              <w:rPr>
                <w:rFonts w:ascii="Garamond" w:cs="Garamond" w:eastAsia="Garamond" w:hAnsi="Garamond"/>
                <w:sz w:val="20"/>
                <w:szCs w:val="20"/>
              </w:rPr>
            </w:pPr>
            <w:r w:rsidDel="00000000" w:rsidR="00000000" w:rsidRPr="00000000">
              <w:rPr>
                <w:rtl w:val="0"/>
              </w:rPr>
            </w:r>
          </w:p>
        </w:tc>
      </w:tr>
    </w:tbl>
    <w:p w:rsidR="00000000" w:rsidDel="00000000" w:rsidP="00000000" w:rsidRDefault="00000000" w:rsidRPr="00000000" w14:paraId="00000042">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3">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4">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5">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7">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9">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A">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B">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C">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D">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E">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F">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0">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1">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3">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4">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5">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6">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7">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8">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9">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A">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B">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C">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D">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E">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F">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Indentions are 2 spaces. TABS ARE NOT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1">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2">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3">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Inline comments are found at the top of the statement using '/*' and '*/'.</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5">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6">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7">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8">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Bracketing of block statements follows the following format:</w:t>
            </w:r>
          </w:p>
          <w:p w:rsidR="00000000" w:rsidDel="00000000" w:rsidP="00000000" w:rsidRDefault="00000000" w:rsidRPr="00000000" w14:paraId="00000069">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6A">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if (){</w:t>
            </w:r>
          </w:p>
          <w:p w:rsidR="00000000" w:rsidDel="00000000" w:rsidP="00000000" w:rsidRDefault="00000000" w:rsidRPr="00000000" w14:paraId="0000006B">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     statements;</w:t>
            </w:r>
          </w:p>
          <w:p w:rsidR="00000000" w:rsidDel="00000000" w:rsidP="00000000" w:rsidRDefault="00000000" w:rsidRPr="00000000" w14:paraId="0000006C">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D">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E">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F">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1">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2">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3">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5">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6">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7">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8">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9">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A">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B">
            <w:pPr>
              <w:contextualSpacing w:val="0"/>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C">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D">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E">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F">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Parenthesis are used to remove operator precedence ambituity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1">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2">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3">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5">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6">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7">
            <w:pPr>
              <w:contextualSpacing w:val="0"/>
              <w:jc w:val="both"/>
              <w:rPr>
                <w:rFonts w:ascii="Garamond" w:cs="Garamond" w:eastAsia="Garamond" w:hAnsi="Garamond"/>
                <w:sz w:val="20"/>
                <w:szCs w:val="20"/>
              </w:rPr>
            </w:pPr>
            <w:r w:rsidDel="00000000" w:rsidR="00000000" w:rsidRPr="00000000">
              <w:rPr>
                <w:rtl w:val="0"/>
              </w:rPr>
            </w:r>
          </w:p>
        </w:tc>
      </w:tr>
    </w:tbl>
    <w:p w:rsidR="00000000" w:rsidDel="00000000" w:rsidP="00000000" w:rsidRDefault="00000000" w:rsidRPr="00000000" w14:paraId="00000088">
      <w:pPr>
        <w:pStyle w:val="Heading1"/>
        <w:numPr>
          <w:ilvl w:val="0"/>
          <w:numId w:val="3"/>
        </w:numPr>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89">
      <w:pPr>
        <w:pStyle w:val="Heading1"/>
        <w:numPr>
          <w:ilvl w:val="0"/>
          <w:numId w:val="3"/>
        </w:numPr>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8A">
      <w:pPr>
        <w:pStyle w:val="Heading1"/>
        <w:numPr>
          <w:ilvl w:val="0"/>
          <w:numId w:val="3"/>
        </w:numPr>
        <w:rPr>
          <w:rFonts w:ascii="Garamond" w:cs="Garamond" w:eastAsia="Garamond" w:hAnsi="Garamond"/>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B">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C">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E">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F">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0">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1">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2">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3">
            <w:pPr>
              <w:contextualSpacing w:val="0"/>
              <w:rPr>
                <w:rFonts w:ascii="Garamond" w:cs="Garamond" w:eastAsia="Garamond" w:hAnsi="Garamond"/>
                <w:sz w:val="20"/>
                <w:szCs w:val="20"/>
              </w:rPr>
            </w:pPr>
            <w:r w:rsidDel="00000000" w:rsidR="00000000" w:rsidRPr="00000000">
              <w:rPr>
                <w:rFonts w:ascii="Garamond" w:cs="Garamond" w:eastAsia="Garamond" w:hAnsi="Garamond"/>
                <w:i w:val="1"/>
                <w:sz w:val="20"/>
                <w:szCs w:val="20"/>
                <w:rtl w:val="0"/>
              </w:rPr>
              <w:t xml:space="preserve">Not Applicable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4">
            <w:pPr>
              <w:contextualSpacing w:val="0"/>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5">
            <w:pPr>
              <w:contextualSpacing w:val="0"/>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6">
            <w:pPr>
              <w:contextualSpacing w:val="0"/>
              <w:rPr>
                <w:rFonts w:ascii="Garamond" w:cs="Garamond" w:eastAsia="Garamond" w:hAnsi="Garamond"/>
                <w:sz w:val="20"/>
                <w:szCs w:val="20"/>
              </w:rPr>
            </w:pPr>
            <w:r w:rsidDel="00000000" w:rsidR="00000000" w:rsidRPr="00000000">
              <w:rPr>
                <w:rtl w:val="0"/>
              </w:rPr>
            </w:r>
          </w:p>
        </w:tc>
      </w:tr>
    </w:tbl>
    <w:p w:rsidR="00000000" w:rsidDel="00000000" w:rsidP="00000000" w:rsidRDefault="00000000" w:rsidRPr="00000000" w14:paraId="00000097">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8">
      <w:pPr>
        <w:pStyle w:val="Heading1"/>
        <w:numPr>
          <w:ilvl w:val="0"/>
          <w:numId w:val="3"/>
        </w:numPr>
        <w:rPr>
          <w:rFonts w:ascii="Garamond" w:cs="Garamond" w:eastAsia="Garamond" w:hAnsi="Garamond"/>
          <w:sz w:val="20"/>
          <w:szCs w:val="20"/>
        </w:rPr>
      </w:pPr>
      <w:bookmarkStart w:colFirst="0" w:colLast="0" w:name="_a4vrixi8sjuv" w:id="0"/>
      <w:bookmarkEnd w:id="0"/>
      <w:r w:rsidDel="00000000" w:rsidR="00000000" w:rsidRPr="00000000">
        <w:rPr>
          <w:rtl w:val="0"/>
        </w:rPr>
      </w:r>
    </w:p>
    <w:p w:rsidR="00000000" w:rsidDel="00000000" w:rsidP="00000000" w:rsidRDefault="00000000" w:rsidRPr="00000000" w14:paraId="00000099">
      <w:pPr>
        <w:pStyle w:val="Heading1"/>
        <w:numPr>
          <w:ilvl w:val="0"/>
          <w:numId w:val="3"/>
        </w:numPr>
        <w:rPr>
          <w:rFonts w:ascii="Garamond" w:cs="Garamond" w:eastAsia="Garamond" w:hAnsi="Garamond"/>
          <w:sz w:val="20"/>
          <w:szCs w:val="20"/>
        </w:rPr>
      </w:pPr>
      <w:bookmarkStart w:colFirst="0" w:colLast="0" w:name="_h932trlfh2mg" w:id="1"/>
      <w:bookmarkEnd w:id="1"/>
      <w:r w:rsidDel="00000000" w:rsidR="00000000" w:rsidRPr="00000000">
        <w:rPr>
          <w:rtl w:val="0"/>
        </w:rPr>
      </w:r>
    </w:p>
    <w:p w:rsidR="00000000" w:rsidDel="00000000" w:rsidP="00000000" w:rsidRDefault="00000000" w:rsidRPr="00000000" w14:paraId="0000009A">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B">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C">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D">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E">
      <w:pPr>
        <w:pStyle w:val="Heading1"/>
        <w:numPr>
          <w:ilvl w:val="0"/>
          <w:numId w:val="3"/>
        </w:numPr>
        <w:rPr>
          <w:rFonts w:ascii="Garamond" w:cs="Garamond" w:eastAsia="Garamond" w:hAnsi="Garamond"/>
          <w:sz w:val="20"/>
          <w:szCs w:val="20"/>
        </w:rPr>
      </w:pPr>
      <w:bookmarkStart w:colFirst="0" w:colLast="0" w:name="_kj02avd5f2pd" w:id="2"/>
      <w:bookmarkEnd w:id="2"/>
      <w:r w:rsidDel="00000000" w:rsidR="00000000" w:rsidRPr="00000000">
        <w:rPr>
          <w:rFonts w:ascii="Garamond" w:cs="Garamond" w:eastAsia="Garamond" w:hAnsi="Garamond"/>
          <w:sz w:val="20"/>
          <w:szCs w:val="20"/>
          <w:rtl w:val="0"/>
        </w:rPr>
        <w:t xml:space="preserve">Reviewer’s Comments:</w:t>
        <w:br w:type="textWrapping"/>
      </w:r>
    </w:p>
    <w:p w:rsidR="00000000" w:rsidDel="00000000" w:rsidP="00000000" w:rsidRDefault="00000000" w:rsidRPr="00000000" w14:paraId="0000009F">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0">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1">
      <w:pPr>
        <w:contextualSpacing w:val="0"/>
        <w:rPr>
          <w:rFonts w:ascii="Garamond" w:cs="Garamond" w:eastAsia="Garamond" w:hAnsi="Garamond"/>
          <w:b w:val="1"/>
          <w:sz w:val="32"/>
          <w:szCs w:val="32"/>
        </w:rPr>
      </w:pPr>
      <w:r w:rsidDel="00000000" w:rsidR="00000000" w:rsidRPr="00000000">
        <w:rPr>
          <w:rtl w:val="0"/>
        </w:rPr>
      </w:r>
    </w:p>
    <w:p w:rsidR="00000000" w:rsidDel="00000000" w:rsidP="00000000" w:rsidRDefault="00000000" w:rsidRPr="00000000" w14:paraId="000000A2">
      <w:pPr>
        <w:pStyle w:val="Heading1"/>
        <w:numPr>
          <w:ilvl w:val="0"/>
          <w:numId w:val="2"/>
        </w:numPr>
        <w:rPr>
          <w:rFonts w:ascii="Garamond" w:cs="Garamond" w:eastAsia="Garamond" w:hAnsi="Garamond"/>
          <w:sz w:val="20"/>
          <w:szCs w:val="20"/>
        </w:rPr>
      </w:pPr>
      <w:bookmarkStart w:colFirst="0" w:colLast="0" w:name="_ijz3pbcixc4y" w:id="3"/>
      <w:bookmarkEnd w:id="3"/>
      <w:r w:rsidDel="00000000" w:rsidR="00000000" w:rsidRPr="00000000">
        <w:rPr>
          <w:rtl w:val="0"/>
        </w:rPr>
      </w:r>
    </w:p>
    <w:p w:rsidR="00000000" w:rsidDel="00000000" w:rsidP="00000000" w:rsidRDefault="00000000" w:rsidRPr="00000000" w14:paraId="000000A3">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4">
      <w:pPr>
        <w:pStyle w:val="Heading1"/>
        <w:numPr>
          <w:ilvl w:val="0"/>
          <w:numId w:val="1"/>
        </w:numPr>
        <w:rPr>
          <w:rFonts w:ascii="Garamond" w:cs="Garamond" w:eastAsia="Garamond" w:hAnsi="Garamond"/>
          <w:sz w:val="20"/>
          <w:szCs w:val="20"/>
        </w:rPr>
      </w:pPr>
      <w:bookmarkStart w:colFirst="0" w:colLast="0" w:name="_drnfrhetyzcy" w:id="4"/>
      <w:bookmarkEnd w:id="4"/>
      <w:r w:rsidDel="00000000" w:rsidR="00000000" w:rsidRPr="00000000">
        <w:rPr>
          <w:rtl w:val="0"/>
        </w:rPr>
      </w:r>
    </w:p>
    <w:p w:rsidR="00000000" w:rsidDel="00000000" w:rsidP="00000000" w:rsidRDefault="00000000" w:rsidRPr="00000000" w14:paraId="000000A5">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6">
      <w:pPr>
        <w:pStyle w:val="Heading1"/>
        <w:numPr>
          <w:ilvl w:val="0"/>
          <w:numId w:val="4"/>
        </w:numPr>
        <w:ind w:left="432" w:hanging="432"/>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A7">
      <w:pPr>
        <w:contextualSpacing w:val="0"/>
        <w:rPr>
          <w:rFonts w:ascii="Garamond" w:cs="Garamond" w:eastAsia="Garamond" w:hAnsi="Garamond"/>
          <w:sz w:val="24"/>
          <w:szCs w:val="24"/>
        </w:rPr>
      </w:pPr>
      <w:r w:rsidDel="00000000" w:rsidR="00000000" w:rsidRPr="00000000">
        <w:rPr>
          <w:rtl w:val="0"/>
        </w:rPr>
      </w:r>
    </w:p>
    <w:sectPr>
      <w:headerReference r:id="rId6" w:type="default"/>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Arial Unicode MS"/>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9">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8">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2">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3">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4">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