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ind w:right="-631"/>
        <w:jc w:val="right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ind w:right="-631"/>
        <w:jc w:val="right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76" w:lineRule="auto"/>
        <w:ind w:right="-631"/>
        <w:jc w:val="right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ind w:right="-631"/>
        <w:jc w:val="right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76" w:lineRule="auto"/>
        <w:ind w:right="-631"/>
        <w:jc w:val="right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76" w:lineRule="auto"/>
        <w:ind w:right="-631"/>
        <w:jc w:val="right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right="-63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right="-63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276" w:lineRule="auto"/>
        <w:ind w:right="-631"/>
        <w:jc w:val="right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276" w:lineRule="auto"/>
        <w:ind w:right="-631"/>
        <w:jc w:val="right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276" w:lineRule="auto"/>
        <w:ind w:right="-631"/>
        <w:jc w:val="right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line="276" w:lineRule="auto"/>
        <w:ind w:right="-631"/>
        <w:jc w:val="righ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uniTunes</w:t>
      </w:r>
    </w:p>
    <w:p w:rsidR="00000000" w:rsidDel="00000000" w:rsidP="00000000" w:rsidRDefault="00000000" w:rsidRPr="00000000" w14:paraId="0000000D">
      <w:pPr>
        <w:pStyle w:val="Title"/>
        <w:spacing w:line="276" w:lineRule="auto"/>
        <w:ind w:right="-631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E">
      <w:pPr>
        <w:pStyle w:val="Title"/>
        <w:spacing w:line="276" w:lineRule="auto"/>
        <w:ind w:right="-631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line="276" w:lineRule="auto"/>
        <w:ind w:right="-631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10">
      <w:pPr>
        <w:pStyle w:val="Title"/>
        <w:spacing w:line="276" w:lineRule="auto"/>
        <w:ind w:right="-63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right="-63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-631" w:hanging="720"/>
        <w:jc w:val="right"/>
        <w:rPr>
          <w:rFonts w:ascii="Calibri" w:cs="Calibri" w:eastAsia="Calibri" w:hAnsi="Calibri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-631" w:hanging="72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-631" w:hanging="72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Autores</w:t>
      </w:r>
    </w:p>
    <w:p w:rsidR="00000000" w:rsidDel="00000000" w:rsidP="00000000" w:rsidRDefault="00000000" w:rsidRPr="00000000" w14:paraId="0000001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631" w:hanging="72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Luis Valgoi</w:t>
      </w:r>
    </w:p>
    <w:p w:rsidR="00000000" w:rsidDel="00000000" w:rsidP="00000000" w:rsidRDefault="00000000" w:rsidRPr="00000000" w14:paraId="0000001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631" w:hanging="72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Vinicius Schuck</w:t>
      </w:r>
    </w:p>
    <w:p w:rsidR="00000000" w:rsidDel="00000000" w:rsidP="00000000" w:rsidRDefault="00000000" w:rsidRPr="00000000" w14:paraId="00000017">
      <w:pPr>
        <w:spacing w:line="276" w:lineRule="auto"/>
        <w:ind w:right="-63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right="-63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right="-63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right="-63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right="-63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right="-63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right="-63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right="-63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right="-63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right="-63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right="-63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right="-63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right="-63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Histórico de Revisões</w:t>
      </w:r>
    </w:p>
    <w:p w:rsidR="00000000" w:rsidDel="00000000" w:rsidP="00000000" w:rsidRDefault="00000000" w:rsidRPr="00000000" w14:paraId="00000025">
      <w:pPr>
        <w:spacing w:line="276" w:lineRule="auto"/>
        <w:ind w:right="-63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459.0" w:type="dxa"/>
        <w:tblLayout w:type="fixed"/>
        <w:tblLook w:val="0400"/>
      </w:tblPr>
      <w:tblGrid>
        <w:gridCol w:w="1404"/>
        <w:gridCol w:w="1213"/>
        <w:gridCol w:w="5321"/>
        <w:gridCol w:w="1418"/>
        <w:tblGridChange w:id="0">
          <w:tblGrid>
            <w:gridCol w:w="1404"/>
            <w:gridCol w:w="1213"/>
            <w:gridCol w:w="5321"/>
            <w:gridCol w:w="14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01/10/2019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Elaboração do 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Vinicius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ind w:right="-63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-631" w:hanging="72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-631" w:hanging="72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3D">
      <w:pPr>
        <w:spacing w:line="276" w:lineRule="auto"/>
        <w:ind w:right="-63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right" w:pos="8310"/>
            </w:tabs>
            <w:spacing w:before="80" w:line="276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310"/>
            </w:tabs>
            <w:spacing w:before="60" w:line="276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Escopo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310"/>
            </w:tabs>
            <w:spacing w:before="60" w:line="276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Definições, Acrônimos e Abreviações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310"/>
            </w:tabs>
            <w:spacing w:before="60" w:line="276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310"/>
            </w:tabs>
            <w:spacing w:before="200" w:line="276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Metas e Restrições de Arquitetura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310"/>
            </w:tabs>
            <w:spacing w:before="200" w:line="276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310"/>
            </w:tabs>
            <w:spacing w:before="200" w:line="276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Lógica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310"/>
            </w:tabs>
            <w:spacing w:before="60" w:line="276" w:lineRule="auto"/>
            <w:ind w:left="360" w:firstLine="0"/>
            <w:rPr>
              <w:rFonts w:ascii="Calibri" w:cs="Calibri" w:eastAsia="Calibri" w:hAnsi="Calibri"/>
            </w:rPr>
          </w:pPr>
          <w:hyperlink w:anchor="_heading=h.w90lffhmq4rf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Visão geral da arquitetura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_heading=h.w90lffhmq4rf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310"/>
            </w:tabs>
            <w:spacing w:before="60" w:line="276" w:lineRule="auto"/>
            <w:ind w:left="720" w:firstLine="0"/>
            <w:rPr>
              <w:rFonts w:ascii="Calibri" w:cs="Calibri" w:eastAsia="Calibri" w:hAnsi="Calibri"/>
            </w:rPr>
          </w:pPr>
          <w:hyperlink w:anchor="_heading=h.5rdljmxsvnvg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Aplicativo (Client-side)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_heading=h.5rdljmxsvnvg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310"/>
            </w:tabs>
            <w:spacing w:before="60" w:line="276" w:lineRule="auto"/>
            <w:ind w:left="720" w:firstLine="0"/>
            <w:rPr>
              <w:rFonts w:ascii="Calibri" w:cs="Calibri" w:eastAsia="Calibri" w:hAnsi="Calibri"/>
            </w:rPr>
          </w:pPr>
          <w:hyperlink w:anchor="_heading=h.h0d6q4bcdj3b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Serviços e negócio (Server-side)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_heading=h.h0d6q4bcdj3b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310"/>
            </w:tabs>
            <w:spacing w:after="80" w:before="200" w:line="276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spacing w:line="276" w:lineRule="auto"/>
        <w:ind w:right="-631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3"/>
        </w:numPr>
        <w:spacing w:line="276" w:lineRule="auto"/>
        <w:ind w:left="0" w:right="-631" w:firstLine="0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Introdução</w:t>
      </w:r>
    </w:p>
    <w:p w:rsidR="00000000" w:rsidDel="00000000" w:rsidP="00000000" w:rsidRDefault="00000000" w:rsidRPr="00000000" w14:paraId="0000004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-631" w:firstLine="566.9291338582675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 </w:t>
        <w:br w:type="textWrapping"/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3"/>
        </w:numPr>
        <w:spacing w:line="276" w:lineRule="auto"/>
        <w:ind w:left="0" w:right="-631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4D">
      <w:pPr>
        <w:spacing w:line="276" w:lineRule="auto"/>
        <w:ind w:left="0" w:right="-631" w:firstLine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documento descreve a Arquitetura de Software do sistema de Gerenciamento de Mídia. Dentre os itens a serem apresentados, iremos descrever toda estrutura de implementação e implantação do sistema, de forma que o projeto tenha uma referência arquitetural do software a ser desenvolvido.</w:t>
      </w:r>
    </w:p>
    <w:p w:rsidR="00000000" w:rsidDel="00000000" w:rsidP="00000000" w:rsidRDefault="00000000" w:rsidRPr="00000000" w14:paraId="0000004E">
      <w:pPr>
        <w:pStyle w:val="Heading2"/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-631"/>
        <w:jc w:val="left"/>
        <w:rPr>
          <w:rFonts w:ascii="Calibri" w:cs="Calibri" w:eastAsia="Calibri" w:hAnsi="Calibri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3"/>
        </w:numPr>
        <w:spacing w:line="276" w:lineRule="auto"/>
        <w:ind w:left="0" w:right="-631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05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-631" w:firstLine="566.9291338582675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Seguem documentos construídos na especificação da arquitetura do sistema.</w:t>
      </w:r>
    </w:p>
    <w:tbl>
      <w:tblPr>
        <w:tblStyle w:val="Table2"/>
        <w:tblW w:w="8820.0" w:type="dxa"/>
        <w:jc w:val="left"/>
        <w:tblInd w:w="809.0" w:type="dxa"/>
        <w:tblLayout w:type="fixed"/>
        <w:tblLook w:val="0400"/>
      </w:tblPr>
      <w:tblGrid>
        <w:gridCol w:w="3135"/>
        <w:gridCol w:w="3960"/>
        <w:gridCol w:w="1725"/>
        <w:tblGridChange w:id="0">
          <w:tblGrid>
            <w:gridCol w:w="3135"/>
            <w:gridCol w:w="3960"/>
            <w:gridCol w:w="17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UC001 - Criar Conta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UC001_Criar_Conta.docx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/201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UC002 - Gerenciar Mídias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UC002_ Gerenciar_Midias.docx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right="-631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10/01/2019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UC003 - Gerenciar Mídias aos Favoritos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UC003_ Gerenciar_Midias Aos_Favoritos.docx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right="-631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10/01/2019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UC004 -  Adicionar Créditos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UC004_ Adicionar_Creditos.docx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ind w:right="-631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10/01/2019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UC005 - Disponibilizar Mídia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UC005_ Disponibilizar_Midia.docx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right="-631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10/01/2019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UC006 - Classificar Mídia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UC006_Classificar_Midia.docx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ind w:right="-63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10/01/2019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UC007 - Baixar Mídia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UC007_Baixar_Midia.docx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ind w:right="-63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10/01/2019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UC008 - Emitir Comprovante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UC008_Emitir_Comprovante.docx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ind w:right="-63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10/01/2019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Documento da Arquitetura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631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arquitetura_software.docx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ind w:right="-631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10/01/2019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-631" w:firstLine="566.9291338582675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3"/>
        </w:numPr>
        <w:spacing w:line="276" w:lineRule="auto"/>
        <w:ind w:left="0" w:right="-631" w:firstLine="0"/>
        <w:rPr>
          <w:rFonts w:ascii="Calibri" w:cs="Calibri" w:eastAsia="Calibri" w:hAnsi="Calibri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Metas e Restrições de Arquitetura 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4"/>
        </w:numPr>
        <w:tabs>
          <w:tab w:val="left" w:pos="1134"/>
        </w:tabs>
        <w:spacing w:line="276" w:lineRule="auto"/>
        <w:ind w:left="0" w:right="-631" w:firstLine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O software será suportado por diferentes navegadores, podendo então ser acessado por dispositivos móveis;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4"/>
        </w:numPr>
        <w:tabs>
          <w:tab w:val="left" w:pos="1134"/>
        </w:tabs>
        <w:spacing w:line="276" w:lineRule="auto"/>
        <w:ind w:left="0" w:right="-631" w:firstLine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Otimização do software para que o usuário tenha melhor usabilidade em dispositivos móveis, tendo como requisito a velocidade ao navegar pela sua interface;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4"/>
        </w:numPr>
        <w:tabs>
          <w:tab w:val="left" w:pos="1134"/>
        </w:tabs>
        <w:spacing w:line="276" w:lineRule="auto"/>
        <w:ind w:left="0" w:right="-631" w:firstLine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Suporte para a troca de senha caso o usuário tenha esquecido sua senha;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4"/>
        </w:numPr>
        <w:tabs>
          <w:tab w:val="left" w:pos="1134"/>
        </w:tabs>
        <w:spacing w:line="276" w:lineRule="auto"/>
        <w:ind w:left="0" w:right="-631" w:firstLine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Restrição de modificação de mídias, apenas o autor irá poder realizar modificações nela; 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4"/>
        </w:numPr>
        <w:tabs>
          <w:tab w:val="left" w:pos="1134"/>
        </w:tabs>
        <w:spacing w:line="276" w:lineRule="auto"/>
        <w:ind w:left="0" w:right="-631" w:firstLine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Não será permitido o envio de mídias identificadas como já existentes na plataforma;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4"/>
        </w:numPr>
        <w:tabs>
          <w:tab w:val="left" w:pos="1134"/>
        </w:tabs>
        <w:spacing w:line="276" w:lineRule="auto"/>
        <w:ind w:left="0" w:right="-631" w:firstLine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Em caso de indisponibilidade do servidor, o usuário deverá ser redirecionado para uma página de erro que o informa sobre o problema;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4"/>
        </w:numPr>
        <w:tabs>
          <w:tab w:val="left" w:pos="1134"/>
        </w:tabs>
        <w:spacing w:line="276" w:lineRule="auto"/>
        <w:ind w:left="0" w:right="-631" w:firstLine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O será desenvolvido em React para o client-side e NodeJs para o server-side; </w:t>
        <w:br w:type="textWrapping"/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3"/>
        </w:numPr>
        <w:spacing w:line="276" w:lineRule="auto"/>
        <w:ind w:left="0" w:right="-631" w:firstLine="0"/>
        <w:rPr>
          <w:rFonts w:ascii="Calibri" w:cs="Calibri" w:eastAsia="Calibri" w:hAnsi="Calibri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Casos de Uso </w:t>
      </w:r>
    </w:p>
    <w:p w:rsidR="00000000" w:rsidDel="00000000" w:rsidP="00000000" w:rsidRDefault="00000000" w:rsidRPr="00000000" w14:paraId="00000079">
      <w:pPr>
        <w:spacing w:line="276" w:lineRule="auto"/>
        <w:ind w:left="0" w:right="-631" w:firstLine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 seção lista os casos de uso ou cenários do modelo de casos de uso que representam uma funcionalidade central e significativa do sistema final ou se têm uma ampla cobertura de arquitetura, ou seja, que experimenta vários elementos de arquitetura e enfatizam ou ilustram um determinado ponto complexo da arquitetura. </w:t>
      </w:r>
    </w:p>
    <w:p w:rsidR="00000000" w:rsidDel="00000000" w:rsidP="00000000" w:rsidRDefault="00000000" w:rsidRPr="00000000" w14:paraId="0000007A">
      <w:pPr>
        <w:spacing w:line="276" w:lineRule="auto"/>
        <w:ind w:left="0" w:right="-631" w:firstLine="566.92913385826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principais casos de uso da plataforma uniTunes de Gerenciamento de Mídias são listados a seguir. </w:t>
      </w:r>
    </w:p>
    <w:p w:rsidR="00000000" w:rsidDel="00000000" w:rsidP="00000000" w:rsidRDefault="00000000" w:rsidRPr="00000000" w14:paraId="0000007B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631" w:firstLine="566.92913385826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Autenticar usuário: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realizar o login são obtidos os acessos do usuário de acordo com seu grupo, podendo ser administrador ou acadêmico;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631" w:firstLine="566.92913385826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Gerenciar mídias: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Interface onde o usuário poderá gerenciar suas mídias conseguindo atualizar e remover;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631" w:firstLine="566.92913385826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Gerenciar mídias em favoritos: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Interface onde o usuário poderá salvar suas mídias favoritas em listas;</w:t>
      </w:r>
    </w:p>
    <w:p w:rsidR="00000000" w:rsidDel="00000000" w:rsidP="00000000" w:rsidRDefault="00000000" w:rsidRPr="00000000" w14:paraId="0000007E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631" w:firstLine="566.92913385826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Classificar mídias: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Interface em que qualquer usuário da plataforma poderá avaliar uma mídia de forma quantitativa;</w:t>
      </w:r>
    </w:p>
    <w:p w:rsidR="00000000" w:rsidDel="00000000" w:rsidP="00000000" w:rsidRDefault="00000000" w:rsidRPr="00000000" w14:paraId="0000007F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631" w:firstLine="566.92913385826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Adquirir mídias: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as regras e etapas para o usuário adquirir uma mídia no sistema, podendo ela ser paga ou não. Esse caso de uso vai definir como o usuário pagará pela mídia e como ela será disponibilizada em sua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631" w:firstLine="566.92913385826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Adquirir Crédito: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Define como os acadêmicos poderão adquirir créditos para a compra das mídias na comunidade. Esta caso de uso envolverá o sistema de operadora financeira.</w:t>
      </w:r>
    </w:p>
    <w:p w:rsidR="00000000" w:rsidDel="00000000" w:rsidP="00000000" w:rsidRDefault="00000000" w:rsidRPr="00000000" w14:paraId="00000081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631" w:firstLine="566.92913385826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Disponibilizar Mídia: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como o usuário irá disponibilizar novos conteúdos na plataforma.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3"/>
        </w:numPr>
        <w:spacing w:line="276" w:lineRule="auto"/>
        <w:ind w:left="0" w:right="-631" w:firstLine="0"/>
        <w:rPr>
          <w:rFonts w:ascii="Calibri" w:cs="Calibri" w:eastAsia="Calibri" w:hAnsi="Calibri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Lógica</w:t>
      </w:r>
    </w:p>
    <w:p w:rsidR="00000000" w:rsidDel="00000000" w:rsidP="00000000" w:rsidRDefault="00000000" w:rsidRPr="00000000" w14:paraId="0000008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-631" w:firstLine="566.9291338582675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Esta seção descreve as partes significativas do ponto de vista da arquitetura do modelo de design, como sua divisão em subsistemas e pacotes. Além disso, para cada pacote significativo, ela mostra sua divisão em classes e utilitários de classe. Apresenta as classes significativas do ponto de vista da arquitetura e descreve suas responsabilidades, bem como alguns relacionamentos, operações e atributos de grande importância.</w:t>
        <w:br w:type="textWrapping"/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3"/>
        </w:numPr>
        <w:spacing w:line="276" w:lineRule="auto"/>
        <w:ind w:left="0" w:right="-631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w90lffhmq4rf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Visão geral da arquitetura</w:t>
      </w:r>
    </w:p>
    <w:p w:rsidR="00000000" w:rsidDel="00000000" w:rsidP="00000000" w:rsidRDefault="00000000" w:rsidRPr="00000000" w14:paraId="0000008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-631" w:firstLine="566.9291338582675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Nesta seção serão apresentadas as camadas da arquitetura proposta. Serão descritas as responsabilidades de cada camada quais tecnologias devem ser aplicadas a cada uma delas. </w:t>
      </w:r>
    </w:p>
    <w:p w:rsidR="00000000" w:rsidDel="00000000" w:rsidP="00000000" w:rsidRDefault="00000000" w:rsidRPr="00000000" w14:paraId="00000086">
      <w:pPr>
        <w:spacing w:line="276" w:lineRule="auto"/>
        <w:ind w:left="0" w:firstLine="566.929133858267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00" w:line="271.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28954" cy="388905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8954" cy="388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numPr>
          <w:ilvl w:val="2"/>
          <w:numId w:val="3"/>
        </w:numPr>
        <w:spacing w:line="276" w:lineRule="auto"/>
        <w:ind w:left="0" w:right="-631" w:firstLine="0"/>
        <w:rPr>
          <w:rFonts w:ascii="Calibri" w:cs="Calibri" w:eastAsia="Calibri" w:hAnsi="Calibri"/>
          <w:i w:val="0"/>
          <w:sz w:val="24"/>
          <w:szCs w:val="24"/>
        </w:rPr>
      </w:pPr>
      <w:bookmarkStart w:colFirst="0" w:colLast="0" w:name="_heading=h.5rdljmxsvnvg" w:id="8"/>
      <w:bookmarkEnd w:id="8"/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Aplicativo (Client-side)</w:t>
      </w:r>
    </w:p>
    <w:p w:rsidR="00000000" w:rsidDel="00000000" w:rsidP="00000000" w:rsidRDefault="00000000" w:rsidRPr="00000000" w14:paraId="00000089">
      <w:pPr>
        <w:spacing w:line="276" w:lineRule="auto"/>
        <w:ind w:left="0" w:firstLine="566.929133858267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 camada de aplicativo tem todas as classes de limite que representam as interfaces do aplicativo visualizadas pelo usuário. Essa camada depende da camada de server-side para obter os dados a serem exibidos na interface do aplicativo.</w:t>
        <w:br w:type="textWrapping"/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3"/>
        </w:numPr>
        <w:spacing w:line="276" w:lineRule="auto"/>
        <w:ind w:left="0" w:right="-631" w:firstLine="0"/>
        <w:rPr>
          <w:rFonts w:ascii="Calibri" w:cs="Calibri" w:eastAsia="Calibri" w:hAnsi="Calibri"/>
          <w:i w:val="0"/>
          <w:sz w:val="24"/>
          <w:szCs w:val="24"/>
        </w:rPr>
      </w:pPr>
      <w:bookmarkStart w:colFirst="0" w:colLast="0" w:name="_heading=h.h0d6q4bcdj3b" w:id="9"/>
      <w:bookmarkEnd w:id="9"/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Serviços e negócio (Server-side)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Application: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Esta camada define o comportamento real de nossa aplicação, sendo responsável por executar interações entre unidades da camada de domínio.  Ela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irá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delegar a responsabilidade de persistência para a camada de infraestrutura.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heading=h.1t3h5sf" w:id="10"/>
      <w:bookmarkEnd w:id="1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Infrastructure: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Essa é a camada responsável por realizar a integração com tudo que for externo ao server-side, como por exemplo: banco de dados, serviços de email, mecanismos de fila.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6.92913385826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Domain: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Nesta camada podemos definir unidades que desempenham o papel de entidades e regras de negócios. Geralmente essa entidade são baseadas pela estrutura de dados concebida no banco de dados. </w:t>
        <w:br w:type="textWrapping"/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3"/>
        </w:numPr>
        <w:spacing w:line="276" w:lineRule="auto"/>
        <w:ind w:left="0" w:right="-631" w:firstLine="0"/>
        <w:rPr>
          <w:rFonts w:ascii="Calibri" w:cs="Calibri" w:eastAsia="Calibri" w:hAnsi="Calibri"/>
        </w:rPr>
      </w:pPr>
      <w:bookmarkStart w:colFirst="0" w:colLast="0" w:name="_heading=h.4d34og8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Implementação</w:t>
      </w:r>
    </w:p>
    <w:p w:rsidR="00000000" w:rsidDel="00000000" w:rsidP="00000000" w:rsidRDefault="00000000" w:rsidRPr="00000000" w14:paraId="0000008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-631" w:firstLine="566.9291338582675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Abaixo 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egue diagrama de implementação do sistema.</w:t>
      </w:r>
    </w:p>
    <w:p w:rsidR="00000000" w:rsidDel="00000000" w:rsidP="00000000" w:rsidRDefault="00000000" w:rsidRPr="00000000" w14:paraId="00000090">
      <w:pPr>
        <w:spacing w:line="276" w:lineRule="auto"/>
        <w:ind w:left="0" w:right="-63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06995" cy="368903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995" cy="3689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alibri"/>
  <w:font w:name="Times New Roman"/>
  <w:font w:name="Courier New"/>
  <w:font w:name="Humanst521 BT"/>
  <w:font w:name="Noto Sans Symbols"/>
  <w:font w:name="Humnst777 Lt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56.0" w:type="dxa"/>
      <w:jc w:val="center"/>
      <w:tblBorders>
        <w:bottom w:color="000000" w:space="0" w:sz="12" w:val="single"/>
      </w:tblBorders>
      <w:tblLayout w:type="fixed"/>
      <w:tblLook w:val="0000"/>
    </w:tblPr>
    <w:tblGrid>
      <w:gridCol w:w="2552"/>
      <w:gridCol w:w="6804"/>
      <w:tblGridChange w:id="0">
        <w:tblGrid>
          <w:gridCol w:w="2552"/>
          <w:gridCol w:w="6804"/>
        </w:tblGrid>
      </w:tblGridChange>
    </w:tblGrid>
    <w:tr>
      <w:trPr>
        <w:trHeight w:val="80" w:hRule="atLeast"/>
      </w:trPr>
      <w:tc>
        <w:tcPr>
          <w:vAlign w:val="bottom"/>
        </w:tcPr>
        <w:p w:rsidR="00000000" w:rsidDel="00000000" w:rsidP="00000000" w:rsidRDefault="00000000" w:rsidRPr="00000000" w14:paraId="0000009C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9D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57" w:hanging="57"/>
      <w:jc w:val="center"/>
      <w:rPr>
        <w:rFonts w:ascii="Humnst777 Lt BT" w:cs="Humnst777 Lt BT" w:eastAsia="Humnst777 Lt BT" w:hAnsi="Humnst777 Lt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Humnst777 Lt BT" w:cs="Humnst777 Lt BT" w:eastAsia="Humnst777 Lt BT" w:hAnsi="Humnst777 Lt B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Arquitetura de Sistema - uniTunes</w:t>
    </w:r>
    <w:r w:rsidDel="00000000" w:rsidR="00000000" w:rsidRPr="00000000">
      <w:rPr>
        <w:rFonts w:ascii="Humnst777 Lt BT" w:cs="Humnst777 Lt BT" w:eastAsia="Humnst777 Lt BT" w:hAnsi="Humnst777 Lt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br w:type="textWrapping"/>
      <w:t xml:space="preserve">Arquitetura de Sof</w:t>
    </w:r>
    <w:r w:rsidDel="00000000" w:rsidR="00000000" w:rsidRPr="00000000">
      <w:rPr>
        <w:rFonts w:ascii="Humnst777 Lt BT" w:cs="Humnst777 Lt BT" w:eastAsia="Humnst777 Lt BT" w:hAnsi="Humnst777 Lt BT"/>
        <w:sz w:val="16"/>
        <w:szCs w:val="16"/>
        <w:rtl w:val="0"/>
      </w:rPr>
      <w:t xml:space="preserve">t</w:t>
    </w:r>
    <w:r w:rsidDel="00000000" w:rsidR="00000000" w:rsidRPr="00000000">
      <w:rPr>
        <w:rFonts w:ascii="Humnst777 Lt BT" w:cs="Humnst777 Lt BT" w:eastAsia="Humnst777 Lt BT" w:hAnsi="Humnst777 Lt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ware – Kleinner Farias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9491.0" w:type="dxa"/>
      <w:jc w:val="center"/>
      <w:tblBorders>
        <w:bottom w:color="000000" w:space="0" w:sz="12" w:val="single"/>
      </w:tblBorders>
      <w:tblLayout w:type="fixed"/>
      <w:tblLook w:val="0000"/>
    </w:tblPr>
    <w:tblGrid>
      <w:gridCol w:w="2552"/>
      <w:gridCol w:w="6939"/>
      <w:tblGridChange w:id="0">
        <w:tblGrid>
          <w:gridCol w:w="2552"/>
          <w:gridCol w:w="6939"/>
        </w:tblGrid>
      </w:tblGridChange>
    </w:tblGrid>
    <w:tr>
      <w:trPr>
        <w:trHeight w:val="1260" w:hRule="atLeast"/>
      </w:trPr>
      <w:tc>
        <w:tcPr>
          <w:vMerge w:val="restart"/>
          <w:vAlign w:val="bottom"/>
        </w:tcPr>
        <w:p w:rsidR="00000000" w:rsidDel="00000000" w:rsidP="00000000" w:rsidRDefault="00000000" w:rsidRPr="00000000" w14:paraId="000000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0" w:line="240" w:lineRule="auto"/>
            <w:ind w:left="0" w:right="0" w:firstLine="0"/>
            <w:jc w:val="left"/>
            <w:rPr>
              <w:rFonts w:ascii="Humanst521 BT" w:cs="Humanst521 BT" w:eastAsia="Humanst521 BT" w:hAnsi="Humanst521 BT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umanst521 BT" w:cs="Humanst521 BT" w:eastAsia="Humanst521 BT" w:hAnsi="Humanst521 BT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424940" cy="775970"/>
                <wp:effectExtent b="0" l="0" r="0" 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4940" cy="7759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Humnst777 Lt BT" w:cs="Humnst777 Lt BT" w:eastAsia="Humnst777 Lt BT" w:hAnsi="Humnst777 Lt BT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Humnst777 Lt BT" w:cs="Humnst777 Lt BT" w:eastAsia="Humnst777 Lt BT" w:hAnsi="Humnst777 Lt BT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Humnst777 Lt BT" w:cs="Humnst777 Lt BT" w:eastAsia="Humnst777 Lt BT" w:hAnsi="Humnst777 Lt BT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umnst777 Lt BT" w:cs="Humnst777 Lt BT" w:eastAsia="Humnst777 Lt BT" w:hAnsi="Humnst777 Lt BT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UNIVERSIDADE DO VALE DO RIO DOS SINOS</w:t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Humnst777 Lt BT" w:cs="Humnst777 Lt BT" w:eastAsia="Humnst777 Lt BT" w:hAnsi="Humnst777 Lt BT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umnst777 Lt BT" w:cs="Humnst777 Lt BT" w:eastAsia="Humnst777 Lt BT" w:hAnsi="Humnst777 Lt BT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Ciências Exatas e </w:t>
          </w:r>
          <w:r w:rsidDel="00000000" w:rsidR="00000000" w:rsidRPr="00000000">
            <w:rPr>
              <w:rFonts w:ascii="Humnst777 Lt BT" w:cs="Humnst777 Lt BT" w:eastAsia="Humnst777 Lt BT" w:hAnsi="Humnst777 Lt BT"/>
              <w:sz w:val="16"/>
              <w:szCs w:val="16"/>
              <w:rtl w:val="0"/>
            </w:rPr>
            <w:t xml:space="preserve">Tecnológicas</w:t>
          </w:r>
          <w:r w:rsidDel="00000000" w:rsidR="00000000" w:rsidRPr="00000000">
            <w:rPr>
              <w:rFonts w:ascii="Humnst777 Lt BT" w:cs="Humnst777 Lt BT" w:eastAsia="Humnst777 Lt BT" w:hAnsi="Humnst777 Lt BT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                                          </w:t>
            <w:br w:type="textWrapping"/>
            <w:t xml:space="preserve">Análise e Desenvolvimento de Sistemas</w:t>
          </w:r>
        </w:p>
      </w:tc>
    </w:tr>
    <w:tr>
      <w:trPr>
        <w:trHeight w:val="120" w:hRule="atLeast"/>
      </w:trPr>
      <w:tc>
        <w:tcPr>
          <w:vMerge w:val="continue"/>
          <w:vAlign w:val="bottom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Humnst777 Lt BT" w:cs="Humnst777 Lt BT" w:eastAsia="Humnst777 Lt BT" w:hAnsi="Humnst777 Lt BT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99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i w:val="0"/>
        <w:sz w:val="28"/>
        <w:szCs w:val="2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b w:val="1"/>
        <w:i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b w:val="1"/>
        <w:i w:val="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1"/>
        <w:i w:val="0"/>
        <w:sz w:val="28"/>
        <w:szCs w:val="2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i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b w:val="1"/>
        <w:i w:val="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b w:val="1"/>
        <w:i w:val="0"/>
        <w:sz w:val="28"/>
        <w:szCs w:val="2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b w:val="1"/>
        <w:i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b w:val="1"/>
        <w:i w:val="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b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"/>
      <w:lvlJc w:val="left"/>
      <w:pPr>
        <w:ind w:left="720" w:firstLine="0"/>
      </w:pPr>
      <w:rPr/>
    </w:lvl>
    <w:lvl w:ilvl="2">
      <w:start w:val="1"/>
      <w:numFmt w:val="decimal"/>
      <w:lvlText w:val="●.%2.%3"/>
      <w:lvlJc w:val="left"/>
      <w:pPr>
        <w:ind w:left="720" w:firstLine="0"/>
      </w:pPr>
      <w:rPr/>
    </w:lvl>
    <w:lvl w:ilvl="3">
      <w:start w:val="1"/>
      <w:numFmt w:val="decimal"/>
      <w:lvlText w:val="●.%2.%3.%4"/>
      <w:lvlJc w:val="left"/>
      <w:pPr>
        <w:ind w:left="720" w:firstLine="0"/>
      </w:pPr>
      <w:rPr/>
    </w:lvl>
    <w:lvl w:ilvl="4">
      <w:start w:val="1"/>
      <w:numFmt w:val="decimal"/>
      <w:lvlText w:val="●.%2.%3.%4.%5"/>
      <w:lvlJc w:val="left"/>
      <w:pPr>
        <w:ind w:left="720" w:firstLine="0"/>
      </w:pPr>
      <w:rPr/>
    </w:lvl>
    <w:lvl w:ilvl="5">
      <w:start w:val="1"/>
      <w:numFmt w:val="decimal"/>
      <w:lvlText w:val="●.%2.%3.%4.%5.%6"/>
      <w:lvlJc w:val="left"/>
      <w:pPr>
        <w:ind w:left="720" w:firstLine="0"/>
      </w:pPr>
      <w:rPr/>
    </w:lvl>
    <w:lvl w:ilvl="6">
      <w:start w:val="1"/>
      <w:numFmt w:val="decimal"/>
      <w:lvlText w:val="●.%2.%3.%4.%5.%6.%7"/>
      <w:lvlJc w:val="left"/>
      <w:pPr>
        <w:ind w:left="720" w:firstLine="0"/>
      </w:pPr>
      <w:rPr/>
    </w:lvl>
    <w:lvl w:ilvl="7">
      <w:start w:val="1"/>
      <w:numFmt w:val="decimal"/>
      <w:lvlText w:val="●.%2.%3.%4.%5.%6.%7.%8"/>
      <w:lvlJc w:val="left"/>
      <w:pPr>
        <w:ind w:left="720" w:firstLine="0"/>
      </w:pPr>
      <w:rPr/>
    </w:lvl>
    <w:lvl w:ilvl="8">
      <w:start w:val="1"/>
      <w:numFmt w:val="decimal"/>
      <w:lvlText w:val="●.%2.%3.%4.%5.%6.%7.%8.%9"/>
      <w:lvlJc w:val="left"/>
      <w:pPr>
        <w:ind w:left="72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qFormat w:val="1"/>
    <w:rsid w:val="004D7A79"/>
    <w:pPr>
      <w:keepNext w:val="1"/>
      <w:widowControl w:val="0"/>
      <w:numPr>
        <w:numId w:val="2"/>
      </w:numPr>
      <w:suppressAutoHyphens w:val="1"/>
      <w:spacing w:after="60" w:before="120" w:line="240" w:lineRule="atLeast"/>
      <w:ind w:hanging="720"/>
      <w:outlineLvl w:val="0"/>
    </w:pPr>
    <w:rPr>
      <w:rFonts w:ascii="Arial" w:cs="Times New Roman" w:eastAsia="Times New Roman" w:hAnsi="Arial"/>
      <w:b w:val="1"/>
      <w:szCs w:val="20"/>
      <w:lang w:eastAsia="ar-SA" w:val="en-US"/>
    </w:rPr>
  </w:style>
  <w:style w:type="paragraph" w:styleId="Heading2">
    <w:name w:val="heading 2"/>
    <w:basedOn w:val="Heading1"/>
    <w:next w:val="Normal"/>
    <w:link w:val="Heading2Char"/>
    <w:semiHidden w:val="1"/>
    <w:unhideWhenUsed w:val="1"/>
    <w:qFormat w:val="1"/>
    <w:rsid w:val="004D7A7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 w:val="1"/>
    <w:qFormat w:val="1"/>
    <w:rsid w:val="004D7A79"/>
    <w:pPr>
      <w:numPr>
        <w:ilvl w:val="2"/>
      </w:numPr>
      <w:outlineLvl w:val="2"/>
    </w:pPr>
    <w:rPr>
      <w:b w:val="0"/>
      <w:i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357F87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57F87"/>
  </w:style>
  <w:style w:type="paragraph" w:styleId="Footer">
    <w:name w:val="footer"/>
    <w:basedOn w:val="Normal"/>
    <w:link w:val="FooterChar"/>
    <w:unhideWhenUsed w:val="1"/>
    <w:rsid w:val="00357F87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57F87"/>
  </w:style>
  <w:style w:type="paragraph" w:styleId="CabealhoUNISINOS" w:customStyle="1">
    <w:name w:val="CabeçalhoUNISINOS"/>
    <w:rsid w:val="00357F87"/>
    <w:pPr>
      <w:spacing w:line="240" w:lineRule="exact"/>
      <w:jc w:val="right"/>
    </w:pPr>
    <w:rPr>
      <w:rFonts w:ascii="Humnst777 Lt BT" w:cs="Times New Roman" w:eastAsia="Times New Roman" w:hAnsi="Humnst777 Lt BT"/>
      <w:noProof w:val="1"/>
      <w:sz w:val="18"/>
      <w:szCs w:val="20"/>
      <w:lang w:eastAsia="pt-BR"/>
    </w:rPr>
  </w:style>
  <w:style w:type="paragraph" w:styleId="CabealhoSetores" w:customStyle="1">
    <w:name w:val="CabeçalhoSetores"/>
    <w:rsid w:val="00357F87"/>
    <w:pPr>
      <w:spacing w:line="220" w:lineRule="exact"/>
      <w:jc w:val="right"/>
    </w:pPr>
    <w:rPr>
      <w:rFonts w:ascii="Humnst777 Lt BT" w:cs="Times New Roman" w:eastAsia="Times New Roman" w:hAnsi="Humnst777 Lt BT"/>
      <w:noProof w:val="1"/>
      <w:sz w:val="16"/>
      <w:szCs w:val="20"/>
      <w:lang w:eastAsia="pt-BR"/>
    </w:rPr>
  </w:style>
  <w:style w:type="paragraph" w:styleId="Logo" w:customStyle="1">
    <w:name w:val="Logo"/>
    <w:basedOn w:val="Normal"/>
    <w:rsid w:val="00357F87"/>
    <w:pPr>
      <w:spacing w:after="240"/>
    </w:pPr>
    <w:rPr>
      <w:rFonts w:ascii="Times New Roman" w:cs="Times New Roman" w:eastAsia="Times New Roman" w:hAnsi="Times New Roman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57F87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57F87"/>
    <w:rPr>
      <w:rFonts w:ascii="Lucida Grande" w:cs="Lucida Grande" w:hAnsi="Lucida Grande"/>
      <w:sz w:val="18"/>
      <w:szCs w:val="18"/>
    </w:rPr>
  </w:style>
  <w:style w:type="paragraph" w:styleId="Endereo" w:customStyle="1">
    <w:name w:val="Endereço"/>
    <w:basedOn w:val="Normal"/>
    <w:rsid w:val="00357F87"/>
    <w:pPr>
      <w:spacing w:before="120" w:line="180" w:lineRule="exact"/>
      <w:ind w:left="57" w:right="57"/>
      <w:jc w:val="center"/>
    </w:pPr>
    <w:rPr>
      <w:rFonts w:ascii="Humnst777 Lt BT" w:cs="Times New Roman" w:eastAsia="Times New Roman" w:hAnsi="Humnst777 Lt BT"/>
      <w:noProof w:val="1"/>
      <w:sz w:val="16"/>
      <w:szCs w:val="20"/>
      <w:lang w:eastAsia="pt-BR"/>
    </w:rPr>
  </w:style>
  <w:style w:type="character" w:styleId="PageNumber">
    <w:name w:val="page number"/>
    <w:basedOn w:val="DefaultParagraphFont"/>
    <w:rsid w:val="00357F87"/>
  </w:style>
  <w:style w:type="paragraph" w:styleId="Title">
    <w:name w:val="Title"/>
    <w:basedOn w:val="Normal"/>
    <w:next w:val="Normal"/>
    <w:link w:val="TitleChar"/>
    <w:qFormat w:val="1"/>
    <w:rsid w:val="00A858E0"/>
    <w:pPr>
      <w:widowControl w:val="0"/>
      <w:suppressAutoHyphens w:val="1"/>
      <w:spacing w:line="100" w:lineRule="atLeast"/>
      <w:jc w:val="center"/>
    </w:pPr>
    <w:rPr>
      <w:rFonts w:ascii="Arial" w:cs="Times New Roman" w:eastAsia="Times New Roman" w:hAnsi="Arial"/>
      <w:b w:val="1"/>
      <w:sz w:val="36"/>
      <w:szCs w:val="20"/>
      <w:lang w:eastAsia="ar-SA" w:val="en-US"/>
    </w:rPr>
  </w:style>
  <w:style w:type="character" w:styleId="TitleChar" w:customStyle="1">
    <w:name w:val="Title Char"/>
    <w:basedOn w:val="DefaultParagraphFont"/>
    <w:link w:val="Title"/>
    <w:rsid w:val="00A858E0"/>
    <w:rPr>
      <w:rFonts w:ascii="Arial" w:cs="Times New Roman" w:eastAsia="Times New Roman" w:hAnsi="Arial"/>
      <w:b w:val="1"/>
      <w:sz w:val="36"/>
      <w:szCs w:val="20"/>
      <w:lang w:eastAsia="ar-SA" w:val="en-US"/>
    </w:rPr>
  </w:style>
  <w:style w:type="paragraph" w:styleId="BodyText">
    <w:name w:val="Body Text"/>
    <w:basedOn w:val="Normal"/>
    <w:link w:val="BodyTextChar"/>
    <w:semiHidden w:val="1"/>
    <w:unhideWhenUsed w:val="1"/>
    <w:rsid w:val="00A858E0"/>
    <w:pPr>
      <w:keepLines w:val="1"/>
      <w:widowControl w:val="0"/>
      <w:suppressAutoHyphens w:val="1"/>
      <w:spacing w:after="120" w:line="240" w:lineRule="atLeast"/>
      <w:ind w:left="720" w:right="567"/>
      <w:jc w:val="both"/>
    </w:pPr>
    <w:rPr>
      <w:rFonts w:ascii="Times New Roman" w:cs="Times New Roman" w:eastAsia="Times New Roman" w:hAnsi="Times New Roman"/>
      <w:sz w:val="20"/>
      <w:szCs w:val="20"/>
      <w:lang w:eastAsia="ar-SA" w:val="en-US"/>
    </w:rPr>
  </w:style>
  <w:style w:type="character" w:styleId="BodyTextChar" w:customStyle="1">
    <w:name w:val="Body Text Char"/>
    <w:basedOn w:val="DefaultParagraphFont"/>
    <w:link w:val="BodyText"/>
    <w:semiHidden w:val="1"/>
    <w:rsid w:val="00A858E0"/>
    <w:rPr>
      <w:rFonts w:ascii="Times New Roman" w:cs="Times New Roman" w:eastAsia="Times New Roman" w:hAnsi="Times New Roman"/>
      <w:sz w:val="20"/>
      <w:szCs w:val="20"/>
      <w:lang w:eastAsia="ar-SA" w:val="en-US"/>
    </w:rPr>
  </w:style>
  <w:style w:type="paragraph" w:styleId="InfoBlue" w:customStyle="1">
    <w:name w:val="InfoBlue"/>
    <w:basedOn w:val="Normal"/>
    <w:next w:val="BodyText"/>
    <w:rsid w:val="00A858E0"/>
    <w:pPr>
      <w:widowControl w:val="0"/>
      <w:suppressAutoHyphens w:val="1"/>
      <w:spacing w:after="120" w:line="240" w:lineRule="atLeast"/>
      <w:ind w:left="720"/>
    </w:pPr>
    <w:rPr>
      <w:rFonts w:ascii="Times New Roman" w:cs="Times New Roman" w:eastAsia="Times New Roman" w:hAnsi="Times New Roman"/>
      <w:i w:val="1"/>
      <w:color w:val="0000ff"/>
      <w:sz w:val="20"/>
      <w:szCs w:val="20"/>
      <w:lang w:eastAsia="ar-SA" w:val="en-US"/>
    </w:rPr>
  </w:style>
  <w:style w:type="paragraph" w:styleId="Tabletext" w:customStyle="1">
    <w:name w:val="Tabletext"/>
    <w:basedOn w:val="Normal"/>
    <w:rsid w:val="00A858E0"/>
    <w:pPr>
      <w:keepLines w:val="1"/>
      <w:widowControl w:val="0"/>
      <w:suppressAutoHyphens w:val="1"/>
      <w:spacing w:after="120" w:line="240" w:lineRule="atLeast"/>
    </w:pPr>
    <w:rPr>
      <w:rFonts w:ascii="Times New Roman" w:cs="Times New Roman" w:eastAsia="Times New Roman" w:hAnsi="Times New Roman"/>
      <w:sz w:val="20"/>
      <w:szCs w:val="20"/>
      <w:lang w:eastAsia="ar-SA" w:val="en-US"/>
    </w:rPr>
  </w:style>
  <w:style w:type="character" w:styleId="Heading1Char" w:customStyle="1">
    <w:name w:val="Heading 1 Char"/>
    <w:basedOn w:val="DefaultParagraphFont"/>
    <w:link w:val="Heading1"/>
    <w:rsid w:val="004D7A79"/>
    <w:rPr>
      <w:rFonts w:ascii="Arial" w:cs="Times New Roman" w:eastAsia="Times New Roman" w:hAnsi="Arial"/>
      <w:b w:val="1"/>
      <w:szCs w:val="20"/>
      <w:lang w:eastAsia="ar-SA" w:val="en-US"/>
    </w:rPr>
  </w:style>
  <w:style w:type="character" w:styleId="Heading2Char" w:customStyle="1">
    <w:name w:val="Heading 2 Char"/>
    <w:basedOn w:val="DefaultParagraphFont"/>
    <w:link w:val="Heading2"/>
    <w:semiHidden w:val="1"/>
    <w:rsid w:val="004D7A79"/>
    <w:rPr>
      <w:rFonts w:ascii="Arial" w:cs="Times New Roman" w:eastAsia="Times New Roman" w:hAnsi="Arial"/>
      <w:b w:val="1"/>
      <w:sz w:val="20"/>
      <w:szCs w:val="20"/>
      <w:lang w:eastAsia="ar-SA" w:val="en-US"/>
    </w:rPr>
  </w:style>
  <w:style w:type="character" w:styleId="Heading3Char" w:customStyle="1">
    <w:name w:val="Heading 3 Char"/>
    <w:basedOn w:val="DefaultParagraphFont"/>
    <w:link w:val="Heading3"/>
    <w:rsid w:val="004D7A79"/>
    <w:rPr>
      <w:rFonts w:ascii="Arial" w:cs="Times New Roman" w:eastAsia="Times New Roman" w:hAnsi="Arial"/>
      <w:i w:val="1"/>
      <w:sz w:val="20"/>
      <w:szCs w:val="20"/>
      <w:lang w:eastAsia="ar-SA" w:val="en-US"/>
    </w:rPr>
  </w:style>
  <w:style w:type="paragraph" w:styleId="TableContents" w:customStyle="1">
    <w:name w:val="Table Contents"/>
    <w:basedOn w:val="Normal"/>
    <w:rsid w:val="004D7A79"/>
    <w:pPr>
      <w:widowControl w:val="0"/>
      <w:suppressLineNumbers w:val="1"/>
      <w:suppressAutoHyphens w:val="1"/>
      <w:spacing w:line="240" w:lineRule="atLeast"/>
    </w:pPr>
    <w:rPr>
      <w:rFonts w:ascii="Times New Roman" w:cs="Times New Roman" w:eastAsia="Times New Roman" w:hAnsi="Times New Roman"/>
      <w:sz w:val="20"/>
      <w:szCs w:val="20"/>
      <w:lang w:eastAsia="ar-SA" w:val="en-U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4D7A79"/>
    <w:pPr>
      <w:keepLines w:val="1"/>
      <w:widowControl w:val="1"/>
      <w:numPr>
        <w:numId w:val="0"/>
      </w:numPr>
      <w:suppressAutoHyphens w:val="0"/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eastAsia="pt-BR" w:val="pt-B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D7A7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4D7A79"/>
    <w:pPr>
      <w:spacing w:after="100"/>
      <w:ind w:left="2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4D7A7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 w:val="1"/>
    <w:rsid w:val="004D7A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45594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TSAwZQwZgQG7WjlhAI4zbqyfRw==">AMUW2mVs9yehposmA4GEI16JpA17HirmD1qvfSv75WcAv6Ai19FzYRdc0Sk8OCnmBKKXiuZJH2y+EpJ1GH23Wn+Q65yYHBpl5IYeHSvVnMiQ9928I6vNCUH7OxD93jM1782iLufsNUbgFor3tKQddc/sIotdfVHr8rX/3c6zO3ZVME+/DySAkC296iz1RoNrOgJFMuel5HmvNzpSimbGi4+hze22248/JEoA2+Z/GclB6QwB8zygHuB4Nyeeo4TRan3xRNk44N5PzsHU0BO7KRBVkU71yzGsR3OR3iw1eXOgHdm0Em+ty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2012-09-11T22:59:00Z</dcterms:created>
  <dc:creator>Guilherme Marmitt</dc:creator>
</cp:coreProperties>
</file>