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0D84BF" w14:textId="6EFD7401" w:rsidR="00157CA4" w:rsidRPr="007E685B" w:rsidRDefault="007E685B" w:rsidP="00655EB6">
      <w:pPr>
        <w:pStyle w:val="Ttulo"/>
        <w:rPr>
          <w:b w:val="0"/>
        </w:rPr>
      </w:pPr>
      <w:r w:rsidRPr="007E685B">
        <w:t>Lab - Gestión de riesgos</w:t>
      </w:r>
      <w:r w:rsidR="00C91173" w:rsidRPr="007E685B">
        <w:t xml:space="preserve"> </w:t>
      </w:r>
    </w:p>
    <w:p w14:paraId="50AA9BD5" w14:textId="77777777" w:rsidR="00157CA4" w:rsidRPr="007E685B" w:rsidRDefault="007E685B">
      <w:pPr>
        <w:pStyle w:val="Ttulo1"/>
        <w:rPr>
          <w:rFonts w:eastAsia="Times New Roman"/>
        </w:rPr>
      </w:pPr>
      <w:r w:rsidRPr="007E685B">
        <w:rPr>
          <w:rFonts w:eastAsia="Times New Roman"/>
        </w:rPr>
        <w:t>Introducción</w:t>
      </w:r>
    </w:p>
    <w:p w14:paraId="3C290B60" w14:textId="77777777" w:rsidR="00157CA4" w:rsidRPr="007E685B" w:rsidRDefault="007E685B">
      <w:pPr>
        <w:pStyle w:val="BodyTextL25"/>
      </w:pPr>
      <w:r w:rsidRPr="007E685B">
        <w:t>El proceso de identificación y evaluación de riesgos de una organización es un esfuerzo continuo porque los tipos de amenazas cambian y nunca desaparecen por completo. El objetivo de la administración de riesgos es reducir estas amenazas a un nivel aceptable. Existen diferentes niveles de administración de riesgos. Las organizaciones deben administrar adecuadamente los riesgos para proteger la información y los sistemas de información. La gestión de riesgos también ayuda a evitar acciones legales, interrupciones en las operaciones y protege la reputación de las organizaciones.</w:t>
      </w:r>
    </w:p>
    <w:p w14:paraId="0DA64948" w14:textId="77777777" w:rsidR="00157CA4" w:rsidRPr="007E685B" w:rsidRDefault="007E685B">
      <w:pPr>
        <w:pStyle w:val="Ttulo1"/>
        <w:rPr>
          <w:rFonts w:eastAsia="Times New Roman"/>
        </w:rPr>
      </w:pPr>
      <w:r w:rsidRPr="007E685B">
        <w:rPr>
          <w:rFonts w:eastAsia="Times New Roman"/>
        </w:rPr>
        <w:t>Objetivos</w:t>
      </w:r>
    </w:p>
    <w:p w14:paraId="3F55F5BF" w14:textId="77777777" w:rsidR="00157CA4" w:rsidRPr="007E685B" w:rsidRDefault="007E685B">
      <w:pPr>
        <w:pStyle w:val="BodyTextL25"/>
      </w:pPr>
      <w:r w:rsidRPr="007E685B">
        <w:t>Explore el proceso de gestión de riesgos</w:t>
      </w:r>
    </w:p>
    <w:p w14:paraId="5FC168C4" w14:textId="77777777" w:rsidR="00157CA4" w:rsidRPr="007E685B" w:rsidRDefault="007E685B">
      <w:pPr>
        <w:pStyle w:val="BodyTextL25Bold"/>
      </w:pPr>
      <w:r w:rsidRPr="007E685B">
        <w:t>Parte 1: Explique los niveles de acción del riesgo</w:t>
      </w:r>
    </w:p>
    <w:p w14:paraId="19DD12E1" w14:textId="77777777" w:rsidR="00157CA4" w:rsidRPr="007E685B" w:rsidRDefault="007E685B">
      <w:pPr>
        <w:pStyle w:val="BodyTextL25Bold"/>
      </w:pPr>
      <w:r w:rsidRPr="007E685B">
        <w:t>Parte 2: Explique los conceptos de Gestión de riesgos</w:t>
      </w:r>
    </w:p>
    <w:p w14:paraId="5129F5E3" w14:textId="77777777" w:rsidR="00157CA4" w:rsidRPr="007E685B" w:rsidRDefault="007E685B">
      <w:pPr>
        <w:pStyle w:val="BodyTextL25Bold"/>
      </w:pPr>
      <w:r w:rsidRPr="007E685B">
        <w:t>Parte 3: Explique los procesos de Gestión de riesgos</w:t>
      </w:r>
    </w:p>
    <w:p w14:paraId="51CAEF7D" w14:textId="77777777" w:rsidR="00157CA4" w:rsidRPr="007E685B" w:rsidRDefault="007E685B">
      <w:pPr>
        <w:pStyle w:val="Ttulo1"/>
        <w:rPr>
          <w:rFonts w:eastAsia="Times New Roman"/>
        </w:rPr>
      </w:pPr>
      <w:r w:rsidRPr="007E685B">
        <w:rPr>
          <w:rFonts w:eastAsia="Times New Roman"/>
        </w:rPr>
        <w:t>Recursos necesarios</w:t>
      </w:r>
    </w:p>
    <w:p w14:paraId="71526912" w14:textId="77777777" w:rsidR="00157CA4" w:rsidRPr="007E685B" w:rsidRDefault="007E685B">
      <w:pPr>
        <w:pStyle w:val="BodyTextL25"/>
      </w:pPr>
      <w:r w:rsidRPr="007E685B">
        <w:t>Computadora personal o dispositivo móvil con acceso a internet</w:t>
      </w:r>
    </w:p>
    <w:p w14:paraId="0195CF81" w14:textId="77777777" w:rsidR="00157CA4" w:rsidRPr="007E685B" w:rsidRDefault="007E685B">
      <w:pPr>
        <w:pStyle w:val="Ttulo1"/>
        <w:rPr>
          <w:rFonts w:eastAsia="Times New Roman"/>
        </w:rPr>
      </w:pPr>
      <w:r w:rsidRPr="007E685B">
        <w:rPr>
          <w:rFonts w:eastAsia="Times New Roman"/>
        </w:rPr>
        <w:t>Instrucciones</w:t>
      </w:r>
    </w:p>
    <w:p w14:paraId="6B4633FE" w14:textId="77777777" w:rsidR="00157CA4" w:rsidRPr="007E685B" w:rsidRDefault="007E685B">
      <w:pPr>
        <w:pStyle w:val="Ttulo2"/>
        <w:rPr>
          <w:rFonts w:eastAsia="Times New Roman"/>
        </w:rPr>
      </w:pPr>
      <w:r w:rsidRPr="007E685B">
        <w:rPr>
          <w:rFonts w:eastAsia="Times New Roman"/>
        </w:rPr>
        <w:t xml:space="preserve">Parte 1: Niveles de acción del riesgo </w:t>
      </w:r>
    </w:p>
    <w:p w14:paraId="7F4596F3" w14:textId="77777777" w:rsidR="00157CA4" w:rsidRPr="007E685B" w:rsidRDefault="007E685B">
      <w:pPr>
        <w:pStyle w:val="BodyTextL25"/>
      </w:pPr>
      <w:r w:rsidRPr="007E685B">
        <w:t>La gestión de riesgos es la identificación, evaluación y priorización de riesgos. Las organizaciones administran el riesgo de una de cuatro maneras. Cada una puede ser una opción adecuada, según las circunstancias y el tipo de riesgo en cuestión:</w:t>
      </w:r>
    </w:p>
    <w:p w14:paraId="2BBCE170" w14:textId="39C67C82" w:rsidR="00157CA4" w:rsidRPr="007E685B" w:rsidRDefault="007E685B">
      <w:pPr>
        <w:pStyle w:val="BodyTextL25"/>
        <w:ind w:left="720" w:hanging="360"/>
      </w:pPr>
      <w:r w:rsidRPr="007E685B">
        <w:rPr>
          <w:rFonts w:ascii="Symbol" w:hAnsi="Symbol"/>
        </w:rPr>
        <w:t>·</w:t>
      </w:r>
      <w:r w:rsidR="00FB0B70" w:rsidRPr="007E685B">
        <w:rPr>
          <w:rFonts w:ascii="Symbol" w:hAnsi="Symbol"/>
        </w:rPr>
        <w:t xml:space="preserve">      </w:t>
      </w:r>
      <w:r w:rsidRPr="007E685B">
        <w:rPr>
          <w:b/>
          <w:bCs/>
        </w:rPr>
        <w:t>Prevención (eliminación)</w:t>
      </w:r>
      <w:r w:rsidRPr="007E685B">
        <w:t xml:space="preserve"> - La prevención de riesgos es la eliminación o eliminación completa del riesgo de una amenaza específica. Por ejemplo, evitar o eliminar la amenaza de que los usuarios compartan o usen mal las contraseñas podría implicar la implementación de un sistema de autenticación de huellas digitales en todas las estaciones de trabajo de los usuarios.</w:t>
      </w:r>
    </w:p>
    <w:p w14:paraId="08215497" w14:textId="67B12C1F" w:rsidR="00157CA4" w:rsidRPr="007E685B" w:rsidRDefault="007E685B">
      <w:pPr>
        <w:pStyle w:val="BodyTextL25"/>
        <w:ind w:left="720" w:hanging="360"/>
      </w:pPr>
      <w:r w:rsidRPr="007E685B">
        <w:rPr>
          <w:rFonts w:ascii="Symbol" w:hAnsi="Symbol"/>
        </w:rPr>
        <w:t>·</w:t>
      </w:r>
      <w:r w:rsidR="00FB0B70" w:rsidRPr="007E685B">
        <w:rPr>
          <w:rFonts w:ascii="Symbol" w:hAnsi="Symbol"/>
        </w:rPr>
        <w:t xml:space="preserve">      </w:t>
      </w:r>
      <w:r w:rsidRPr="007E685B">
        <w:rPr>
          <w:b/>
          <w:bCs/>
        </w:rPr>
        <w:t>Mitigación (reducción)</w:t>
      </w:r>
      <w:r w:rsidRPr="007E685B">
        <w:t xml:space="preserve"> - La mitigación de riesgos implica la implementación de controles que permiten a la organización continuar realizando una actividad mientras se utilizan mecanismos para reducir el riesgo de una amenaza particular. Una organización también podría aumentar sus controles técnicos y la supervisión de la red para reducir el riesgo de amenazas operativas. </w:t>
      </w:r>
    </w:p>
    <w:p w14:paraId="01B6E29A" w14:textId="1E4FC0A1" w:rsidR="00157CA4" w:rsidRPr="007E685B" w:rsidRDefault="007E685B">
      <w:pPr>
        <w:pStyle w:val="BodyTextL25"/>
        <w:ind w:left="720" w:hanging="360"/>
      </w:pPr>
      <w:r w:rsidRPr="007E685B">
        <w:rPr>
          <w:rFonts w:ascii="Symbol" w:hAnsi="Symbol"/>
        </w:rPr>
        <w:t>·</w:t>
      </w:r>
      <w:r w:rsidR="00FB0B70" w:rsidRPr="007E685B">
        <w:rPr>
          <w:rFonts w:ascii="Symbol" w:hAnsi="Symbol"/>
        </w:rPr>
        <w:t xml:space="preserve">     </w:t>
      </w:r>
      <w:r w:rsidRPr="007E685B">
        <w:rPr>
          <w:b/>
          <w:bCs/>
        </w:rPr>
        <w:t>Transferencia</w:t>
      </w:r>
      <w:r w:rsidRPr="007E685B">
        <w:t xml:space="preserve"> - Las organizaciones pueden transferir el riesgo de amenazas específicas. El riesgo financiero de una amenaza puede administrarse mediante la compra de una póliza de seguro o la contratación de un contratista para hacer frente a amenazas específicas.</w:t>
      </w:r>
    </w:p>
    <w:p w14:paraId="601FD4D5" w14:textId="210B6C81" w:rsidR="00157CA4" w:rsidRPr="007E685B" w:rsidRDefault="007E685B">
      <w:pPr>
        <w:pStyle w:val="BodyTextL25"/>
        <w:ind w:left="720" w:hanging="360"/>
      </w:pPr>
      <w:r w:rsidRPr="007E685B">
        <w:rPr>
          <w:rFonts w:ascii="Symbol" w:hAnsi="Symbol"/>
        </w:rPr>
        <w:t>·</w:t>
      </w:r>
      <w:r w:rsidR="00FB0B70" w:rsidRPr="007E685B">
        <w:rPr>
          <w:rFonts w:ascii="Symbol" w:hAnsi="Symbol"/>
        </w:rPr>
        <w:t xml:space="preserve">      </w:t>
      </w:r>
      <w:r w:rsidRPr="007E685B">
        <w:rPr>
          <w:b/>
          <w:bCs/>
        </w:rPr>
        <w:t>Aceptar</w:t>
      </w:r>
      <w:r w:rsidRPr="007E685B">
        <w:t xml:space="preserve"> - Aceptar el riesgo implica identificar las amenazas, pero no implementar procesos de mitigación solo después de que se haya tomado una decisión consciente al respecto. La decisión consciente se informa mediante el análisis de los diversos componentes del riesgo antes de continuar.</w:t>
      </w:r>
    </w:p>
    <w:p w14:paraId="4034D3A3" w14:textId="77777777" w:rsidR="00157CA4" w:rsidRPr="007E685B" w:rsidRDefault="007E685B">
      <w:pPr>
        <w:pStyle w:val="Ttulo3"/>
        <w:rPr>
          <w:rFonts w:eastAsia="Times New Roman"/>
        </w:rPr>
      </w:pPr>
      <w:r w:rsidRPr="007E685B">
        <w:rPr>
          <w:rFonts w:eastAsia="Times New Roman"/>
        </w:rPr>
        <w:t>Paso 1: Administrar el riesgo.</w:t>
      </w:r>
    </w:p>
    <w:p w14:paraId="45A7E00B" w14:textId="77777777" w:rsidR="00157CA4" w:rsidRPr="007E685B" w:rsidRDefault="007E685B">
      <w:pPr>
        <w:pStyle w:val="BodyTextL25"/>
      </w:pPr>
      <w:r w:rsidRPr="007E685B">
        <w:t>En este paso, describirá ejemplos de administración de riesgos asociados con amenazas específicas a la información o los sistemas de información de la organización.</w:t>
      </w:r>
    </w:p>
    <w:p w14:paraId="544AD8F1" w14:textId="773F6B4B" w:rsidR="00157CA4" w:rsidRPr="007E685B" w:rsidRDefault="007E685B">
      <w:pPr>
        <w:pStyle w:val="SubStepAlpha"/>
      </w:pPr>
      <w:r w:rsidRPr="007E685B">
        <w:lastRenderedPageBreak/>
        <w:t>a.</w:t>
      </w:r>
      <w:r w:rsidRPr="007E685B">
        <w:rPr>
          <w:rFonts w:ascii="Times New Roman" w:hAnsi="Times New Roman" w:cs="Times New Roman"/>
          <w:sz w:val="14"/>
          <w:szCs w:val="14"/>
        </w:rPr>
        <w:t xml:space="preserve"> </w:t>
      </w:r>
      <w:r w:rsidR="00B34F42" w:rsidRPr="007E685B">
        <w:rPr>
          <w:rFonts w:ascii="Times New Roman" w:hAnsi="Times New Roman" w:cs="Times New Roman"/>
          <w:sz w:val="14"/>
          <w:szCs w:val="14"/>
        </w:rPr>
        <w:t xml:space="preserve">     </w:t>
      </w:r>
      <w:r w:rsidRPr="007E685B">
        <w:t>Regularmente, se requiere que una organización maneje información confidencial de los clientes. La divulgación de esta información representa un riesgo grave para la organización.</w:t>
      </w:r>
    </w:p>
    <w:p w14:paraId="56717250" w14:textId="77777777" w:rsidR="00157CA4" w:rsidRPr="007E685B" w:rsidRDefault="007E685B">
      <w:pPr>
        <w:pStyle w:val="Ttulo4"/>
        <w:rPr>
          <w:rFonts w:eastAsia="Times New Roman"/>
        </w:rPr>
      </w:pPr>
      <w:r w:rsidRPr="007E685B">
        <w:rPr>
          <w:rFonts w:eastAsia="Times New Roman"/>
        </w:rPr>
        <w:t>Pregunta:</w:t>
      </w:r>
    </w:p>
    <w:p w14:paraId="593B3BF4" w14:textId="558CDAB3" w:rsidR="00157CA4" w:rsidRPr="007E685B" w:rsidRDefault="007E685B">
      <w:pPr>
        <w:pStyle w:val="BodyTextL50"/>
        <w:keepNext/>
        <w:spacing w:before="0"/>
      </w:pPr>
      <w:r w:rsidRPr="007E685B">
        <w:t>¿Qué pasos podría implementar la organización para eliminar el riesgo asociado con el envío o la</w:t>
      </w:r>
      <w:r w:rsidR="00F23827">
        <w:t xml:space="preserve"> </w:t>
      </w:r>
      <w:r w:rsidRPr="007E685B">
        <w:t xml:space="preserve">transferencia accidental de esta información? </w:t>
      </w:r>
      <w:r w:rsidR="00F23827">
        <w:t xml:space="preserve">1. Fortalecimiento de contraseñas de empleados, 2. Principio de privilegio mínimo, 3. Escaneo constante de red mediante IDS/IPS, 4. Segmentación de redes internas, 5. Establecimiento de DMZ, 6. Encriptación segura y sólida de datos. </w:t>
      </w:r>
    </w:p>
    <w:p w14:paraId="5077F820" w14:textId="77777777" w:rsidR="00157CA4" w:rsidRPr="007E685B" w:rsidRDefault="007E685B">
      <w:pPr>
        <w:pStyle w:val="AnswerLineL50"/>
      </w:pPr>
      <w:r w:rsidRPr="007E685B">
        <w:t>Escriba sus respuestas aquí.</w:t>
      </w:r>
    </w:p>
    <w:p w14:paraId="57C24ABA" w14:textId="18849057" w:rsidR="00157CA4" w:rsidRPr="007E685B" w:rsidRDefault="007E685B">
      <w:pPr>
        <w:pStyle w:val="SubStepAlpha"/>
      </w:pPr>
      <w:r w:rsidRPr="007E685B">
        <w:t>b.</w:t>
      </w:r>
      <w:r w:rsidR="00B34F42" w:rsidRPr="007E685B">
        <w:t xml:space="preserve">    </w:t>
      </w:r>
      <w:r w:rsidRPr="007E685B">
        <w:t>La organización ha tenido varios problemas de empleados que comparten contraseñas o usan contraseñas débiles.</w:t>
      </w:r>
    </w:p>
    <w:p w14:paraId="53B9B5EF" w14:textId="77777777" w:rsidR="00157CA4" w:rsidRPr="007E685B" w:rsidRDefault="007E685B">
      <w:pPr>
        <w:pStyle w:val="Ttulo4"/>
        <w:rPr>
          <w:rFonts w:eastAsia="Times New Roman"/>
        </w:rPr>
      </w:pPr>
      <w:r w:rsidRPr="007E685B">
        <w:rPr>
          <w:rFonts w:eastAsia="Times New Roman"/>
        </w:rPr>
        <w:t>Preguntas:</w:t>
      </w:r>
    </w:p>
    <w:p w14:paraId="16856F0A" w14:textId="77777777" w:rsidR="00157CA4" w:rsidRDefault="007E685B">
      <w:pPr>
        <w:pStyle w:val="BodyTextL50"/>
        <w:spacing w:before="0"/>
      </w:pPr>
      <w:r w:rsidRPr="007E685B">
        <w:t>Nombre dos maneras de mitigar este riesgo.</w:t>
      </w:r>
    </w:p>
    <w:p w14:paraId="2CE1E2B7" w14:textId="68A19238" w:rsidR="00F23827" w:rsidRDefault="00F23827" w:rsidP="00F23827">
      <w:pPr>
        <w:pStyle w:val="BodyTextL50"/>
        <w:numPr>
          <w:ilvl w:val="0"/>
          <w:numId w:val="1"/>
        </w:numPr>
        <w:spacing w:before="0"/>
      </w:pPr>
      <w:r>
        <w:t xml:space="preserve">Obligar a empleados a cambiar sus contraseñas. </w:t>
      </w:r>
    </w:p>
    <w:p w14:paraId="7A50FA74" w14:textId="2C737E73" w:rsidR="00F23827" w:rsidRPr="007E685B" w:rsidRDefault="00F23827" w:rsidP="00F23827">
      <w:pPr>
        <w:pStyle w:val="BodyTextL50"/>
        <w:numPr>
          <w:ilvl w:val="0"/>
          <w:numId w:val="1"/>
        </w:numPr>
        <w:spacing w:before="0"/>
      </w:pPr>
      <w:r>
        <w:t xml:space="preserve">Crear e implementar una política de contraseñas. </w:t>
      </w:r>
    </w:p>
    <w:p w14:paraId="1801849D" w14:textId="77777777" w:rsidR="00157CA4" w:rsidRPr="007E685B" w:rsidRDefault="007E685B">
      <w:pPr>
        <w:pStyle w:val="AnswerLineL50"/>
      </w:pPr>
      <w:r w:rsidRPr="007E685B">
        <w:t>Escriba sus respuestas aquí.</w:t>
      </w:r>
    </w:p>
    <w:p w14:paraId="4C6D3F0B" w14:textId="77777777" w:rsidR="00157CA4" w:rsidRDefault="007E685B">
      <w:pPr>
        <w:pStyle w:val="BodyTextL50"/>
      </w:pPr>
      <w:r w:rsidRPr="007E685B">
        <w:t>Dé dos ejemplos de riesgo de transferencia de una organización.</w:t>
      </w:r>
    </w:p>
    <w:p w14:paraId="15B0D2EE" w14:textId="206377FE" w:rsidR="00F23827" w:rsidRDefault="00F23827" w:rsidP="00F23827">
      <w:pPr>
        <w:pStyle w:val="BodyTextL50"/>
        <w:numPr>
          <w:ilvl w:val="0"/>
          <w:numId w:val="2"/>
        </w:numPr>
      </w:pPr>
      <w:r>
        <w:t xml:space="preserve">Contratación de seguros. </w:t>
      </w:r>
    </w:p>
    <w:p w14:paraId="3087A37C" w14:textId="533C3855" w:rsidR="00F23827" w:rsidRPr="007E685B" w:rsidRDefault="00F23827" w:rsidP="00F23827">
      <w:pPr>
        <w:pStyle w:val="BodyTextL50"/>
        <w:numPr>
          <w:ilvl w:val="0"/>
          <w:numId w:val="2"/>
        </w:numPr>
      </w:pPr>
      <w:r>
        <w:t xml:space="preserve">Subcontratación de empleados. </w:t>
      </w:r>
    </w:p>
    <w:p w14:paraId="16187618" w14:textId="77777777" w:rsidR="00157CA4" w:rsidRPr="007E685B" w:rsidRDefault="007E685B">
      <w:pPr>
        <w:pStyle w:val="AnswerLineL50"/>
      </w:pPr>
      <w:r w:rsidRPr="007E685B">
        <w:t>Escriba sus respuestas aquí.</w:t>
      </w:r>
    </w:p>
    <w:p w14:paraId="504C72CC" w14:textId="77777777" w:rsidR="00157CA4" w:rsidRPr="007E685B" w:rsidRDefault="007E685B">
      <w:pPr>
        <w:pStyle w:val="Ttulo3"/>
        <w:rPr>
          <w:rFonts w:eastAsia="Times New Roman"/>
        </w:rPr>
      </w:pPr>
      <w:r w:rsidRPr="007E685B">
        <w:rPr>
          <w:rFonts w:eastAsia="Times New Roman"/>
        </w:rPr>
        <w:t>Paso 2: Explore los niveles de riesgo.</w:t>
      </w:r>
    </w:p>
    <w:p w14:paraId="1FDCDDE5" w14:textId="77777777" w:rsidR="00157CA4" w:rsidRPr="007E685B" w:rsidRDefault="007E685B">
      <w:pPr>
        <w:pStyle w:val="BodyTextL25"/>
      </w:pPr>
      <w:r w:rsidRPr="007E685B">
        <w:t>El proceso de identificación y evaluación de riesgos de una organización es un esfuerzo continuo porque los tipos de amenazas cambian y nunca desaparecen por completo. El objetivo de la administración de riesgos es reducir estas amenazas a un nivel aceptable. Vaya al siguiente sitio web</w:t>
      </w:r>
      <w:hyperlink r:id="rId7" w:history="1">
        <w:r w:rsidRPr="007E685B">
          <w:rPr>
            <w:rStyle w:val="Hipervnculo"/>
          </w:rPr>
          <w:t>https://mirrorlearning.org/emat</w:t>
        </w:r>
        <w:r w:rsidRPr="007E685B">
          <w:rPr>
            <w:rStyle w:val="Hipervnculo"/>
          </w:rPr>
          <w:t>e</w:t>
        </w:r>
        <w:r w:rsidRPr="007E685B">
          <w:rPr>
            <w:rStyle w:val="Hipervnculo"/>
          </w:rPr>
          <w:t>2/risk_management/pub/risk_management/Assets/index.html</w:t>
        </w:r>
      </w:hyperlink>
      <w:r w:rsidRPr="007E685B">
        <w:t xml:space="preserve"> y revise la breve lección interactiva de administración de riesgos.</w:t>
      </w:r>
    </w:p>
    <w:p w14:paraId="77394F3D" w14:textId="77777777" w:rsidR="00157CA4" w:rsidRPr="007E685B" w:rsidRDefault="007E685B">
      <w:pPr>
        <w:pStyle w:val="Ttulo4"/>
        <w:rPr>
          <w:rFonts w:eastAsia="Times New Roman"/>
        </w:rPr>
      </w:pPr>
      <w:r w:rsidRPr="007E685B">
        <w:rPr>
          <w:rFonts w:eastAsia="Times New Roman"/>
        </w:rPr>
        <w:t>Preguntas:</w:t>
      </w:r>
    </w:p>
    <w:p w14:paraId="6CA1C813" w14:textId="77777777" w:rsidR="00157CA4" w:rsidRPr="007E685B" w:rsidRDefault="007E685B">
      <w:pPr>
        <w:pStyle w:val="BodyTextL25"/>
        <w:spacing w:before="0"/>
      </w:pPr>
      <w:r w:rsidRPr="007E685B">
        <w:t xml:space="preserve">Dé un ejemplo de los siguientes niveles de administración de riesgos: </w:t>
      </w:r>
    </w:p>
    <w:p w14:paraId="158576EB" w14:textId="1BA37202" w:rsidR="00157CA4" w:rsidRPr="007E685B" w:rsidRDefault="007E685B">
      <w:pPr>
        <w:pStyle w:val="Bulletlevel1"/>
      </w:pPr>
      <w:r w:rsidRPr="007E685B">
        <w:rPr>
          <w:rFonts w:ascii="Webdings" w:hAnsi="Webdings"/>
          <w:sz w:val="14"/>
          <w:szCs w:val="14"/>
        </w:rPr>
        <w:t>=</w:t>
      </w:r>
      <w:r w:rsidR="00960FDA" w:rsidRPr="007E685B">
        <w:rPr>
          <w:rFonts w:ascii="Webdings" w:hAnsi="Webdings"/>
          <w:sz w:val="14"/>
          <w:szCs w:val="14"/>
        </w:rPr>
        <w:t xml:space="preserve">   </w:t>
      </w:r>
      <w:r w:rsidRPr="007E685B">
        <w:rPr>
          <w:rFonts w:ascii="Times New Roman" w:hAnsi="Times New Roman" w:cs="Times New Roman"/>
          <w:sz w:val="14"/>
          <w:szCs w:val="14"/>
        </w:rPr>
        <w:t xml:space="preserve"> </w:t>
      </w:r>
      <w:r w:rsidRPr="007E685B">
        <w:t>Negligencia:</w:t>
      </w:r>
      <w:r w:rsidR="00F23827">
        <w:t xml:space="preserve"> </w:t>
      </w:r>
      <w:r w:rsidR="00F23827">
        <w:t>Una empresa de salud almacena datos sensibles de pacientes sin ningún tipo de cifrado y sin restricciones de acceso, permitiendo que cualquier empleado pueda consultarlos. Nunca se realizaron evaluaciones de seguridad ni capacitación en protección de datos.</w:t>
      </w:r>
    </w:p>
    <w:p w14:paraId="3C2FCC25" w14:textId="77777777" w:rsidR="00157CA4" w:rsidRPr="007E685B" w:rsidRDefault="007E685B">
      <w:pPr>
        <w:pStyle w:val="AnswerLineL50"/>
      </w:pPr>
      <w:r w:rsidRPr="007E685B">
        <w:t>Escriba sus respuestas aquí.</w:t>
      </w:r>
    </w:p>
    <w:p w14:paraId="69A2A771" w14:textId="391A4EE0" w:rsidR="00157CA4" w:rsidRPr="007E685B" w:rsidRDefault="007E685B">
      <w:pPr>
        <w:pStyle w:val="Bulletlevel1"/>
      </w:pPr>
      <w:r w:rsidRPr="007E685B">
        <w:rPr>
          <w:rFonts w:ascii="Webdings" w:hAnsi="Webdings"/>
          <w:sz w:val="14"/>
          <w:szCs w:val="14"/>
        </w:rPr>
        <w:t>=</w:t>
      </w:r>
      <w:r w:rsidRPr="007E685B">
        <w:t xml:space="preserve"> </w:t>
      </w:r>
      <w:r w:rsidR="00960FDA" w:rsidRPr="007E685B">
        <w:t xml:space="preserve">   </w:t>
      </w:r>
      <w:r w:rsidRPr="007E685B">
        <w:t>Debido cuidado:</w:t>
      </w:r>
      <w:r w:rsidR="00F23827">
        <w:t xml:space="preserve"> </w:t>
      </w:r>
      <w:r w:rsidR="00F23827">
        <w:t>Una empresa instala antivirus en todos sus equipos y capacita a los empleados sobre buenas prácticas de ciberseguridad. Además, establece políticas de contraseñas seguras.</w:t>
      </w:r>
    </w:p>
    <w:p w14:paraId="1FFE78C3" w14:textId="77777777" w:rsidR="00157CA4" w:rsidRPr="007E685B" w:rsidRDefault="007E685B">
      <w:pPr>
        <w:pStyle w:val="AnswerLineL50"/>
      </w:pPr>
      <w:r w:rsidRPr="007E685B">
        <w:t>Escriba sus respuestas aquí.</w:t>
      </w:r>
    </w:p>
    <w:p w14:paraId="3B29C1C8" w14:textId="75EA2C44" w:rsidR="00157CA4" w:rsidRPr="007E685B" w:rsidRDefault="007E685B">
      <w:pPr>
        <w:pStyle w:val="Bulletlevel1"/>
      </w:pPr>
      <w:r w:rsidRPr="007E685B">
        <w:rPr>
          <w:rFonts w:ascii="Webdings" w:hAnsi="Webdings"/>
          <w:sz w:val="14"/>
          <w:szCs w:val="14"/>
        </w:rPr>
        <w:t>=</w:t>
      </w:r>
      <w:r w:rsidR="00960FDA" w:rsidRPr="007E685B">
        <w:rPr>
          <w:rFonts w:ascii="Webdings" w:hAnsi="Webdings"/>
          <w:sz w:val="14"/>
          <w:szCs w:val="14"/>
        </w:rPr>
        <w:t xml:space="preserve">   </w:t>
      </w:r>
      <w:r w:rsidRPr="007E685B">
        <w:t>Diligencia debida:</w:t>
      </w:r>
      <w:r w:rsidR="00F23827">
        <w:t xml:space="preserve"> </w:t>
      </w:r>
      <w:r w:rsidR="00F23827">
        <w:t>Antes de adquirir una nueva plataforma de almacenamiento en la nube, una empresa realiza una evaluación completa de seguridad, revisa auditorías previas del proveedor, valida que cumpla con estándares como ISO 27001 y realiza pruebas internas antes de la implementación.</w:t>
      </w:r>
    </w:p>
    <w:p w14:paraId="1D8763B8" w14:textId="77777777" w:rsidR="00F23827" w:rsidRDefault="007E685B">
      <w:pPr>
        <w:pStyle w:val="AnswerLineL50"/>
      </w:pPr>
      <w:r w:rsidRPr="007E685B">
        <w:t>Escriba s</w:t>
      </w:r>
    </w:p>
    <w:p w14:paraId="73544687" w14:textId="77777777" w:rsidR="00F23827" w:rsidRDefault="00F23827">
      <w:pPr>
        <w:pStyle w:val="AnswerLineL50"/>
      </w:pPr>
    </w:p>
    <w:p w14:paraId="621A3AC6" w14:textId="77777777" w:rsidR="00F23827" w:rsidRDefault="00F23827">
      <w:pPr>
        <w:pStyle w:val="AnswerLineL50"/>
      </w:pPr>
    </w:p>
    <w:p w14:paraId="4BFBFC3C" w14:textId="5F93FE36" w:rsidR="00157CA4" w:rsidRPr="007E685B" w:rsidRDefault="007E685B">
      <w:pPr>
        <w:pStyle w:val="AnswerLineL50"/>
      </w:pPr>
      <w:proofErr w:type="spellStart"/>
      <w:r w:rsidRPr="007E685B">
        <w:t>spuestas</w:t>
      </w:r>
      <w:proofErr w:type="spellEnd"/>
      <w:r w:rsidRPr="007E685B">
        <w:t xml:space="preserve"> aquí.</w:t>
      </w:r>
    </w:p>
    <w:p w14:paraId="65AF7836" w14:textId="77777777" w:rsidR="00157CA4" w:rsidRPr="007E685B" w:rsidRDefault="007E685B">
      <w:pPr>
        <w:pStyle w:val="Ttulo2"/>
        <w:rPr>
          <w:rFonts w:eastAsia="Times New Roman"/>
        </w:rPr>
      </w:pPr>
      <w:r w:rsidRPr="007E685B">
        <w:rPr>
          <w:rFonts w:eastAsia="Times New Roman"/>
        </w:rPr>
        <w:lastRenderedPageBreak/>
        <w:t>Parte 2: Conceptos de Gestión de Riesgos</w:t>
      </w:r>
    </w:p>
    <w:p w14:paraId="17A3ACD3" w14:textId="77777777" w:rsidR="00157CA4" w:rsidRPr="007E685B" w:rsidRDefault="007E685B">
      <w:pPr>
        <w:pStyle w:val="SubStepAlpha"/>
        <w:ind w:left="360" w:firstLine="0"/>
      </w:pPr>
      <w:r w:rsidRPr="007E685B">
        <w:t>La administración de riesgos es una técnica utilizada para identificar y evaluar los factores que pueden amenazar la información y los sistemas de información. El estudio del análisis de riesgos incluye varios términos y conceptos de uso común, incluidos los siguientes:</w:t>
      </w:r>
    </w:p>
    <w:p w14:paraId="7D29E221" w14:textId="77777777" w:rsidR="00157CA4" w:rsidRPr="007E685B" w:rsidRDefault="007E685B">
      <w:pPr>
        <w:pStyle w:val="SubStepAlpha"/>
        <w:ind w:left="360" w:firstLine="0"/>
      </w:pPr>
      <w:r w:rsidRPr="007E685B">
        <w:rPr>
          <w:b/>
          <w:bCs/>
        </w:rPr>
        <w:t>Activos</w:t>
      </w:r>
      <w:r w:rsidRPr="007E685B">
        <w:t xml:space="preserve"> - Los activos son cualquier cosa de valor que se utiliza y es necesaria para completar una tarea empresarial. Los activos incluyen elementos tangibles e intangibles, como equipos, código de software, datos, instalaciones, personal, valor de mercado y opinión pública. La gestión de riesgos se trata de proteger los activos valiosos de la organización.</w:t>
      </w:r>
    </w:p>
    <w:p w14:paraId="4AD51721" w14:textId="77777777" w:rsidR="00157CA4" w:rsidRPr="007E685B" w:rsidRDefault="007E685B">
      <w:pPr>
        <w:pStyle w:val="SubStepAlpha"/>
        <w:ind w:left="360" w:firstLine="0"/>
      </w:pPr>
      <w:r w:rsidRPr="007E685B">
        <w:rPr>
          <w:b/>
          <w:bCs/>
        </w:rPr>
        <w:t>Amenazas</w:t>
      </w:r>
      <w:r w:rsidRPr="007E685B">
        <w:t xml:space="preserve"> - Las amenazas son un acto malicioso o un evento inesperado que daña los sistemas de información u otros recursos de la organización relacionados. Pueden ser acciones intencionales que provocan la pérdida o el daño de un activo. Las amenazas también pueden ser involuntarias, como un accidente, un desastre natural o una falla del equipo. </w:t>
      </w:r>
    </w:p>
    <w:p w14:paraId="6BE532AA" w14:textId="77777777" w:rsidR="00157CA4" w:rsidRPr="007E685B" w:rsidRDefault="007E685B">
      <w:pPr>
        <w:pStyle w:val="SubStepAlpha"/>
        <w:ind w:left="360" w:firstLine="0"/>
      </w:pPr>
      <w:r w:rsidRPr="007E685B">
        <w:rPr>
          <w:b/>
          <w:bCs/>
        </w:rPr>
        <w:t>Vulnerabilidad</w:t>
      </w:r>
      <w:r w:rsidRPr="007E685B">
        <w:t xml:space="preserve"> - Las vulnerabilidades son cualquier falla o debilidad que permita que una amenaza cause daño y dañe un activo. Algunos ejemplos pueden ser el código de falla, las configuraciones incorrectas y el incumplimiento de los procedimientos.</w:t>
      </w:r>
    </w:p>
    <w:p w14:paraId="52D59041" w14:textId="77777777" w:rsidR="00157CA4" w:rsidRPr="007E685B" w:rsidRDefault="007E685B">
      <w:pPr>
        <w:pStyle w:val="SubStepAlpha"/>
        <w:ind w:left="360" w:firstLine="0"/>
      </w:pPr>
      <w:r w:rsidRPr="007E685B">
        <w:rPr>
          <w:b/>
          <w:bCs/>
        </w:rPr>
        <w:t>Impacto</w:t>
      </w:r>
      <w:r w:rsidRPr="007E685B">
        <w:t xml:space="preserve"> - El impacto del riesgo es el daño sufrido por un evento que causa la pérdida de un activo o la interrupción del servicio. Este daño puede medirse cuantitativa o cualitativamente en función del impacto en las operaciones de la organización. </w:t>
      </w:r>
    </w:p>
    <w:p w14:paraId="660BE80D" w14:textId="77777777" w:rsidR="00157CA4" w:rsidRPr="007E685B" w:rsidRDefault="007E685B">
      <w:pPr>
        <w:pStyle w:val="SubStepAlpha"/>
        <w:ind w:left="360" w:firstLine="0"/>
      </w:pPr>
      <w:r w:rsidRPr="007E685B">
        <w:rPr>
          <w:b/>
          <w:bCs/>
        </w:rPr>
        <w:t>Riesgo</w:t>
      </w:r>
      <w:r w:rsidRPr="007E685B">
        <w:t xml:space="preserve"> - El riesgo es la probabilidad de pérdida debido a una amenaza a los recursos de una organización.</w:t>
      </w:r>
    </w:p>
    <w:p w14:paraId="71D21DC6" w14:textId="77777777" w:rsidR="00157CA4" w:rsidRPr="007E685B" w:rsidRDefault="007E685B">
      <w:pPr>
        <w:pStyle w:val="SubStepAlpha"/>
        <w:ind w:left="360" w:firstLine="0"/>
      </w:pPr>
      <w:r w:rsidRPr="007E685B">
        <w:rPr>
          <w:b/>
          <w:bCs/>
        </w:rPr>
        <w:t>Contramedidas</w:t>
      </w:r>
      <w:r w:rsidRPr="007E685B">
        <w:t xml:space="preserve"> - Las contramedidas son una acción, un dispositivo o una técnica que reducen una amenaza o una vulnerabilidad mediante su eliminación o prevención. Un ejemplo sería el software antivirus, los firewalls, las políticas y la capacitación.</w:t>
      </w:r>
    </w:p>
    <w:p w14:paraId="24CD3A14" w14:textId="77777777" w:rsidR="00157CA4" w:rsidRPr="007E685B" w:rsidRDefault="007E685B">
      <w:pPr>
        <w:pStyle w:val="SubStepAlpha"/>
        <w:ind w:left="360" w:firstLine="0"/>
      </w:pPr>
      <w:r w:rsidRPr="007E685B">
        <w:rPr>
          <w:b/>
          <w:bCs/>
        </w:rPr>
        <w:t>Evaluación de riesgos</w:t>
      </w:r>
      <w:r w:rsidRPr="007E685B">
        <w:t xml:space="preserve"> - La evaluación de riesgos es el proceso de identificación de vulnerabilidades y amenazas y la evaluación de los posibles impactos para determinar dónde implementar controles de seguridad.</w:t>
      </w:r>
    </w:p>
    <w:p w14:paraId="7039E28F" w14:textId="77777777" w:rsidR="00157CA4" w:rsidRPr="007E685B" w:rsidRDefault="007E685B">
      <w:pPr>
        <w:pStyle w:val="SubStepAlpha"/>
        <w:ind w:left="360" w:firstLine="0"/>
      </w:pPr>
      <w:r w:rsidRPr="007E685B">
        <w:t>¿Qué es una evaluación de riesgos de seguridad? Una evaluación de riesgos identifica, cuantifica y prioriza los riesgos y las vulnerabilidades en un sistema. Una evaluación de riesgos identifica amenazas reconocidas y agentes de amenazas y la probabilidad de que estos factores den lugar a una exposición o pérdida.</w:t>
      </w:r>
    </w:p>
    <w:p w14:paraId="77B58B38" w14:textId="77777777" w:rsidR="00157CA4" w:rsidRPr="007E685B" w:rsidRDefault="007E685B">
      <w:pPr>
        <w:pStyle w:val="Ttulo3"/>
        <w:rPr>
          <w:rFonts w:eastAsia="Times New Roman"/>
        </w:rPr>
      </w:pPr>
      <w:r w:rsidRPr="007E685B">
        <w:rPr>
          <w:rFonts w:eastAsia="Times New Roman"/>
        </w:rPr>
        <w:t>Caso de Estudio:</w:t>
      </w:r>
    </w:p>
    <w:p w14:paraId="0AAAEC8B" w14:textId="77777777" w:rsidR="00157CA4" w:rsidRPr="007E685B" w:rsidRDefault="007E685B">
      <w:pPr>
        <w:pStyle w:val="BodyTextL25"/>
      </w:pPr>
      <w:r w:rsidRPr="007E685B">
        <w:t>Una empresa administra una base de datos de clientes que da seguimiento a las compras en línea de los productos. Estas compras se realizan con cuentas de PayPal o tarjetas de crédito. El servidor de bases de datos tiene varias vulnerabilidades. La base de datos está en un servidor en la sala de servidores en la sede central de la empresa. El servidor costó $25,000 USD. La base de datos consta de los 40,000 clientes y más de 1.5 millones de transacciones. El servidor registra más de 120 transacciones por día, lo que genera más de 25,000 por día en ventas. La base de datos se respalda a diario a las 2 A.M. Todos los pedidos también se rastrean y se registran en sistemas separados en caso de falla del servidor. Este proceso puede demorar hasta 50 horas-personas en ingresar manualmente todos los días.</w:t>
      </w:r>
    </w:p>
    <w:p w14:paraId="5A413416" w14:textId="77777777" w:rsidR="00157CA4" w:rsidRPr="007E685B" w:rsidRDefault="007E685B">
      <w:pPr>
        <w:pStyle w:val="Ttulo4"/>
        <w:rPr>
          <w:rFonts w:eastAsia="Times New Roman"/>
        </w:rPr>
      </w:pPr>
      <w:r w:rsidRPr="007E685B">
        <w:rPr>
          <w:rFonts w:eastAsia="Times New Roman"/>
        </w:rPr>
        <w:t>Preguntas:</w:t>
      </w:r>
    </w:p>
    <w:p w14:paraId="0C272E70" w14:textId="41C03E3F" w:rsidR="002858A1" w:rsidRDefault="007E685B" w:rsidP="002858A1">
      <w:pPr>
        <w:pStyle w:val="BodyTextL25"/>
        <w:spacing w:before="0"/>
      </w:pPr>
      <w:r w:rsidRPr="007E685B">
        <w:t>Nombre al menos dos tipos de vulnerabilidades que el personal de ciberseguridad debe analizar:</w:t>
      </w:r>
    </w:p>
    <w:p w14:paraId="562D2CC4" w14:textId="77777777" w:rsidR="002858A1" w:rsidRPr="002858A1" w:rsidRDefault="002858A1" w:rsidP="002858A1">
      <w:pPr>
        <w:pStyle w:val="Ttulo3"/>
        <w:rPr>
          <w:sz w:val="20"/>
          <w:szCs w:val="20"/>
        </w:rPr>
      </w:pPr>
      <w:r w:rsidRPr="002858A1">
        <w:rPr>
          <w:rStyle w:val="Textoennegrita"/>
          <w:b/>
          <w:bCs/>
          <w:sz w:val="20"/>
          <w:szCs w:val="20"/>
        </w:rPr>
        <w:t>1. Vulnerabilidades del sistema operativo o del software del servidor (vulnerabilidades técnicas):</w:t>
      </w:r>
    </w:p>
    <w:p w14:paraId="1E1B503E" w14:textId="77777777" w:rsidR="002858A1" w:rsidRPr="002858A1" w:rsidRDefault="002858A1" w:rsidP="002858A1">
      <w:pPr>
        <w:pStyle w:val="NormalWeb"/>
        <w:rPr>
          <w:rFonts w:ascii="Arial" w:hAnsi="Arial" w:cs="Arial"/>
          <w:sz w:val="20"/>
          <w:szCs w:val="20"/>
        </w:rPr>
      </w:pPr>
      <w:r w:rsidRPr="002858A1">
        <w:rPr>
          <w:rFonts w:ascii="Arial" w:hAnsi="Arial" w:cs="Arial"/>
          <w:sz w:val="20"/>
          <w:szCs w:val="20"/>
        </w:rPr>
        <w:t>Estas pueden incluir:</w:t>
      </w:r>
    </w:p>
    <w:p w14:paraId="18E229BA" w14:textId="77777777" w:rsidR="002858A1" w:rsidRPr="002858A1" w:rsidRDefault="002858A1" w:rsidP="002858A1">
      <w:pPr>
        <w:pStyle w:val="NormalWeb"/>
        <w:numPr>
          <w:ilvl w:val="0"/>
          <w:numId w:val="4"/>
        </w:numPr>
        <w:rPr>
          <w:rFonts w:ascii="Arial" w:hAnsi="Arial" w:cs="Arial"/>
          <w:sz w:val="20"/>
          <w:szCs w:val="20"/>
        </w:rPr>
      </w:pPr>
      <w:r w:rsidRPr="002858A1">
        <w:rPr>
          <w:rStyle w:val="Textoennegrita"/>
          <w:rFonts w:ascii="Arial" w:hAnsi="Arial" w:cs="Arial"/>
          <w:sz w:val="20"/>
          <w:szCs w:val="20"/>
        </w:rPr>
        <w:t>Sistemas desactualizados</w:t>
      </w:r>
      <w:r w:rsidRPr="002858A1">
        <w:rPr>
          <w:rFonts w:ascii="Arial" w:hAnsi="Arial" w:cs="Arial"/>
          <w:sz w:val="20"/>
          <w:szCs w:val="20"/>
        </w:rPr>
        <w:t>, sin parches de seguridad.</w:t>
      </w:r>
    </w:p>
    <w:p w14:paraId="376777D2" w14:textId="77777777" w:rsidR="002858A1" w:rsidRPr="002858A1" w:rsidRDefault="002858A1" w:rsidP="002858A1">
      <w:pPr>
        <w:pStyle w:val="NormalWeb"/>
        <w:numPr>
          <w:ilvl w:val="0"/>
          <w:numId w:val="4"/>
        </w:numPr>
        <w:rPr>
          <w:rFonts w:ascii="Arial" w:hAnsi="Arial" w:cs="Arial"/>
          <w:sz w:val="20"/>
          <w:szCs w:val="20"/>
        </w:rPr>
      </w:pPr>
      <w:r w:rsidRPr="002858A1">
        <w:rPr>
          <w:rStyle w:val="Textoennegrita"/>
          <w:rFonts w:ascii="Arial" w:hAnsi="Arial" w:cs="Arial"/>
          <w:sz w:val="20"/>
          <w:szCs w:val="20"/>
        </w:rPr>
        <w:t>Servicios innecesarios activos</w:t>
      </w:r>
      <w:r w:rsidRPr="002858A1">
        <w:rPr>
          <w:rFonts w:ascii="Arial" w:hAnsi="Arial" w:cs="Arial"/>
          <w:sz w:val="20"/>
          <w:szCs w:val="20"/>
        </w:rPr>
        <w:t xml:space="preserve"> que amplían la superficie de ataque.</w:t>
      </w:r>
    </w:p>
    <w:p w14:paraId="176C966C" w14:textId="77777777" w:rsidR="002858A1" w:rsidRPr="002858A1" w:rsidRDefault="002858A1" w:rsidP="002858A1">
      <w:pPr>
        <w:pStyle w:val="NormalWeb"/>
        <w:numPr>
          <w:ilvl w:val="0"/>
          <w:numId w:val="4"/>
        </w:numPr>
        <w:rPr>
          <w:rFonts w:ascii="Arial" w:hAnsi="Arial" w:cs="Arial"/>
          <w:sz w:val="20"/>
          <w:szCs w:val="20"/>
        </w:rPr>
      </w:pPr>
      <w:r w:rsidRPr="002858A1">
        <w:rPr>
          <w:rStyle w:val="Textoennegrita"/>
          <w:rFonts w:ascii="Arial" w:hAnsi="Arial" w:cs="Arial"/>
          <w:sz w:val="20"/>
          <w:szCs w:val="20"/>
        </w:rPr>
        <w:t>Configuraciones inseguras</w:t>
      </w:r>
      <w:r w:rsidRPr="002858A1">
        <w:rPr>
          <w:rFonts w:ascii="Arial" w:hAnsi="Arial" w:cs="Arial"/>
          <w:sz w:val="20"/>
          <w:szCs w:val="20"/>
        </w:rPr>
        <w:t xml:space="preserve"> (como acceso por SSH sin autenticación robusta o puertos abiertos).</w:t>
      </w:r>
    </w:p>
    <w:p w14:paraId="3BD36CA0" w14:textId="77777777" w:rsidR="002858A1" w:rsidRPr="002858A1" w:rsidRDefault="002858A1" w:rsidP="002858A1">
      <w:pPr>
        <w:pStyle w:val="NormalWeb"/>
        <w:numPr>
          <w:ilvl w:val="0"/>
          <w:numId w:val="4"/>
        </w:numPr>
        <w:rPr>
          <w:rFonts w:ascii="Arial" w:hAnsi="Arial" w:cs="Arial"/>
          <w:sz w:val="20"/>
          <w:szCs w:val="20"/>
        </w:rPr>
      </w:pPr>
      <w:r w:rsidRPr="002858A1">
        <w:rPr>
          <w:rFonts w:ascii="Arial" w:hAnsi="Arial" w:cs="Arial"/>
          <w:sz w:val="20"/>
          <w:szCs w:val="20"/>
        </w:rPr>
        <w:t xml:space="preserve">Uso de </w:t>
      </w:r>
      <w:r w:rsidRPr="002858A1">
        <w:rPr>
          <w:rStyle w:val="Textoennegrita"/>
          <w:rFonts w:ascii="Arial" w:hAnsi="Arial" w:cs="Arial"/>
          <w:sz w:val="20"/>
          <w:szCs w:val="20"/>
        </w:rPr>
        <w:t>software vulnerable o no actualizado</w:t>
      </w:r>
      <w:r w:rsidRPr="002858A1">
        <w:rPr>
          <w:rFonts w:ascii="Arial" w:hAnsi="Arial" w:cs="Arial"/>
          <w:sz w:val="20"/>
          <w:szCs w:val="20"/>
        </w:rPr>
        <w:t xml:space="preserve"> (como bases de datos MySQL, PostgreSQL, etc.).</w:t>
      </w:r>
    </w:p>
    <w:p w14:paraId="38FB033A" w14:textId="77777777" w:rsidR="002858A1" w:rsidRPr="002858A1" w:rsidRDefault="002858A1" w:rsidP="002858A1">
      <w:pPr>
        <w:pStyle w:val="NormalWeb"/>
        <w:rPr>
          <w:rFonts w:ascii="Arial" w:hAnsi="Arial" w:cs="Arial"/>
          <w:sz w:val="20"/>
          <w:szCs w:val="20"/>
        </w:rPr>
      </w:pPr>
      <w:r w:rsidRPr="002858A1">
        <w:rPr>
          <w:rFonts w:ascii="Segoe UI Emoji" w:hAnsi="Segoe UI Emoji" w:cs="Segoe UI Emoji"/>
          <w:sz w:val="20"/>
          <w:szCs w:val="20"/>
        </w:rPr>
        <w:lastRenderedPageBreak/>
        <w:t>➡️</w:t>
      </w:r>
      <w:r w:rsidRPr="002858A1">
        <w:rPr>
          <w:rFonts w:ascii="Arial" w:hAnsi="Arial" w:cs="Arial"/>
          <w:sz w:val="20"/>
          <w:szCs w:val="20"/>
        </w:rPr>
        <w:t xml:space="preserve"> </w:t>
      </w:r>
      <w:r w:rsidRPr="002858A1">
        <w:rPr>
          <w:rStyle w:val="Textoennegrita"/>
          <w:rFonts w:ascii="Arial" w:hAnsi="Arial" w:cs="Arial"/>
          <w:sz w:val="20"/>
          <w:szCs w:val="20"/>
        </w:rPr>
        <w:t>Impacto potencial:</w:t>
      </w:r>
      <w:r w:rsidRPr="002858A1">
        <w:rPr>
          <w:rFonts w:ascii="Arial" w:hAnsi="Arial" w:cs="Arial"/>
          <w:sz w:val="20"/>
          <w:szCs w:val="20"/>
        </w:rPr>
        <w:t xml:space="preserve"> acceso no autorizado, explotación de vulnerabilidades conocidas (por ejemplo, mediante </w:t>
      </w:r>
      <w:proofErr w:type="spellStart"/>
      <w:r w:rsidRPr="002858A1">
        <w:rPr>
          <w:rFonts w:ascii="Arial" w:hAnsi="Arial" w:cs="Arial"/>
          <w:sz w:val="20"/>
          <w:szCs w:val="20"/>
        </w:rPr>
        <w:t>exploits</w:t>
      </w:r>
      <w:proofErr w:type="spellEnd"/>
      <w:r w:rsidRPr="002858A1">
        <w:rPr>
          <w:rFonts w:ascii="Arial" w:hAnsi="Arial" w:cs="Arial"/>
          <w:sz w:val="20"/>
          <w:szCs w:val="20"/>
        </w:rPr>
        <w:t xml:space="preserve"> como SQL </w:t>
      </w:r>
      <w:proofErr w:type="spellStart"/>
      <w:r w:rsidRPr="002858A1">
        <w:rPr>
          <w:rFonts w:ascii="Arial" w:hAnsi="Arial" w:cs="Arial"/>
          <w:sz w:val="20"/>
          <w:szCs w:val="20"/>
        </w:rPr>
        <w:t>injection</w:t>
      </w:r>
      <w:proofErr w:type="spellEnd"/>
      <w:r w:rsidRPr="002858A1">
        <w:rPr>
          <w:rFonts w:ascii="Arial" w:hAnsi="Arial" w:cs="Arial"/>
          <w:sz w:val="20"/>
          <w:szCs w:val="20"/>
        </w:rPr>
        <w:t xml:space="preserve"> o RCE).</w:t>
      </w:r>
    </w:p>
    <w:p w14:paraId="10B79E64" w14:textId="77777777" w:rsidR="002858A1" w:rsidRPr="002858A1" w:rsidRDefault="002858A1" w:rsidP="002858A1">
      <w:pPr>
        <w:rPr>
          <w:sz w:val="20"/>
          <w:szCs w:val="20"/>
        </w:rPr>
      </w:pPr>
      <w:r w:rsidRPr="002858A1">
        <w:rPr>
          <w:sz w:val="20"/>
          <w:szCs w:val="20"/>
        </w:rPr>
        <w:pict w14:anchorId="07B28144">
          <v:rect id="_x0000_i1030" style="width:0;height:1.5pt" o:hralign="center" o:hrstd="t" o:hr="t" fillcolor="#a0a0a0" stroked="f"/>
        </w:pict>
      </w:r>
    </w:p>
    <w:p w14:paraId="6F441F64" w14:textId="77777777" w:rsidR="002858A1" w:rsidRPr="002858A1" w:rsidRDefault="002858A1" w:rsidP="002858A1">
      <w:pPr>
        <w:pStyle w:val="Ttulo3"/>
        <w:rPr>
          <w:sz w:val="20"/>
          <w:szCs w:val="20"/>
        </w:rPr>
      </w:pPr>
      <w:r w:rsidRPr="002858A1">
        <w:rPr>
          <w:rStyle w:val="Textoennegrita"/>
          <w:b/>
          <w:bCs/>
          <w:sz w:val="20"/>
          <w:szCs w:val="20"/>
        </w:rPr>
        <w:t>2. Vulnerabilidades relacionadas con la protección de datos sensibles (vulnerabilidades de seguridad de datos):</w:t>
      </w:r>
    </w:p>
    <w:p w14:paraId="237540F5" w14:textId="77777777" w:rsidR="002858A1" w:rsidRPr="002858A1" w:rsidRDefault="002858A1" w:rsidP="002858A1">
      <w:pPr>
        <w:pStyle w:val="NormalWeb"/>
        <w:rPr>
          <w:rFonts w:ascii="Arial" w:hAnsi="Arial" w:cs="Arial"/>
          <w:sz w:val="20"/>
          <w:szCs w:val="20"/>
        </w:rPr>
      </w:pPr>
      <w:r w:rsidRPr="002858A1">
        <w:rPr>
          <w:rFonts w:ascii="Arial" w:hAnsi="Arial" w:cs="Arial"/>
          <w:sz w:val="20"/>
          <w:szCs w:val="20"/>
        </w:rPr>
        <w:t xml:space="preserve">Dado que se procesan </w:t>
      </w:r>
      <w:r w:rsidRPr="002858A1">
        <w:rPr>
          <w:rStyle w:val="Textoennegrita"/>
          <w:rFonts w:ascii="Arial" w:hAnsi="Arial" w:cs="Arial"/>
          <w:sz w:val="20"/>
          <w:szCs w:val="20"/>
        </w:rPr>
        <w:t>datos financieros</w:t>
      </w:r>
      <w:r w:rsidRPr="002858A1">
        <w:rPr>
          <w:rFonts w:ascii="Arial" w:hAnsi="Arial" w:cs="Arial"/>
          <w:sz w:val="20"/>
          <w:szCs w:val="20"/>
        </w:rPr>
        <w:t xml:space="preserve"> (PayPal, tarjetas de crédito) y </w:t>
      </w:r>
      <w:r w:rsidRPr="002858A1">
        <w:rPr>
          <w:rStyle w:val="Textoennegrita"/>
          <w:rFonts w:ascii="Arial" w:hAnsi="Arial" w:cs="Arial"/>
          <w:sz w:val="20"/>
          <w:szCs w:val="20"/>
        </w:rPr>
        <w:t>datos personales</w:t>
      </w:r>
      <w:r w:rsidRPr="002858A1">
        <w:rPr>
          <w:rFonts w:ascii="Arial" w:hAnsi="Arial" w:cs="Arial"/>
          <w:sz w:val="20"/>
          <w:szCs w:val="20"/>
        </w:rPr>
        <w:t>, es fundamental revisar:</w:t>
      </w:r>
    </w:p>
    <w:p w14:paraId="6449B3C5" w14:textId="77777777" w:rsidR="002858A1" w:rsidRPr="002858A1" w:rsidRDefault="002858A1" w:rsidP="002858A1">
      <w:pPr>
        <w:pStyle w:val="NormalWeb"/>
        <w:numPr>
          <w:ilvl w:val="0"/>
          <w:numId w:val="5"/>
        </w:numPr>
        <w:rPr>
          <w:rFonts w:ascii="Arial" w:hAnsi="Arial" w:cs="Arial"/>
          <w:sz w:val="20"/>
          <w:szCs w:val="20"/>
        </w:rPr>
      </w:pPr>
      <w:r w:rsidRPr="002858A1">
        <w:rPr>
          <w:rStyle w:val="Textoennegrita"/>
          <w:rFonts w:ascii="Arial" w:hAnsi="Arial" w:cs="Arial"/>
          <w:sz w:val="20"/>
          <w:szCs w:val="20"/>
        </w:rPr>
        <w:t>Cifrado insuficiente o inexistente</w:t>
      </w:r>
      <w:r w:rsidRPr="002858A1">
        <w:rPr>
          <w:rFonts w:ascii="Arial" w:hAnsi="Arial" w:cs="Arial"/>
          <w:sz w:val="20"/>
          <w:szCs w:val="20"/>
        </w:rPr>
        <w:t xml:space="preserve"> de datos en reposo o en tránsito.</w:t>
      </w:r>
    </w:p>
    <w:p w14:paraId="7A827251" w14:textId="77777777" w:rsidR="002858A1" w:rsidRPr="002858A1" w:rsidRDefault="002858A1" w:rsidP="002858A1">
      <w:pPr>
        <w:pStyle w:val="NormalWeb"/>
        <w:numPr>
          <w:ilvl w:val="0"/>
          <w:numId w:val="5"/>
        </w:numPr>
        <w:rPr>
          <w:rFonts w:ascii="Arial" w:hAnsi="Arial" w:cs="Arial"/>
          <w:sz w:val="20"/>
          <w:szCs w:val="20"/>
        </w:rPr>
      </w:pPr>
      <w:r w:rsidRPr="002858A1">
        <w:rPr>
          <w:rStyle w:val="Textoennegrita"/>
          <w:rFonts w:ascii="Arial" w:hAnsi="Arial" w:cs="Arial"/>
          <w:sz w:val="20"/>
          <w:szCs w:val="20"/>
        </w:rPr>
        <w:t>Manejo inadecuado de credenciales y tokens de pago.</w:t>
      </w:r>
    </w:p>
    <w:p w14:paraId="796880E3" w14:textId="77777777" w:rsidR="002858A1" w:rsidRPr="002858A1" w:rsidRDefault="002858A1" w:rsidP="002858A1">
      <w:pPr>
        <w:pStyle w:val="NormalWeb"/>
        <w:numPr>
          <w:ilvl w:val="0"/>
          <w:numId w:val="5"/>
        </w:numPr>
        <w:rPr>
          <w:rFonts w:ascii="Arial" w:hAnsi="Arial" w:cs="Arial"/>
          <w:sz w:val="20"/>
          <w:szCs w:val="20"/>
        </w:rPr>
      </w:pPr>
      <w:r w:rsidRPr="002858A1">
        <w:rPr>
          <w:rStyle w:val="Textoennegrita"/>
          <w:rFonts w:ascii="Arial" w:hAnsi="Arial" w:cs="Arial"/>
          <w:sz w:val="20"/>
          <w:szCs w:val="20"/>
        </w:rPr>
        <w:t>Falta de controles de acceso</w:t>
      </w:r>
      <w:r w:rsidRPr="002858A1">
        <w:rPr>
          <w:rFonts w:ascii="Arial" w:hAnsi="Arial" w:cs="Arial"/>
          <w:sz w:val="20"/>
          <w:szCs w:val="20"/>
        </w:rPr>
        <w:t xml:space="preserve"> o políticas débiles (por ejemplo, contraseñas por defecto o sin MFA).</w:t>
      </w:r>
    </w:p>
    <w:p w14:paraId="39258139" w14:textId="77777777" w:rsidR="002858A1" w:rsidRPr="002858A1" w:rsidRDefault="002858A1" w:rsidP="002858A1">
      <w:pPr>
        <w:pStyle w:val="NormalWeb"/>
        <w:numPr>
          <w:ilvl w:val="0"/>
          <w:numId w:val="5"/>
        </w:numPr>
        <w:rPr>
          <w:rFonts w:ascii="Arial" w:hAnsi="Arial" w:cs="Arial"/>
          <w:sz w:val="20"/>
          <w:szCs w:val="20"/>
        </w:rPr>
      </w:pPr>
      <w:r w:rsidRPr="002858A1">
        <w:rPr>
          <w:rStyle w:val="Textoennegrita"/>
          <w:rFonts w:ascii="Arial" w:hAnsi="Arial" w:cs="Arial"/>
          <w:sz w:val="20"/>
          <w:szCs w:val="20"/>
        </w:rPr>
        <w:t>No cumplimiento con normativas como PCI-DSS</w:t>
      </w:r>
      <w:r w:rsidRPr="002858A1">
        <w:rPr>
          <w:rFonts w:ascii="Arial" w:hAnsi="Arial" w:cs="Arial"/>
          <w:sz w:val="20"/>
          <w:szCs w:val="20"/>
        </w:rPr>
        <w:t>.</w:t>
      </w:r>
    </w:p>
    <w:p w14:paraId="0BD89886" w14:textId="39F37AA1" w:rsidR="002858A1" w:rsidRPr="002858A1" w:rsidRDefault="002858A1" w:rsidP="002858A1">
      <w:pPr>
        <w:pStyle w:val="NormalWeb"/>
        <w:rPr>
          <w:rFonts w:ascii="Arial" w:hAnsi="Arial" w:cs="Arial"/>
          <w:sz w:val="20"/>
          <w:szCs w:val="20"/>
        </w:rPr>
      </w:pPr>
      <w:r w:rsidRPr="002858A1">
        <w:rPr>
          <w:rFonts w:ascii="Segoe UI Emoji" w:hAnsi="Segoe UI Emoji" w:cs="Segoe UI Emoji"/>
          <w:sz w:val="20"/>
          <w:szCs w:val="20"/>
        </w:rPr>
        <w:t>➡️</w:t>
      </w:r>
      <w:r w:rsidRPr="002858A1">
        <w:rPr>
          <w:rFonts w:ascii="Arial" w:hAnsi="Arial" w:cs="Arial"/>
          <w:sz w:val="20"/>
          <w:szCs w:val="20"/>
        </w:rPr>
        <w:t xml:space="preserve"> </w:t>
      </w:r>
      <w:r w:rsidRPr="002858A1">
        <w:rPr>
          <w:rStyle w:val="Textoennegrita"/>
          <w:rFonts w:ascii="Arial" w:hAnsi="Arial" w:cs="Arial"/>
          <w:sz w:val="20"/>
          <w:szCs w:val="20"/>
        </w:rPr>
        <w:t>Impacto potencial:</w:t>
      </w:r>
      <w:r w:rsidRPr="002858A1">
        <w:rPr>
          <w:rFonts w:ascii="Arial" w:hAnsi="Arial" w:cs="Arial"/>
          <w:sz w:val="20"/>
          <w:szCs w:val="20"/>
        </w:rPr>
        <w:t xml:space="preserve"> robo de información financiera, violaciones de privacidad, sanciones regulatorias.</w:t>
      </w:r>
    </w:p>
    <w:p w14:paraId="23B90F8F" w14:textId="77777777" w:rsidR="00157CA4" w:rsidRPr="007E685B" w:rsidRDefault="007E685B">
      <w:pPr>
        <w:pStyle w:val="AnswerLineL25"/>
      </w:pPr>
      <w:r w:rsidRPr="007E685B">
        <w:t>Escriba sus respuestas aquí.</w:t>
      </w:r>
    </w:p>
    <w:p w14:paraId="6863A1C1" w14:textId="77777777" w:rsidR="00157CA4" w:rsidRDefault="007E685B">
      <w:pPr>
        <w:pStyle w:val="BodyTextL25"/>
      </w:pPr>
      <w:r w:rsidRPr="007E685B">
        <w:t>Describa las posibles amenazas al servidor en función de las vulnerabilidades que identificó:</w:t>
      </w:r>
    </w:p>
    <w:p w14:paraId="186AFF64" w14:textId="75C84AC1" w:rsidR="002858A1" w:rsidRDefault="002858A1" w:rsidP="002858A1">
      <w:pPr>
        <w:pStyle w:val="BodyTextL25"/>
        <w:numPr>
          <w:ilvl w:val="0"/>
          <w:numId w:val="6"/>
        </w:numPr>
      </w:pPr>
      <w:r>
        <w:t xml:space="preserve">Hackeo y exfiltración de la base de datos. </w:t>
      </w:r>
    </w:p>
    <w:p w14:paraId="3D435902" w14:textId="754C33DB" w:rsidR="002858A1" w:rsidRDefault="002858A1" w:rsidP="002858A1">
      <w:pPr>
        <w:pStyle w:val="BodyTextL25"/>
        <w:numPr>
          <w:ilvl w:val="0"/>
          <w:numId w:val="6"/>
        </w:numPr>
      </w:pPr>
      <w:r>
        <w:t xml:space="preserve">Secuestro del servidor principal. </w:t>
      </w:r>
    </w:p>
    <w:p w14:paraId="2D983673" w14:textId="72C62D74" w:rsidR="002858A1" w:rsidRPr="007E685B" w:rsidRDefault="002858A1" w:rsidP="002858A1">
      <w:pPr>
        <w:pStyle w:val="BodyTextL25"/>
        <w:numPr>
          <w:ilvl w:val="0"/>
          <w:numId w:val="6"/>
        </w:numPr>
      </w:pPr>
      <w:r>
        <w:t xml:space="preserve">Divulgación por parte de actor interno de la información almacenada. </w:t>
      </w:r>
    </w:p>
    <w:p w14:paraId="5141565C" w14:textId="77777777" w:rsidR="00157CA4" w:rsidRPr="007E685B" w:rsidRDefault="007E685B">
      <w:pPr>
        <w:pStyle w:val="AnswerLineL25"/>
      </w:pPr>
      <w:r w:rsidRPr="007E685B">
        <w:t>Escriba sus respuestas aquí.</w:t>
      </w:r>
    </w:p>
    <w:p w14:paraId="19C96423" w14:textId="77777777" w:rsidR="00157CA4" w:rsidRPr="007E685B" w:rsidRDefault="007E685B">
      <w:pPr>
        <w:pStyle w:val="BodyTextL25"/>
      </w:pPr>
      <w:r w:rsidRPr="007E685B">
        <w:t xml:space="preserve">Describa el impacto en la organización debido a las siguientes amenazas: </w:t>
      </w:r>
    </w:p>
    <w:p w14:paraId="5E134EE1" w14:textId="17DAA2E4" w:rsidR="00157CA4" w:rsidRPr="007E685B" w:rsidRDefault="007E685B">
      <w:pPr>
        <w:pStyle w:val="Bulletlevel1"/>
      </w:pPr>
      <w:r w:rsidRPr="007E685B">
        <w:rPr>
          <w:rFonts w:ascii="Webdings" w:hAnsi="Webdings"/>
          <w:sz w:val="14"/>
          <w:szCs w:val="14"/>
        </w:rPr>
        <w:t>=</w:t>
      </w:r>
      <w:r w:rsidR="0039791E" w:rsidRPr="007E685B">
        <w:rPr>
          <w:rFonts w:ascii="Webdings" w:hAnsi="Webdings"/>
          <w:sz w:val="14"/>
          <w:szCs w:val="14"/>
        </w:rPr>
        <w:t xml:space="preserve">   </w:t>
      </w:r>
      <w:r w:rsidRPr="007E685B">
        <w:t>Vulneración de datos:</w:t>
      </w:r>
      <w:r w:rsidR="002858A1">
        <w:t xml:space="preserve"> Perdida de confianza, multas por parte de entidad reguladora, </w:t>
      </w:r>
    </w:p>
    <w:p w14:paraId="25C60879" w14:textId="77777777" w:rsidR="00157CA4" w:rsidRPr="007E685B" w:rsidRDefault="007E685B">
      <w:pPr>
        <w:pStyle w:val="AnswerLineL50"/>
      </w:pPr>
      <w:r w:rsidRPr="007E685B">
        <w:t>Escriba sus respuestas aquí.</w:t>
      </w:r>
    </w:p>
    <w:p w14:paraId="605B3A14" w14:textId="3D442049" w:rsidR="00157CA4" w:rsidRPr="007E685B" w:rsidRDefault="007E685B">
      <w:pPr>
        <w:pStyle w:val="Bulletlevel1"/>
      </w:pPr>
      <w:r w:rsidRPr="007E685B">
        <w:rPr>
          <w:rFonts w:ascii="Webdings" w:hAnsi="Webdings"/>
          <w:sz w:val="14"/>
          <w:szCs w:val="14"/>
        </w:rPr>
        <w:t>=</w:t>
      </w:r>
      <w:r w:rsidR="00B647DD" w:rsidRPr="007E685B">
        <w:rPr>
          <w:rFonts w:ascii="Webdings" w:hAnsi="Webdings"/>
          <w:sz w:val="14"/>
          <w:szCs w:val="14"/>
        </w:rPr>
        <w:t xml:space="preserve">   </w:t>
      </w:r>
      <w:r w:rsidRPr="007E685B">
        <w:t>Ransomware</w:t>
      </w:r>
      <w:r w:rsidR="002858A1">
        <w:t xml:space="preserve">: Interrupción total o parcial del sistema, Pago de rescate, Pérdidas económicas. </w:t>
      </w:r>
    </w:p>
    <w:p w14:paraId="26CFEA82" w14:textId="77777777" w:rsidR="00157CA4" w:rsidRPr="007E685B" w:rsidRDefault="007E685B">
      <w:pPr>
        <w:pStyle w:val="AnswerLineL50"/>
      </w:pPr>
      <w:r w:rsidRPr="007E685B">
        <w:t>Escriba su respuesta</w:t>
      </w:r>
    </w:p>
    <w:p w14:paraId="4D98C4F2" w14:textId="3FA0DE38" w:rsidR="00157CA4" w:rsidRPr="007E685B" w:rsidRDefault="007E685B">
      <w:pPr>
        <w:pStyle w:val="Bulletlevel1"/>
      </w:pPr>
      <w:r w:rsidRPr="007E685B">
        <w:rPr>
          <w:rFonts w:ascii="Webdings" w:hAnsi="Webdings"/>
          <w:sz w:val="14"/>
          <w:szCs w:val="14"/>
        </w:rPr>
        <w:t>=</w:t>
      </w:r>
      <w:r w:rsidR="00B647DD" w:rsidRPr="007E685B">
        <w:rPr>
          <w:rFonts w:ascii="Webdings" w:hAnsi="Webdings"/>
          <w:sz w:val="14"/>
          <w:szCs w:val="14"/>
        </w:rPr>
        <w:t xml:space="preserve">   </w:t>
      </w:r>
      <w:r w:rsidRPr="007E685B">
        <w:t>Fallo de hardware:</w:t>
      </w:r>
      <w:r w:rsidR="002858A1">
        <w:t xml:space="preserve"> Costo de reemplazo total o parcial, Interrupción de servicio total o parcial, Perdida temporal o definitiva de datos. </w:t>
      </w:r>
    </w:p>
    <w:p w14:paraId="78C86981" w14:textId="77777777" w:rsidR="00157CA4" w:rsidRPr="007E685B" w:rsidRDefault="007E685B">
      <w:pPr>
        <w:pStyle w:val="AnswerLineL50"/>
      </w:pPr>
      <w:r w:rsidRPr="007E685B">
        <w:t>Escriba sus respuestas aquí.</w:t>
      </w:r>
    </w:p>
    <w:p w14:paraId="60A859D3" w14:textId="77777777" w:rsidR="00157CA4" w:rsidRPr="007E685B" w:rsidRDefault="007E685B">
      <w:pPr>
        <w:pStyle w:val="BodyTextL25"/>
      </w:pPr>
      <w:r w:rsidRPr="007E685B">
        <w:t>Enumere una contramedida para las siguientes amenazas al servidor de base de datos de la organización:</w:t>
      </w:r>
    </w:p>
    <w:p w14:paraId="358ACC85" w14:textId="12BE08A9" w:rsidR="00157CA4" w:rsidRPr="007E685B" w:rsidRDefault="007E685B">
      <w:pPr>
        <w:pStyle w:val="Bulletlevel1"/>
      </w:pPr>
      <w:r w:rsidRPr="007E685B">
        <w:rPr>
          <w:rFonts w:ascii="Webdings" w:hAnsi="Webdings"/>
          <w:sz w:val="14"/>
          <w:szCs w:val="14"/>
        </w:rPr>
        <w:t>=</w:t>
      </w:r>
      <w:r w:rsidR="005B4529" w:rsidRPr="007E685B">
        <w:rPr>
          <w:rFonts w:ascii="Webdings" w:hAnsi="Webdings"/>
          <w:sz w:val="14"/>
          <w:szCs w:val="14"/>
        </w:rPr>
        <w:t xml:space="preserve">   </w:t>
      </w:r>
      <w:r w:rsidRPr="007E685B">
        <w:t>Vulneración de datos:</w:t>
      </w:r>
      <w:r w:rsidR="002858A1">
        <w:t xml:space="preserve"> Establecimiento de principio de privilegio mínimo, Cifrado seguro de datos, Endurecimiento de contraseñas y niveles de acceso. </w:t>
      </w:r>
    </w:p>
    <w:p w14:paraId="28D4CE21" w14:textId="77777777" w:rsidR="00157CA4" w:rsidRPr="007E685B" w:rsidRDefault="007E685B">
      <w:pPr>
        <w:pStyle w:val="AnswerLineL50"/>
      </w:pPr>
      <w:r w:rsidRPr="007E685B">
        <w:t>Escriba sus respuestas aquí.</w:t>
      </w:r>
    </w:p>
    <w:p w14:paraId="6E679C6C" w14:textId="0C12C8E5" w:rsidR="00157CA4" w:rsidRPr="007E685B" w:rsidRDefault="007E685B">
      <w:pPr>
        <w:pStyle w:val="Bulletlevel1"/>
      </w:pPr>
      <w:r w:rsidRPr="007E685B">
        <w:rPr>
          <w:rFonts w:ascii="Webdings" w:hAnsi="Webdings"/>
          <w:sz w:val="14"/>
          <w:szCs w:val="14"/>
        </w:rPr>
        <w:t>=</w:t>
      </w:r>
      <w:r w:rsidR="005B4529" w:rsidRPr="007E685B">
        <w:rPr>
          <w:rFonts w:ascii="Webdings" w:hAnsi="Webdings"/>
          <w:sz w:val="14"/>
          <w:szCs w:val="14"/>
        </w:rPr>
        <w:t xml:space="preserve">   </w:t>
      </w:r>
      <w:r w:rsidRPr="007E685B">
        <w:t>Ataque de ransomware:</w:t>
      </w:r>
      <w:r w:rsidR="002858A1">
        <w:t xml:space="preserve"> </w:t>
      </w:r>
      <w:r w:rsidR="00F2592D">
        <w:t xml:space="preserve">Copias de seguridad automáticas online y offline, Soluciones EDR. </w:t>
      </w:r>
    </w:p>
    <w:p w14:paraId="17E8D4C5" w14:textId="77777777" w:rsidR="00157CA4" w:rsidRPr="007E685B" w:rsidRDefault="007E685B">
      <w:pPr>
        <w:pStyle w:val="AnswerLineL50"/>
      </w:pPr>
      <w:r w:rsidRPr="007E685B">
        <w:t>Escriba sus respuestas aquí.</w:t>
      </w:r>
    </w:p>
    <w:p w14:paraId="17C57749" w14:textId="322948AD" w:rsidR="00157CA4" w:rsidRPr="007E685B" w:rsidRDefault="007E685B">
      <w:pPr>
        <w:pStyle w:val="Bulletlevel1"/>
      </w:pPr>
      <w:r w:rsidRPr="007E685B">
        <w:rPr>
          <w:rFonts w:ascii="Webdings" w:hAnsi="Webdings"/>
          <w:sz w:val="14"/>
          <w:szCs w:val="14"/>
        </w:rPr>
        <w:t>=</w:t>
      </w:r>
      <w:r w:rsidR="005B4529" w:rsidRPr="007E685B">
        <w:rPr>
          <w:rFonts w:ascii="Webdings" w:hAnsi="Webdings"/>
          <w:sz w:val="14"/>
          <w:szCs w:val="14"/>
        </w:rPr>
        <w:t xml:space="preserve">   </w:t>
      </w:r>
      <w:r w:rsidRPr="007E685B">
        <w:t>Fallo de hardware:</w:t>
      </w:r>
      <w:r w:rsidR="002858A1">
        <w:t xml:space="preserve"> Creación de infraestructura en Sistemas Distribuidos de algún tipo de RAID.  </w:t>
      </w:r>
    </w:p>
    <w:p w14:paraId="0D7DF687" w14:textId="77777777" w:rsidR="00157CA4" w:rsidRPr="007E685B" w:rsidRDefault="007E685B">
      <w:pPr>
        <w:pStyle w:val="AnswerLineL50"/>
      </w:pPr>
      <w:r w:rsidRPr="007E685B">
        <w:t>Escriba sus respuestas aquí.</w:t>
      </w:r>
    </w:p>
    <w:p w14:paraId="78E9C7C1" w14:textId="02218319" w:rsidR="00157CA4" w:rsidRPr="007E685B" w:rsidRDefault="007E685B">
      <w:pPr>
        <w:pStyle w:val="Bulletlevel1"/>
      </w:pPr>
      <w:r w:rsidRPr="007E685B">
        <w:rPr>
          <w:rFonts w:ascii="Webdings" w:hAnsi="Webdings"/>
          <w:sz w:val="14"/>
          <w:szCs w:val="14"/>
        </w:rPr>
        <w:t>=</w:t>
      </w:r>
      <w:r w:rsidR="005B4529" w:rsidRPr="007E685B">
        <w:rPr>
          <w:rFonts w:ascii="Webdings" w:hAnsi="Webdings"/>
          <w:sz w:val="14"/>
          <w:szCs w:val="14"/>
        </w:rPr>
        <w:t xml:space="preserve">   </w:t>
      </w:r>
      <w:r w:rsidRPr="007E685B">
        <w:t>Malware</w:t>
      </w:r>
      <w:r w:rsidR="002858A1">
        <w:t>: Sistemas de protección de terminales (Antivirus)</w:t>
      </w:r>
    </w:p>
    <w:p w14:paraId="3BA12E40" w14:textId="77777777" w:rsidR="00157CA4" w:rsidRPr="007E685B" w:rsidRDefault="007E685B">
      <w:pPr>
        <w:pStyle w:val="AnswerLineL50"/>
      </w:pPr>
      <w:r w:rsidRPr="007E685B">
        <w:t>Escriba sus respuestas aquí.</w:t>
      </w:r>
    </w:p>
    <w:p w14:paraId="686C7B71" w14:textId="77777777" w:rsidR="00157CA4" w:rsidRPr="007E685B" w:rsidRDefault="007E685B">
      <w:pPr>
        <w:pStyle w:val="Ttulo2"/>
        <w:rPr>
          <w:rFonts w:eastAsia="Times New Roman"/>
        </w:rPr>
      </w:pPr>
      <w:r w:rsidRPr="007E685B">
        <w:rPr>
          <w:rFonts w:eastAsia="Times New Roman"/>
        </w:rPr>
        <w:lastRenderedPageBreak/>
        <w:t>Parte 3: Procesos de Gestión de riesgos</w:t>
      </w:r>
    </w:p>
    <w:p w14:paraId="24C8836E" w14:textId="77777777" w:rsidR="00157CA4" w:rsidRPr="007E685B" w:rsidRDefault="007E685B">
      <w:pPr>
        <w:pStyle w:val="BodyTextL25"/>
      </w:pPr>
      <w:r w:rsidRPr="007E685B">
        <w:t>La gestión de riesgos es un proceso formal que reduce el impacto de las amenazas y las vulnerabilidades. No puede eliminar el riesgo por completo, pero puede administrar el riesgo a un nivel aceptable. La administración de riesgos mide el impacto de una amenaza y el costo de implementar controles o contramedidas para mitigar la amenaza. Todas las organizaciones aceptan algún riesgo. El costo de un control nunca debe superar el valor del activo que está protegiendo.</w:t>
      </w:r>
    </w:p>
    <w:p w14:paraId="3B66E396" w14:textId="77777777" w:rsidR="00157CA4" w:rsidRPr="007E685B" w:rsidRDefault="007E685B">
      <w:pPr>
        <w:pStyle w:val="Ttulo3"/>
        <w:rPr>
          <w:rFonts w:eastAsia="Times New Roman"/>
        </w:rPr>
      </w:pPr>
      <w:r w:rsidRPr="007E685B">
        <w:rPr>
          <w:rFonts w:eastAsia="Times New Roman"/>
        </w:rPr>
        <w:t>Paso 1: Estructurar y evaluar el riesgo</w:t>
      </w:r>
    </w:p>
    <w:p w14:paraId="7535B60C" w14:textId="77777777" w:rsidR="00157CA4" w:rsidRPr="007E685B" w:rsidRDefault="007E685B">
      <w:pPr>
        <w:pStyle w:val="BodyTextL25"/>
      </w:pPr>
      <w:r w:rsidRPr="007E685B">
        <w:t>Identifique las amenazas a través de la organización que aumentan el riesgo. Las amenazas identificadas incluyen procesos, productos, ataques, posibles fallos o interrupciones de los servicios, percepción negativa de la reputación de una organización, responsabilidad legal potencial o pérdida de propiedad intelectual.</w:t>
      </w:r>
    </w:p>
    <w:p w14:paraId="2895F248" w14:textId="77777777" w:rsidR="00157CA4" w:rsidRPr="007E685B" w:rsidRDefault="007E685B">
      <w:pPr>
        <w:pStyle w:val="BodyTextL25"/>
      </w:pPr>
      <w:r w:rsidRPr="007E685B">
        <w:rPr>
          <w:color w:val="000000"/>
          <w:shd w:val="clear" w:color="auto" w:fill="FFFFFF"/>
        </w:rPr>
        <w:t>Después de identificar un riesgo, se lo evalúa y analiza para determinar la gravedad de la amenaza. Algunas amenazas pueden paralizar a toda una organización, mientras que otras amenazas solo inconvenientes menores. El riesgo se puede priorizar por el impacto financiero (un análisis cuantitativo) o el impacto a escala en la operación de una organización (un análisis cualitativo).</w:t>
      </w:r>
      <w:r w:rsidRPr="007E685B">
        <w:t xml:space="preserve"> </w:t>
      </w:r>
    </w:p>
    <w:p w14:paraId="1B7C7AD1" w14:textId="77777777" w:rsidR="00157CA4" w:rsidRPr="007E685B" w:rsidRDefault="007E685B">
      <w:pPr>
        <w:pStyle w:val="BodyTextL25"/>
      </w:pPr>
      <w:r w:rsidRPr="007E685B">
        <w:rPr>
          <w:color w:val="000000"/>
          <w:shd w:val="clear" w:color="auto" w:fill="FFFFFF"/>
        </w:rPr>
        <w:t>En nuestro ejemplo, se han identificado las siguientes vulnerabilidades. Asigne un valor cuantitativo a cada riesgo según las respuestas de su comité. Proporcione justificación para el valor que determinó.</w:t>
      </w:r>
    </w:p>
    <w:p w14:paraId="1180626B" w14:textId="77777777" w:rsidR="00157CA4" w:rsidRPr="007E685B" w:rsidRDefault="007E685B">
      <w:pPr>
        <w:pStyle w:val="Ttulo4"/>
        <w:rPr>
          <w:rFonts w:eastAsia="Times New Roman"/>
        </w:rPr>
      </w:pPr>
      <w:r w:rsidRPr="007E685B">
        <w:rPr>
          <w:rFonts w:eastAsia="Times New Roman"/>
          <w:shd w:val="clear" w:color="auto" w:fill="FFFFFF"/>
        </w:rPr>
        <w:t>Pregunta:</w:t>
      </w:r>
    </w:p>
    <w:p w14:paraId="054C6915" w14:textId="77777777" w:rsidR="00157CA4" w:rsidRPr="007E685B" w:rsidRDefault="007E685B">
      <w:pPr>
        <w:pStyle w:val="BodyTextL25"/>
        <w:spacing w:before="0"/>
      </w:pPr>
      <w:r w:rsidRPr="007E685B">
        <w:rPr>
          <w:color w:val="000000"/>
          <w:shd w:val="clear" w:color="auto" w:fill="FFFFFF"/>
        </w:rPr>
        <w:t xml:space="preserve">Utilice el caso de estudio para formular sus respuestas. </w:t>
      </w:r>
    </w:p>
    <w:p w14:paraId="5F6805AC" w14:textId="250257E4" w:rsidR="00157CA4" w:rsidRPr="007E685B" w:rsidRDefault="007E685B">
      <w:pPr>
        <w:pStyle w:val="Bulletlevel1"/>
      </w:pPr>
      <w:r w:rsidRPr="007E685B">
        <w:rPr>
          <w:rFonts w:ascii="Webdings" w:hAnsi="Webdings"/>
          <w:sz w:val="14"/>
          <w:szCs w:val="14"/>
        </w:rPr>
        <w:t>=</w:t>
      </w:r>
      <w:r w:rsidR="001A18E6" w:rsidRPr="007E685B">
        <w:rPr>
          <w:rFonts w:ascii="Webdings" w:hAnsi="Webdings"/>
          <w:sz w:val="14"/>
          <w:szCs w:val="14"/>
        </w:rPr>
        <w:t xml:space="preserve">   </w:t>
      </w:r>
      <w:r w:rsidRPr="007E685B">
        <w:rPr>
          <w:color w:val="000000"/>
          <w:shd w:val="clear" w:color="auto" w:fill="FFFFFF"/>
        </w:rPr>
        <w:t xml:space="preserve">Violación de datos que afecta a todos los clientes: </w:t>
      </w:r>
      <w:r w:rsidR="00F2592D">
        <w:rPr>
          <w:color w:val="000000"/>
          <w:shd w:val="clear" w:color="auto" w:fill="FFFFFF"/>
        </w:rPr>
        <w:t xml:space="preserve">500 mil a </w:t>
      </w:r>
      <w:proofErr w:type="gramStart"/>
      <w:r w:rsidR="00F2592D">
        <w:rPr>
          <w:color w:val="000000"/>
          <w:shd w:val="clear" w:color="auto" w:fill="FFFFFF"/>
        </w:rPr>
        <w:t>1  millón</w:t>
      </w:r>
      <w:proofErr w:type="gramEnd"/>
      <w:r w:rsidR="00F2592D">
        <w:rPr>
          <w:color w:val="000000"/>
          <w:shd w:val="clear" w:color="auto" w:fill="FFFFFF"/>
        </w:rPr>
        <w:t xml:space="preserve"> de dólares, debido a : Posibles multas regulatorias, Perdida de reputación , acciones legales de los clientes afectados. </w:t>
      </w:r>
    </w:p>
    <w:p w14:paraId="34AE766B" w14:textId="77777777" w:rsidR="00157CA4" w:rsidRPr="007E685B" w:rsidRDefault="007E685B">
      <w:pPr>
        <w:pStyle w:val="AnswerLineL50"/>
      </w:pPr>
      <w:r w:rsidRPr="007E685B">
        <w:t>Escriba sus respuestas aquí.</w:t>
      </w:r>
    </w:p>
    <w:p w14:paraId="7316EE9B" w14:textId="23420FEB" w:rsidR="00157CA4" w:rsidRPr="007E685B" w:rsidRDefault="007E685B">
      <w:pPr>
        <w:pStyle w:val="Bulletlevel1"/>
      </w:pPr>
      <w:r w:rsidRPr="007E685B">
        <w:rPr>
          <w:rFonts w:ascii="Webdings" w:hAnsi="Webdings"/>
          <w:sz w:val="14"/>
          <w:szCs w:val="14"/>
        </w:rPr>
        <w:t>=</w:t>
      </w:r>
      <w:r w:rsidR="001A18E6" w:rsidRPr="007E685B">
        <w:rPr>
          <w:rFonts w:ascii="Webdings" w:hAnsi="Webdings"/>
          <w:sz w:val="14"/>
          <w:szCs w:val="14"/>
        </w:rPr>
        <w:t xml:space="preserve">   </w:t>
      </w:r>
      <w:r w:rsidRPr="007E685B">
        <w:rPr>
          <w:color w:val="000000"/>
          <w:shd w:val="clear" w:color="auto" w:fill="FFFFFF"/>
        </w:rPr>
        <w:t xml:space="preserve">Falla de hardware del servidor que requiere reemplazo de hardware: </w:t>
      </w:r>
      <w:r w:rsidR="00F2592D">
        <w:rPr>
          <w:color w:val="000000"/>
          <w:shd w:val="clear" w:color="auto" w:fill="FFFFFF"/>
        </w:rPr>
        <w:t xml:space="preserve">35,000 dólares debido a: Costo de nuevo servidor, Impacto por tiempo de inactividad , costos de reinstalación y licencias,  </w:t>
      </w:r>
    </w:p>
    <w:p w14:paraId="51CC9802" w14:textId="77777777" w:rsidR="00157CA4" w:rsidRPr="007E685B" w:rsidRDefault="007E685B">
      <w:pPr>
        <w:pStyle w:val="AnswerLineL50"/>
      </w:pPr>
      <w:r w:rsidRPr="007E685B">
        <w:t>Escriba sus respuestas aquí.</w:t>
      </w:r>
    </w:p>
    <w:p w14:paraId="12A7987C" w14:textId="6797FC50" w:rsidR="00157CA4" w:rsidRPr="007E685B" w:rsidRDefault="007E685B">
      <w:pPr>
        <w:pStyle w:val="Bulletlevel1"/>
      </w:pPr>
      <w:r w:rsidRPr="007E685B">
        <w:rPr>
          <w:rFonts w:ascii="Webdings" w:hAnsi="Webdings"/>
          <w:sz w:val="14"/>
          <w:szCs w:val="14"/>
        </w:rPr>
        <w:t>=</w:t>
      </w:r>
      <w:r w:rsidR="001A18E6" w:rsidRPr="007E685B">
        <w:rPr>
          <w:rFonts w:ascii="Webdings" w:hAnsi="Webdings"/>
          <w:sz w:val="14"/>
          <w:szCs w:val="14"/>
        </w:rPr>
        <w:t xml:space="preserve">  </w:t>
      </w:r>
      <w:r w:rsidRPr="007E685B">
        <w:rPr>
          <w:color w:val="000000"/>
          <w:shd w:val="clear" w:color="auto" w:fill="FFFFFF"/>
        </w:rPr>
        <w:t xml:space="preserve"> Ransomware que afecta a toda la base de datos del servidor: </w:t>
      </w:r>
      <w:r w:rsidR="00F2592D">
        <w:rPr>
          <w:color w:val="000000"/>
          <w:shd w:val="clear" w:color="auto" w:fill="FFFFFF"/>
        </w:rPr>
        <w:t xml:space="preserve">150K-400k dólares, debido a: Pérdida total de acceso a </w:t>
      </w:r>
      <w:r w:rsidR="00A43B07">
        <w:rPr>
          <w:color w:val="000000"/>
          <w:shd w:val="clear" w:color="auto" w:fill="FFFFFF"/>
        </w:rPr>
        <w:t xml:space="preserve">transacciones y ganancias diarias de mas de 25k dólares, Costos relacionados con rescate, intermediación, análisis forense. </w:t>
      </w:r>
    </w:p>
    <w:p w14:paraId="429193DB" w14:textId="77777777" w:rsidR="00157CA4" w:rsidRPr="007E685B" w:rsidRDefault="007E685B">
      <w:pPr>
        <w:pStyle w:val="AnswerLineL50"/>
      </w:pPr>
      <w:r w:rsidRPr="007E685B">
        <w:t>Escriba sus respuestas aquí.</w:t>
      </w:r>
    </w:p>
    <w:p w14:paraId="2AE61BE1" w14:textId="62FB5F3E" w:rsidR="00157CA4" w:rsidRPr="007E685B" w:rsidRDefault="007E685B">
      <w:pPr>
        <w:pStyle w:val="Bulletlevel1"/>
      </w:pPr>
      <w:r w:rsidRPr="007E685B">
        <w:rPr>
          <w:rFonts w:ascii="Webdings" w:hAnsi="Webdings"/>
          <w:sz w:val="14"/>
          <w:szCs w:val="14"/>
        </w:rPr>
        <w:t>=</w:t>
      </w:r>
      <w:r w:rsidR="001A18E6" w:rsidRPr="007E685B">
        <w:rPr>
          <w:rFonts w:ascii="Webdings" w:hAnsi="Webdings"/>
          <w:sz w:val="14"/>
          <w:szCs w:val="14"/>
        </w:rPr>
        <w:t xml:space="preserve">   </w:t>
      </w:r>
      <w:r w:rsidRPr="007E685B">
        <w:rPr>
          <w:color w:val="000000"/>
          <w:shd w:val="clear" w:color="auto" w:fill="FFFFFF"/>
        </w:rPr>
        <w:t xml:space="preserve">Inundación de la sala de servidores causada por la activación de los rociadores contra incendios: </w:t>
      </w:r>
      <w:r w:rsidR="00A43B07">
        <w:rPr>
          <w:color w:val="000000"/>
          <w:shd w:val="clear" w:color="auto" w:fill="FFFFFF"/>
        </w:rPr>
        <w:t xml:space="preserve">40K-60K debido a: Daños físicos irreparables de servidor, reemplazo de cableado estructurado, costo de reparación, reemplazo y limpieza. </w:t>
      </w:r>
    </w:p>
    <w:p w14:paraId="58C84288" w14:textId="77777777" w:rsidR="00157CA4" w:rsidRPr="007E685B" w:rsidRDefault="007E685B">
      <w:pPr>
        <w:pStyle w:val="AnswerLineL50"/>
      </w:pPr>
      <w:r w:rsidRPr="007E685B">
        <w:t>Escriba sus respuestas aquí.</w:t>
      </w:r>
    </w:p>
    <w:p w14:paraId="3095C6EC" w14:textId="77777777" w:rsidR="00157CA4" w:rsidRPr="007E685B" w:rsidRDefault="007E685B">
      <w:pPr>
        <w:pStyle w:val="Ttulo3"/>
        <w:rPr>
          <w:rFonts w:eastAsia="Times New Roman"/>
        </w:rPr>
      </w:pPr>
      <w:r w:rsidRPr="007E685B">
        <w:rPr>
          <w:rFonts w:eastAsia="Times New Roman"/>
        </w:rPr>
        <w:t>Paso 2: Responder al riesgo</w:t>
      </w:r>
    </w:p>
    <w:p w14:paraId="7CFD1D2E" w14:textId="77777777" w:rsidR="00157CA4" w:rsidRPr="007E685B" w:rsidRDefault="007E685B">
      <w:pPr>
        <w:pStyle w:val="BodyTextL25"/>
      </w:pPr>
      <w:r w:rsidRPr="007E685B">
        <w:t>Este paso implica desarrollar un plan de acción para reducir la exposición general al riesgo de la organización. La administración clasifica y prioriza las amenazas; un equipo determina cómo responder a cada amenaza. El riesgo se puede eliminar, mitigar, transferir o aceptar.</w:t>
      </w:r>
    </w:p>
    <w:p w14:paraId="15555890" w14:textId="77777777" w:rsidR="00157CA4" w:rsidRPr="007E685B" w:rsidRDefault="007E685B">
      <w:pPr>
        <w:pStyle w:val="Ttulo4"/>
        <w:rPr>
          <w:rFonts w:eastAsia="Times New Roman"/>
        </w:rPr>
      </w:pPr>
      <w:r w:rsidRPr="007E685B">
        <w:rPr>
          <w:rFonts w:eastAsia="Times New Roman"/>
        </w:rPr>
        <w:t>Pregunta:</w:t>
      </w:r>
    </w:p>
    <w:p w14:paraId="063340B1" w14:textId="77777777" w:rsidR="00157CA4" w:rsidRPr="007E685B" w:rsidRDefault="007E685B">
      <w:pPr>
        <w:pStyle w:val="BodyTextL25"/>
        <w:spacing w:before="0"/>
      </w:pPr>
      <w:r w:rsidRPr="007E685B">
        <w:t xml:space="preserve">Clasifique las vulnerabilidades y proponga posibles contramedidas para cada amenaza. </w:t>
      </w:r>
    </w:p>
    <w:p w14:paraId="77457880" w14:textId="34CF8A32" w:rsidR="00157CA4" w:rsidRPr="007E685B" w:rsidRDefault="007E685B">
      <w:pPr>
        <w:pStyle w:val="Bulletlevel1"/>
      </w:pPr>
      <w:r w:rsidRPr="007E685B">
        <w:rPr>
          <w:rFonts w:ascii="Webdings" w:hAnsi="Webdings"/>
          <w:sz w:val="14"/>
          <w:szCs w:val="14"/>
        </w:rPr>
        <w:t>=</w:t>
      </w:r>
      <w:r w:rsidR="00C1492B" w:rsidRPr="007E685B">
        <w:rPr>
          <w:rFonts w:ascii="Webdings" w:hAnsi="Webdings"/>
          <w:sz w:val="14"/>
          <w:szCs w:val="14"/>
        </w:rPr>
        <w:t xml:space="preserve">   </w:t>
      </w:r>
      <w:r w:rsidRPr="007E685B">
        <w:rPr>
          <w:color w:val="000000"/>
          <w:shd w:val="clear" w:color="auto" w:fill="FFFFFF"/>
        </w:rPr>
        <w:t xml:space="preserve">Violación de datos que afecta a todos los clientes: </w:t>
      </w:r>
      <w:r w:rsidR="00A43B07">
        <w:rPr>
          <w:color w:val="000000"/>
          <w:shd w:val="clear" w:color="auto" w:fill="FFFFFF"/>
        </w:rPr>
        <w:t xml:space="preserve"> Mitigar, </w:t>
      </w:r>
      <w:r w:rsidR="00A43B07">
        <w:t>Establecimiento de principio de privilegio mínimo, Cifrado seguro de datos, Endurecimiento de contraseñas y niveles de acceso</w:t>
      </w:r>
    </w:p>
    <w:p w14:paraId="3F2CBB2A" w14:textId="77777777" w:rsidR="00157CA4" w:rsidRPr="007E685B" w:rsidRDefault="007E685B">
      <w:pPr>
        <w:pStyle w:val="AnswerLineL50"/>
      </w:pPr>
      <w:r w:rsidRPr="007E685B">
        <w:t>Escriba sus respuestas aquí.</w:t>
      </w:r>
    </w:p>
    <w:p w14:paraId="6CA2A0E8" w14:textId="431D8C0B" w:rsidR="00157CA4" w:rsidRPr="007E685B" w:rsidRDefault="007E685B">
      <w:pPr>
        <w:pStyle w:val="Bulletlevel1"/>
      </w:pPr>
      <w:r w:rsidRPr="007E685B">
        <w:rPr>
          <w:rFonts w:ascii="Webdings" w:hAnsi="Webdings"/>
          <w:sz w:val="14"/>
          <w:szCs w:val="14"/>
        </w:rPr>
        <w:t>=</w:t>
      </w:r>
      <w:r w:rsidR="00C65559" w:rsidRPr="007E685B">
        <w:rPr>
          <w:rFonts w:ascii="Webdings" w:hAnsi="Webdings"/>
          <w:sz w:val="14"/>
          <w:szCs w:val="14"/>
        </w:rPr>
        <w:t xml:space="preserve">   </w:t>
      </w:r>
      <w:r w:rsidRPr="007E685B">
        <w:rPr>
          <w:color w:val="000000"/>
          <w:shd w:val="clear" w:color="auto" w:fill="FFFFFF"/>
        </w:rPr>
        <w:t xml:space="preserve">Falla de hardware del servidor que requiere reemplazo de hardware: </w:t>
      </w:r>
      <w:r w:rsidR="00A43B07">
        <w:rPr>
          <w:color w:val="000000"/>
          <w:shd w:val="clear" w:color="auto" w:fill="FFFFFF"/>
        </w:rPr>
        <w:t xml:space="preserve">Transferir, buscar la utilización de servidores en la nube. </w:t>
      </w:r>
    </w:p>
    <w:p w14:paraId="3603E7C8" w14:textId="77777777" w:rsidR="00157CA4" w:rsidRPr="007E685B" w:rsidRDefault="007E685B">
      <w:pPr>
        <w:pStyle w:val="AnswerLineL50"/>
      </w:pPr>
      <w:r w:rsidRPr="007E685B">
        <w:t>Escriba sus respuestas aquí.</w:t>
      </w:r>
    </w:p>
    <w:p w14:paraId="7733914A" w14:textId="727187A9" w:rsidR="00157CA4" w:rsidRPr="007E685B" w:rsidRDefault="007E685B">
      <w:pPr>
        <w:pStyle w:val="Bulletlevel1"/>
      </w:pPr>
      <w:r w:rsidRPr="007E685B">
        <w:rPr>
          <w:rFonts w:ascii="Webdings" w:hAnsi="Webdings"/>
          <w:sz w:val="14"/>
          <w:szCs w:val="14"/>
        </w:rPr>
        <w:lastRenderedPageBreak/>
        <w:t>=</w:t>
      </w:r>
      <w:r w:rsidRPr="007E685B">
        <w:rPr>
          <w:color w:val="000000"/>
          <w:shd w:val="clear" w:color="auto" w:fill="FFFFFF"/>
        </w:rPr>
        <w:t xml:space="preserve"> </w:t>
      </w:r>
      <w:r w:rsidR="00C65559" w:rsidRPr="007E685B">
        <w:rPr>
          <w:color w:val="000000"/>
          <w:shd w:val="clear" w:color="auto" w:fill="FFFFFF"/>
        </w:rPr>
        <w:t xml:space="preserve">   </w:t>
      </w:r>
      <w:r w:rsidRPr="007E685B">
        <w:rPr>
          <w:color w:val="000000"/>
          <w:shd w:val="clear" w:color="auto" w:fill="FFFFFF"/>
        </w:rPr>
        <w:t xml:space="preserve">Ransomware que afecta a toda la base de datos del servidor: </w:t>
      </w:r>
      <w:r w:rsidR="00A43B07">
        <w:rPr>
          <w:color w:val="000000"/>
          <w:shd w:val="clear" w:color="auto" w:fill="FFFFFF"/>
        </w:rPr>
        <w:t xml:space="preserve">Mitigar, </w:t>
      </w:r>
      <w:r w:rsidR="00A43B07">
        <w:t>Copias de seguridad automáticas online y offline, Soluciones EDR</w:t>
      </w:r>
    </w:p>
    <w:p w14:paraId="1059C4D6" w14:textId="77777777" w:rsidR="00157CA4" w:rsidRPr="007E685B" w:rsidRDefault="007E685B">
      <w:pPr>
        <w:pStyle w:val="AnswerLineL50"/>
      </w:pPr>
      <w:r w:rsidRPr="007E685B">
        <w:t>Escriba sus respuestas aquí.</w:t>
      </w:r>
    </w:p>
    <w:p w14:paraId="7B40C2EC" w14:textId="5710FD36" w:rsidR="00157CA4" w:rsidRPr="007E685B" w:rsidRDefault="007E685B">
      <w:pPr>
        <w:pStyle w:val="Bulletlevel1"/>
      </w:pPr>
      <w:r w:rsidRPr="007E685B">
        <w:rPr>
          <w:rFonts w:ascii="Webdings" w:hAnsi="Webdings"/>
          <w:sz w:val="14"/>
          <w:szCs w:val="14"/>
        </w:rPr>
        <w:t>=</w:t>
      </w:r>
      <w:r w:rsidR="00C65559" w:rsidRPr="007E685B">
        <w:rPr>
          <w:rFonts w:ascii="Webdings" w:hAnsi="Webdings"/>
          <w:sz w:val="14"/>
          <w:szCs w:val="14"/>
        </w:rPr>
        <w:t xml:space="preserve">   </w:t>
      </w:r>
      <w:r w:rsidRPr="007E685B">
        <w:rPr>
          <w:color w:val="000000"/>
          <w:shd w:val="clear" w:color="auto" w:fill="FFFFFF"/>
        </w:rPr>
        <w:t>Inundación de la sala de servidores causada por la activación de los rociadores contra incendios:</w:t>
      </w:r>
      <w:r w:rsidR="00A43B07">
        <w:rPr>
          <w:color w:val="000000"/>
          <w:shd w:val="clear" w:color="auto" w:fill="FFFFFF"/>
        </w:rPr>
        <w:t xml:space="preserve"> Eliminar, Mandar a revisar los sistemas antincendios constantemente con auditorías externas. </w:t>
      </w:r>
    </w:p>
    <w:p w14:paraId="7E82CBF2" w14:textId="77777777" w:rsidR="00157CA4" w:rsidRPr="007E685B" w:rsidRDefault="007E685B">
      <w:pPr>
        <w:pStyle w:val="AnswerLineL50"/>
      </w:pPr>
      <w:r w:rsidRPr="007E685B">
        <w:t>Escriba sus respuestas aquí.</w:t>
      </w:r>
    </w:p>
    <w:p w14:paraId="240CF9C1" w14:textId="77777777" w:rsidR="00157CA4" w:rsidRPr="007E685B" w:rsidRDefault="007E685B">
      <w:pPr>
        <w:pStyle w:val="Ttulo3"/>
        <w:rPr>
          <w:rFonts w:eastAsia="Times New Roman"/>
        </w:rPr>
      </w:pPr>
      <w:r w:rsidRPr="007E685B">
        <w:rPr>
          <w:rFonts w:eastAsia="Times New Roman"/>
        </w:rPr>
        <w:t>Paso 3: Monitorear el riesgo</w:t>
      </w:r>
    </w:p>
    <w:p w14:paraId="20D61CAF" w14:textId="77777777" w:rsidR="00157CA4" w:rsidRPr="007E685B" w:rsidRDefault="007E685B">
      <w:pPr>
        <w:pStyle w:val="BodyTextL25"/>
      </w:pPr>
      <w:r w:rsidRPr="007E685B">
        <w:t>Revise continuamente las reducciones de riesgo debido a acciones de eliminación, mitigación o transferencia. No todos los riesgos se pueden eliminar, por lo que las amenazas que se aceptan deben ser monitoreadas de cerca. Es importante comprender que siempre hay algún riesgo presente y aceptable. A medida que se implementan las contramedidas, el impacto del riesgo debe disminuir. Se requiere un monitoreo constante y la revisión de nuevas contramedidas.</w:t>
      </w:r>
    </w:p>
    <w:p w14:paraId="5117288F" w14:textId="77777777" w:rsidR="00157CA4" w:rsidRPr="007E685B" w:rsidRDefault="007E685B">
      <w:pPr>
        <w:pStyle w:val="Ttulo4"/>
        <w:rPr>
          <w:rFonts w:eastAsia="Times New Roman"/>
        </w:rPr>
      </w:pPr>
      <w:r w:rsidRPr="007E685B">
        <w:rPr>
          <w:rFonts w:eastAsia="Times New Roman"/>
        </w:rPr>
        <w:t>Pregunta:</w:t>
      </w:r>
    </w:p>
    <w:p w14:paraId="007BDEA1" w14:textId="532494D5" w:rsidR="00157CA4" w:rsidRPr="007E685B" w:rsidRDefault="007E685B">
      <w:pPr>
        <w:pStyle w:val="BodyTextL25"/>
        <w:spacing w:before="0"/>
      </w:pPr>
      <w:r w:rsidRPr="007E685B">
        <w:t>¿Qué acciones podrían disminuir el impacto de una amenaza de ransomware?</w:t>
      </w:r>
      <w:r w:rsidR="00A43B07">
        <w:t xml:space="preserve"> Aplicar actualizaciones de parches automáticas, transferencias de custodia de datos a entidad adicional(contratación de servicio de almacenamientos seguro), Instalación de sistemas XDR, IPS/IDS. </w:t>
      </w:r>
    </w:p>
    <w:p w14:paraId="2B187073" w14:textId="77777777" w:rsidR="00157CA4" w:rsidRPr="007E685B" w:rsidRDefault="007E685B">
      <w:pPr>
        <w:pStyle w:val="AnswerLineL25"/>
      </w:pPr>
      <w:r w:rsidRPr="007E685B">
        <w:t>Escriba sus respuestas aquí.</w:t>
      </w:r>
    </w:p>
    <w:p w14:paraId="5B722E31" w14:textId="77777777" w:rsidR="00D17FCE" w:rsidRPr="007E685B" w:rsidRDefault="007E685B">
      <w:pPr>
        <w:pStyle w:val="ConfigWindow"/>
      </w:pPr>
      <w:r w:rsidRPr="007E685B">
        <w:t>Fin del documento</w:t>
      </w:r>
    </w:p>
    <w:sectPr w:rsidR="00D17FCE" w:rsidRPr="007E685B" w:rsidSect="00C91173">
      <w:headerReference w:type="even" r:id="rId8"/>
      <w:headerReference w:type="default" r:id="rId9"/>
      <w:footerReference w:type="even" r:id="rId10"/>
      <w:footerReference w:type="default" r:id="rId11"/>
      <w:headerReference w:type="first" r:id="rId12"/>
      <w:footerReference w:type="first" r:id="rId13"/>
      <w:pgSz w:w="12240" w:h="15840"/>
      <w:pgMar w:top="1526" w:right="1080" w:bottom="1296" w:left="1080"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E741C3" w14:textId="77777777" w:rsidR="006162E3" w:rsidRPr="007E685B" w:rsidRDefault="006162E3" w:rsidP="00C91173">
      <w:pPr>
        <w:spacing w:before="0" w:after="0" w:line="240" w:lineRule="auto"/>
      </w:pPr>
      <w:r w:rsidRPr="007E685B">
        <w:separator/>
      </w:r>
    </w:p>
  </w:endnote>
  <w:endnote w:type="continuationSeparator" w:id="0">
    <w:p w14:paraId="3FD8A153" w14:textId="77777777" w:rsidR="006162E3" w:rsidRPr="007E685B" w:rsidRDefault="006162E3" w:rsidP="00C91173">
      <w:pPr>
        <w:spacing w:before="0" w:after="0" w:line="240" w:lineRule="auto"/>
      </w:pPr>
      <w:r w:rsidRPr="007E685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Segoe UI Emoji">
    <w:panose1 w:val="020B0502040204020203"/>
    <w:charset w:val="00"/>
    <w:family w:val="swiss"/>
    <w:pitch w:val="variable"/>
    <w:sig w:usb0="00000003" w:usb1="02000000" w:usb2="08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540CD9" w14:textId="2248D572" w:rsidR="001D7E7E" w:rsidRDefault="001D7E7E">
    <w:pPr>
      <w:pStyle w:val="Piedepgina"/>
    </w:pPr>
    <w:r>
      <w:rPr>
        <w:noProof/>
      </w:rPr>
      <mc:AlternateContent>
        <mc:Choice Requires="wps">
          <w:drawing>
            <wp:anchor distT="0" distB="0" distL="0" distR="0" simplePos="0" relativeHeight="251659264" behindDoc="0" locked="0" layoutInCell="1" allowOverlap="1" wp14:anchorId="5F31416A" wp14:editId="4C78B670">
              <wp:simplePos x="635" y="635"/>
              <wp:positionH relativeFrom="page">
                <wp:align>right</wp:align>
              </wp:positionH>
              <wp:positionV relativeFrom="page">
                <wp:align>bottom</wp:align>
              </wp:positionV>
              <wp:extent cx="993140" cy="371475"/>
              <wp:effectExtent l="0" t="0" r="0" b="0"/>
              <wp:wrapNone/>
              <wp:docPr id="487167919" name="Text Box 2"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3140" cy="371475"/>
                      </a:xfrm>
                      <a:prstGeom prst="rect">
                        <a:avLst/>
                      </a:prstGeom>
                      <a:noFill/>
                      <a:ln>
                        <a:noFill/>
                      </a:ln>
                    </wps:spPr>
                    <wps:txbx>
                      <w:txbxContent>
                        <w:p w14:paraId="5D638CCC" w14:textId="4F1D4793" w:rsidR="001D7E7E" w:rsidRPr="001D7E7E" w:rsidRDefault="001D7E7E" w:rsidP="001D7E7E">
                          <w:pPr>
                            <w:spacing w:after="0"/>
                            <w:rPr>
                              <w:rFonts w:ascii="Calibri" w:eastAsia="Calibri" w:hAnsi="Calibri" w:cs="Calibri"/>
                              <w:noProof/>
                              <w:color w:val="000000"/>
                              <w:sz w:val="16"/>
                              <w:szCs w:val="16"/>
                            </w:rPr>
                          </w:pPr>
                          <w:r w:rsidRPr="001D7E7E">
                            <w:rPr>
                              <w:rFonts w:ascii="Calibri" w:eastAsia="Calibri" w:hAnsi="Calibri" w:cs="Calibri"/>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5F31416A" id="_x0000_t202" coordsize="21600,21600" o:spt="202" path="m,l,21600r21600,l21600,xe">
              <v:stroke joinstyle="miter"/>
              <v:path gradientshapeok="t" o:connecttype="rect"/>
            </v:shapetype>
            <v:shape id="Text Box 2" o:spid="_x0000_s1026" type="#_x0000_t202" alt="Cisco Confidential" style="position:absolute;margin-left:27pt;margin-top:0;width:78.2pt;height:29.2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" filled="f" stroked="f">
              <v:textbox style="mso-fit-shape-to-text:t" inset="0,0,20pt,15pt">
                <w:txbxContent>
                  <w:p w14:paraId="5D638CCC" w14:textId="4F1D4793" w:rsidR="001D7E7E" w:rsidRPr="001D7E7E" w:rsidRDefault="001D7E7E" w:rsidP="001D7E7E">
                    <w:pPr>
                      <w:spacing w:after="0"/>
                      <w:rPr>
                        <w:rFonts w:ascii="Calibri" w:eastAsia="Calibri" w:hAnsi="Calibri" w:cs="Calibri"/>
                        <w:noProof/>
                        <w:color w:val="000000"/>
                        <w:sz w:val="16"/>
                        <w:szCs w:val="16"/>
                      </w:rPr>
                    </w:pPr>
                    <w:r w:rsidRPr="001D7E7E">
                      <w:rPr>
                        <w:rFonts w:ascii="Calibri" w:eastAsia="Calibri" w:hAnsi="Calibri" w:cs="Calibri"/>
                        <w:noProof/>
                        <w:color w:val="000000"/>
                        <w:sz w:val="16"/>
                        <w:szCs w:val="16"/>
                      </w:rPr>
                      <w:t>Cisco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EFA570" w14:textId="4A26FF23" w:rsidR="00C91173" w:rsidRPr="007E685B" w:rsidRDefault="00C91173" w:rsidP="00C91173">
    <w:pPr>
      <w:pStyle w:val="Piedepgina"/>
      <w:tabs>
        <w:tab w:val="right" w:pos="10080"/>
        <w:tab w:val="right" w:pos="10800"/>
      </w:tabs>
      <w:rPr>
        <w:rFonts w:eastAsia="Calibri" w:cs="Times New Roman"/>
        <w:szCs w:val="22"/>
        <w:lang w:eastAsia="en-US"/>
      </w:rPr>
    </w:pPr>
    <w:r w:rsidRPr="007E685B">
      <w:rPr>
        <w:rFonts w:eastAsia="Calibri" w:cs="Times New Roman"/>
        <w:szCs w:val="22"/>
        <w:lang w:eastAsia="en-US"/>
      </w:rPr>
      <w:sym w:font="Symbol" w:char="F0E3"/>
    </w:r>
    <w:r w:rsidRPr="007E685B">
      <w:rPr>
        <w:rFonts w:eastAsia="Calibri" w:cs="Times New Roman"/>
        <w:szCs w:val="22"/>
        <w:lang w:eastAsia="en-US"/>
      </w:rPr>
      <w:t xml:space="preserve"> </w:t>
    </w:r>
    <w:sdt>
      <w:sdtPr>
        <w:rPr>
          <w:rFonts w:eastAsia="Calibri" w:cs="Times New Roman"/>
          <w:szCs w:val="22"/>
          <w:lang w:eastAsia="en-US"/>
        </w:rPr>
        <w:alias w:val="Comentarios"/>
        <w:tag w:val=""/>
        <w:id w:val="1005863250"/>
        <w:dataBinding w:prefixMappings="xmlns:ns0='http://purl.org/dc/elements/1.1/' xmlns:ns1='http://schemas.openxmlformats.org/package/2006/metadata/core-properties' " w:xpath="/ns1:coreProperties[1]/ns0:description[1]" w:storeItemID="{6C3C8BC8-F283-45AE-878A-BAB7291924A1}"/>
        <w:text w:multiLine="1"/>
      </w:sdtPr>
      <w:sdtContent>
        <w:r w:rsidRPr="007E685B">
          <w:rPr>
            <w:rFonts w:eastAsia="Calibri" w:cs="Times New Roman"/>
            <w:szCs w:val="22"/>
            <w:lang w:eastAsia="en-US"/>
          </w:rPr>
          <w:t>2017</w:t>
        </w:r>
      </w:sdtContent>
    </w:sdt>
    <w:r w:rsidRPr="007E685B">
      <w:rPr>
        <w:rFonts w:eastAsia="Calibri" w:cs="Times New Roman"/>
        <w:szCs w:val="22"/>
        <w:lang w:eastAsia="en-US"/>
      </w:rPr>
      <w:t xml:space="preserve"> - 2022 Cisco y/o sus filiales. Todos los derechos reservados. Información pública de Cisco</w:t>
    </w:r>
    <w:r w:rsidRPr="007E685B">
      <w:rPr>
        <w:rFonts w:eastAsia="Calibri" w:cs="Times New Roman"/>
        <w:szCs w:val="22"/>
        <w:lang w:eastAsia="en-US"/>
      </w:rPr>
      <w:tab/>
      <w:t xml:space="preserve"> Página </w:t>
    </w:r>
    <w:r w:rsidRPr="007E685B">
      <w:rPr>
        <w:rFonts w:eastAsia="Calibri" w:cs="Times New Roman"/>
        <w:szCs w:val="22"/>
        <w:lang w:eastAsia="en-US"/>
      </w:rPr>
      <w:fldChar w:fldCharType="begin"/>
    </w:r>
    <w:r w:rsidRPr="007E685B">
      <w:rPr>
        <w:rFonts w:eastAsia="Calibri" w:cs="Times New Roman"/>
        <w:szCs w:val="22"/>
        <w:lang w:eastAsia="en-US"/>
      </w:rPr>
      <w:instrText xml:space="preserve"> PAGE </w:instrText>
    </w:r>
    <w:r w:rsidRPr="007E685B">
      <w:rPr>
        <w:rFonts w:eastAsia="Calibri" w:cs="Times New Roman"/>
        <w:szCs w:val="22"/>
        <w:lang w:eastAsia="en-US"/>
      </w:rPr>
      <w:fldChar w:fldCharType="separate"/>
    </w:r>
    <w:r w:rsidRPr="007E685B">
      <w:rPr>
        <w:rFonts w:eastAsia="Calibri" w:cs="Times New Roman"/>
        <w:szCs w:val="22"/>
        <w:lang w:eastAsia="en-US"/>
      </w:rPr>
      <w:t>1</w:t>
    </w:r>
    <w:r w:rsidRPr="007E685B">
      <w:rPr>
        <w:rFonts w:eastAsia="Calibri" w:cs="Times New Roman"/>
        <w:szCs w:val="22"/>
        <w:lang w:eastAsia="en-US"/>
      </w:rPr>
      <w:fldChar w:fldCharType="end"/>
    </w:r>
    <w:r w:rsidRPr="007E685B">
      <w:rPr>
        <w:rFonts w:eastAsia="Calibri" w:cs="Times New Roman"/>
        <w:szCs w:val="22"/>
        <w:lang w:eastAsia="en-US"/>
      </w:rPr>
      <w:t xml:space="preserve"> de </w:t>
    </w:r>
    <w:r w:rsidRPr="007E685B">
      <w:rPr>
        <w:rFonts w:eastAsia="Calibri" w:cs="Times New Roman"/>
        <w:szCs w:val="22"/>
        <w:lang w:eastAsia="en-US"/>
      </w:rPr>
      <w:fldChar w:fldCharType="begin"/>
    </w:r>
    <w:r w:rsidRPr="007E685B">
      <w:rPr>
        <w:rFonts w:eastAsia="Calibri" w:cs="Times New Roman"/>
        <w:szCs w:val="22"/>
        <w:lang w:eastAsia="en-US"/>
      </w:rPr>
      <w:instrText xml:space="preserve"> NUMPAGES  </w:instrText>
    </w:r>
    <w:r w:rsidRPr="007E685B">
      <w:rPr>
        <w:rFonts w:eastAsia="Calibri" w:cs="Times New Roman"/>
        <w:szCs w:val="22"/>
        <w:lang w:eastAsia="en-US"/>
      </w:rPr>
      <w:fldChar w:fldCharType="separate"/>
    </w:r>
    <w:r w:rsidRPr="007E685B">
      <w:rPr>
        <w:rFonts w:eastAsia="Calibri" w:cs="Times New Roman"/>
        <w:szCs w:val="22"/>
        <w:lang w:eastAsia="en-US"/>
      </w:rPr>
      <w:t>6</w:t>
    </w:r>
    <w:r w:rsidRPr="007E685B">
      <w:rPr>
        <w:rFonts w:eastAsia="Calibri" w:cs="Times New Roman"/>
        <w:szCs w:val="22"/>
        <w:lang w:eastAsia="en-US"/>
      </w:rPr>
      <w:fldChar w:fldCharType="end"/>
    </w:r>
    <w:r w:rsidRPr="007E685B">
      <w:rPr>
        <w:rFonts w:eastAsia="Calibri" w:cs="Times New Roman"/>
        <w:szCs w:val="22"/>
        <w:lang w:eastAsia="en-US"/>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5700D7" w14:textId="4E666B16" w:rsidR="00C91173" w:rsidRPr="007E685B" w:rsidRDefault="00C91173" w:rsidP="00C91173">
    <w:pPr>
      <w:pStyle w:val="Piedepgina"/>
      <w:tabs>
        <w:tab w:val="right" w:pos="10080"/>
        <w:tab w:val="right" w:pos="10800"/>
      </w:tabs>
      <w:rPr>
        <w:rFonts w:eastAsia="Calibri" w:cs="Times New Roman"/>
        <w:szCs w:val="22"/>
        <w:lang w:eastAsia="en-US"/>
      </w:rPr>
    </w:pPr>
    <w:r w:rsidRPr="007E685B">
      <w:rPr>
        <w:rFonts w:eastAsia="Calibri" w:cs="Times New Roman"/>
        <w:szCs w:val="22"/>
        <w:lang w:eastAsia="en-US"/>
      </w:rPr>
      <w:sym w:font="Symbol" w:char="F0E3"/>
    </w:r>
    <w:r w:rsidRPr="007E685B">
      <w:rPr>
        <w:rFonts w:eastAsia="Calibri" w:cs="Times New Roman"/>
        <w:szCs w:val="22"/>
        <w:lang w:eastAsia="en-US"/>
      </w:rPr>
      <w:t xml:space="preserve"> </w:t>
    </w:r>
    <w:sdt>
      <w:sdtPr>
        <w:rPr>
          <w:rFonts w:eastAsia="Calibri" w:cs="Times New Roman"/>
          <w:szCs w:val="22"/>
          <w:lang w:eastAsia="en-US"/>
        </w:rPr>
        <w:alias w:val="Comentario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sidRPr="007E685B">
          <w:rPr>
            <w:rFonts w:eastAsia="Calibri" w:cs="Times New Roman"/>
            <w:szCs w:val="22"/>
            <w:lang w:eastAsia="en-US"/>
          </w:rPr>
          <w:t>2017</w:t>
        </w:r>
      </w:sdtContent>
    </w:sdt>
    <w:r w:rsidRPr="007E685B">
      <w:rPr>
        <w:rFonts w:eastAsia="Calibri" w:cs="Times New Roman"/>
        <w:szCs w:val="22"/>
        <w:lang w:eastAsia="en-US"/>
      </w:rPr>
      <w:t xml:space="preserve"> - 2022 Cisco y/o sus filiales. Todos los derechos reservados. Información pública de Cisco</w:t>
    </w:r>
    <w:r w:rsidRPr="007E685B">
      <w:rPr>
        <w:rFonts w:eastAsia="Calibri" w:cs="Times New Roman"/>
        <w:szCs w:val="22"/>
        <w:lang w:eastAsia="en-US"/>
      </w:rPr>
      <w:tab/>
      <w:t xml:space="preserve"> Página </w:t>
    </w:r>
    <w:r w:rsidRPr="007E685B">
      <w:rPr>
        <w:rFonts w:eastAsia="Calibri" w:cs="Times New Roman"/>
        <w:szCs w:val="22"/>
        <w:lang w:eastAsia="en-US"/>
      </w:rPr>
      <w:fldChar w:fldCharType="begin"/>
    </w:r>
    <w:r w:rsidRPr="007E685B">
      <w:rPr>
        <w:rFonts w:eastAsia="Calibri" w:cs="Times New Roman"/>
        <w:szCs w:val="22"/>
        <w:lang w:eastAsia="en-US"/>
      </w:rPr>
      <w:instrText xml:space="preserve"> PAGE </w:instrText>
    </w:r>
    <w:r w:rsidRPr="007E685B">
      <w:rPr>
        <w:rFonts w:eastAsia="Calibri" w:cs="Times New Roman"/>
        <w:szCs w:val="22"/>
        <w:lang w:eastAsia="en-US"/>
      </w:rPr>
      <w:fldChar w:fldCharType="separate"/>
    </w:r>
    <w:r w:rsidRPr="007E685B">
      <w:rPr>
        <w:rFonts w:eastAsia="Calibri" w:cs="Times New Roman"/>
        <w:szCs w:val="22"/>
        <w:lang w:eastAsia="en-US"/>
      </w:rPr>
      <w:t>1</w:t>
    </w:r>
    <w:r w:rsidRPr="007E685B">
      <w:rPr>
        <w:rFonts w:eastAsia="Calibri" w:cs="Times New Roman"/>
        <w:szCs w:val="22"/>
        <w:lang w:eastAsia="en-US"/>
      </w:rPr>
      <w:fldChar w:fldCharType="end"/>
    </w:r>
    <w:r w:rsidRPr="007E685B">
      <w:rPr>
        <w:rFonts w:eastAsia="Calibri" w:cs="Times New Roman"/>
        <w:szCs w:val="22"/>
        <w:lang w:eastAsia="en-US"/>
      </w:rPr>
      <w:t xml:space="preserve"> de </w:t>
    </w:r>
    <w:r w:rsidRPr="007E685B">
      <w:rPr>
        <w:rFonts w:eastAsia="Calibri" w:cs="Times New Roman"/>
        <w:szCs w:val="22"/>
        <w:lang w:eastAsia="en-US"/>
      </w:rPr>
      <w:fldChar w:fldCharType="begin"/>
    </w:r>
    <w:r w:rsidRPr="007E685B">
      <w:rPr>
        <w:rFonts w:eastAsia="Calibri" w:cs="Times New Roman"/>
        <w:szCs w:val="22"/>
        <w:lang w:eastAsia="en-US"/>
      </w:rPr>
      <w:instrText xml:space="preserve"> NUMPAGES  </w:instrText>
    </w:r>
    <w:r w:rsidRPr="007E685B">
      <w:rPr>
        <w:rFonts w:eastAsia="Calibri" w:cs="Times New Roman"/>
        <w:szCs w:val="22"/>
        <w:lang w:eastAsia="en-US"/>
      </w:rPr>
      <w:fldChar w:fldCharType="separate"/>
    </w:r>
    <w:r w:rsidRPr="007E685B">
      <w:rPr>
        <w:rFonts w:eastAsia="Calibri" w:cs="Times New Roman"/>
        <w:szCs w:val="22"/>
        <w:lang w:eastAsia="en-US"/>
      </w:rPr>
      <w:t>4</w:t>
    </w:r>
    <w:r w:rsidRPr="007E685B">
      <w:rPr>
        <w:rFonts w:eastAsia="Calibri" w:cs="Times New Roman"/>
        <w:szCs w:val="22"/>
        <w:lang w:eastAsia="en-US"/>
      </w:rPr>
      <w:fldChar w:fldCharType="end"/>
    </w:r>
    <w:r w:rsidRPr="007E685B">
      <w:rPr>
        <w:rFonts w:eastAsia="Calibri" w:cs="Times New Roman"/>
        <w:szCs w:val="22"/>
        <w:lang w:eastAsia="en-U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714FD2" w14:textId="77777777" w:rsidR="006162E3" w:rsidRPr="007E685B" w:rsidRDefault="006162E3" w:rsidP="00C91173">
      <w:pPr>
        <w:spacing w:before="0" w:after="0" w:line="240" w:lineRule="auto"/>
      </w:pPr>
      <w:r w:rsidRPr="007E685B">
        <w:separator/>
      </w:r>
    </w:p>
  </w:footnote>
  <w:footnote w:type="continuationSeparator" w:id="0">
    <w:p w14:paraId="078A132B" w14:textId="77777777" w:rsidR="006162E3" w:rsidRPr="007E685B" w:rsidRDefault="006162E3" w:rsidP="00C91173">
      <w:pPr>
        <w:spacing w:before="0" w:after="0" w:line="240" w:lineRule="auto"/>
      </w:pPr>
      <w:r w:rsidRPr="007E685B">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CE2FFB" w14:textId="77777777" w:rsidR="001D7E7E" w:rsidRDefault="001D7E7E">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3F06A8" w14:textId="77777777" w:rsidR="00C91173" w:rsidRPr="007E685B" w:rsidRDefault="00C91173" w:rsidP="00C91173">
    <w:pPr>
      <w:pStyle w:val="PageHead"/>
      <w:pBdr>
        <w:bottom w:val="single" w:sz="18" w:space="1" w:color="auto"/>
      </w:pBdr>
      <w:tabs>
        <w:tab w:val="right" w:pos="10080"/>
      </w:tabs>
      <w:rPr>
        <w:rFonts w:eastAsia="Calibri" w:cs="Times New Roman"/>
        <w:bCs w:val="0"/>
        <w:szCs w:val="22"/>
        <w:lang w:eastAsia="en-US"/>
      </w:rPr>
    </w:pPr>
    <w:r w:rsidRPr="007E685B">
      <w:rPr>
        <w:rFonts w:eastAsia="Calibri" w:cs="Times New Roman"/>
        <w:bCs w:val="0"/>
        <w:szCs w:val="22"/>
        <w:lang w:eastAsia="en-US"/>
      </w:rPr>
      <w:t>Lab - Gestión de riesgos</w:t>
    </w:r>
  </w:p>
  <w:p w14:paraId="53A3F424" w14:textId="77777777" w:rsidR="00C91173" w:rsidRPr="007E685B" w:rsidRDefault="00C91173">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D89BF7" w14:textId="45E71BA3" w:rsidR="00C91173" w:rsidRPr="007E685B" w:rsidRDefault="00C91173" w:rsidP="00C91173">
    <w:r w:rsidRPr="007E685B">
      <w:rPr>
        <w:noProof/>
      </w:rPr>
      <w:drawing>
        <wp:inline distT="0" distB="0" distL="0" distR="0" wp14:anchorId="4E1C13CE" wp14:editId="2630ACA4">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C710E"/>
    <w:multiLevelType w:val="multilevel"/>
    <w:tmpl w:val="0FF46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C96BC1"/>
    <w:multiLevelType w:val="hybridMultilevel"/>
    <w:tmpl w:val="DDEC4122"/>
    <w:lvl w:ilvl="0" w:tplc="1068AFF6">
      <w:start w:val="1"/>
      <w:numFmt w:val="decimal"/>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2" w15:restartNumberingAfterBreak="0">
    <w:nsid w:val="0DC03077"/>
    <w:multiLevelType w:val="hybridMultilevel"/>
    <w:tmpl w:val="66CE873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180D6748"/>
    <w:multiLevelType w:val="multilevel"/>
    <w:tmpl w:val="26F85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5907AB"/>
    <w:multiLevelType w:val="hybridMultilevel"/>
    <w:tmpl w:val="1700A984"/>
    <w:lvl w:ilvl="0" w:tplc="0B3AEA82">
      <w:start w:val="1"/>
      <w:numFmt w:val="decimal"/>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5" w15:restartNumberingAfterBreak="0">
    <w:nsid w:val="7B5826F1"/>
    <w:multiLevelType w:val="hybridMultilevel"/>
    <w:tmpl w:val="1C36B60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62604786">
    <w:abstractNumId w:val="4"/>
  </w:num>
  <w:num w:numId="2" w16cid:durableId="1638098236">
    <w:abstractNumId w:val="1"/>
  </w:num>
  <w:num w:numId="3" w16cid:durableId="1077478433">
    <w:abstractNumId w:val="5"/>
  </w:num>
  <w:num w:numId="4" w16cid:durableId="1885940630">
    <w:abstractNumId w:val="3"/>
  </w:num>
  <w:num w:numId="5" w16cid:durableId="1621571253">
    <w:abstractNumId w:val="0"/>
  </w:num>
  <w:num w:numId="6" w16cid:durableId="5974501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1173"/>
    <w:rsid w:val="0008514A"/>
    <w:rsid w:val="000B1ED5"/>
    <w:rsid w:val="000D7006"/>
    <w:rsid w:val="000F4261"/>
    <w:rsid w:val="00106847"/>
    <w:rsid w:val="00157CA4"/>
    <w:rsid w:val="001A0B6A"/>
    <w:rsid w:val="001A18E6"/>
    <w:rsid w:val="001A25C7"/>
    <w:rsid w:val="001D7E7E"/>
    <w:rsid w:val="002378AD"/>
    <w:rsid w:val="002858A1"/>
    <w:rsid w:val="0039791E"/>
    <w:rsid w:val="00434DA8"/>
    <w:rsid w:val="004E5C08"/>
    <w:rsid w:val="00570221"/>
    <w:rsid w:val="00572C4F"/>
    <w:rsid w:val="005B2F76"/>
    <w:rsid w:val="005B4529"/>
    <w:rsid w:val="005B6F1E"/>
    <w:rsid w:val="005E5C5E"/>
    <w:rsid w:val="006162E3"/>
    <w:rsid w:val="00655EB6"/>
    <w:rsid w:val="0067224B"/>
    <w:rsid w:val="0071520E"/>
    <w:rsid w:val="0079706D"/>
    <w:rsid w:val="007E12D2"/>
    <w:rsid w:val="007E685B"/>
    <w:rsid w:val="00826FA3"/>
    <w:rsid w:val="00871543"/>
    <w:rsid w:val="008F30C6"/>
    <w:rsid w:val="00960FDA"/>
    <w:rsid w:val="009C2873"/>
    <w:rsid w:val="009F178A"/>
    <w:rsid w:val="00A43B07"/>
    <w:rsid w:val="00AB25FA"/>
    <w:rsid w:val="00B34F42"/>
    <w:rsid w:val="00B647DD"/>
    <w:rsid w:val="00B65D3A"/>
    <w:rsid w:val="00B93AF0"/>
    <w:rsid w:val="00BB324D"/>
    <w:rsid w:val="00BF704F"/>
    <w:rsid w:val="00C1492B"/>
    <w:rsid w:val="00C24121"/>
    <w:rsid w:val="00C65559"/>
    <w:rsid w:val="00C91173"/>
    <w:rsid w:val="00C96AF6"/>
    <w:rsid w:val="00D17FCE"/>
    <w:rsid w:val="00D479EE"/>
    <w:rsid w:val="00D95F02"/>
    <w:rsid w:val="00DC59E4"/>
    <w:rsid w:val="00E16F9C"/>
    <w:rsid w:val="00E82DCC"/>
    <w:rsid w:val="00E866E7"/>
    <w:rsid w:val="00E974AA"/>
    <w:rsid w:val="00EC7D40"/>
    <w:rsid w:val="00ED0CA4"/>
    <w:rsid w:val="00F213B9"/>
    <w:rsid w:val="00F23827"/>
    <w:rsid w:val="00F2592D"/>
    <w:rsid w:val="00FB0B70"/>
    <w:rsid w:val="00FC59D9"/>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DBF3BB"/>
  <w15:chartTrackingRefBased/>
  <w15:docId w15:val="{DC4B5533-F07B-409C-9E28-9E915DFBB3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60" w:line="276" w:lineRule="auto"/>
    </w:pPr>
    <w:rPr>
      <w:rFonts w:ascii="Arial" w:eastAsiaTheme="minorEastAsia" w:hAnsi="Arial" w:cs="Arial"/>
      <w:sz w:val="22"/>
      <w:szCs w:val="22"/>
      <w:lang w:val="es-419"/>
    </w:rPr>
  </w:style>
  <w:style w:type="paragraph" w:styleId="Ttulo1">
    <w:name w:val="heading 1"/>
    <w:basedOn w:val="Normal"/>
    <w:link w:val="Ttulo1Car"/>
    <w:uiPriority w:val="9"/>
    <w:qFormat/>
    <w:pPr>
      <w:keepNext/>
      <w:spacing w:before="240" w:after="120" w:line="240" w:lineRule="auto"/>
      <w:ind w:left="360" w:hanging="360"/>
      <w:outlineLvl w:val="0"/>
    </w:pPr>
    <w:rPr>
      <w:b/>
      <w:bCs/>
      <w:kern w:val="36"/>
      <w:sz w:val="26"/>
      <w:szCs w:val="26"/>
    </w:rPr>
  </w:style>
  <w:style w:type="paragraph" w:styleId="Ttulo2">
    <w:name w:val="heading 2"/>
    <w:basedOn w:val="Normal"/>
    <w:link w:val="Ttulo2Car"/>
    <w:uiPriority w:val="9"/>
    <w:qFormat/>
    <w:pPr>
      <w:keepNext/>
      <w:spacing w:before="240" w:after="120" w:line="240" w:lineRule="auto"/>
      <w:outlineLvl w:val="1"/>
    </w:pPr>
    <w:rPr>
      <w:b/>
      <w:bCs/>
      <w:sz w:val="24"/>
      <w:szCs w:val="24"/>
    </w:rPr>
  </w:style>
  <w:style w:type="paragraph" w:styleId="Ttulo3">
    <w:name w:val="heading 3"/>
    <w:basedOn w:val="Normal"/>
    <w:link w:val="Ttulo3Car"/>
    <w:uiPriority w:val="9"/>
    <w:qFormat/>
    <w:pPr>
      <w:keepNext/>
      <w:spacing w:before="240" w:after="120" w:line="240" w:lineRule="auto"/>
      <w:outlineLvl w:val="2"/>
    </w:pPr>
    <w:rPr>
      <w:b/>
      <w:bCs/>
    </w:rPr>
  </w:style>
  <w:style w:type="paragraph" w:styleId="Ttulo4">
    <w:name w:val="heading 4"/>
    <w:basedOn w:val="Normal"/>
    <w:link w:val="Ttulo4Car"/>
    <w:uiPriority w:val="9"/>
    <w:qFormat/>
    <w:pPr>
      <w:keepNext/>
      <w:spacing w:before="0" w:after="0" w:line="240" w:lineRule="auto"/>
      <w:ind w:left="720"/>
      <w:outlineLvl w:val="3"/>
    </w:pPr>
    <w:rPr>
      <w:color w:val="FFFFFF"/>
      <w:sz w:val="6"/>
      <w:szCs w:val="6"/>
    </w:rPr>
  </w:style>
  <w:style w:type="paragraph" w:styleId="Ttulo5">
    <w:name w:val="heading 5"/>
    <w:basedOn w:val="Normal"/>
    <w:next w:val="Normal"/>
    <w:link w:val="Ttulo5Car"/>
    <w:uiPriority w:val="9"/>
    <w:unhideWhenUsed/>
    <w:qFormat/>
    <w:rsid w:val="002858A1"/>
    <w:pPr>
      <w:keepNext/>
      <w:keepLines/>
      <w:spacing w:before="40" w:after="0"/>
      <w:outlineLvl w:val="4"/>
    </w:pPr>
    <w:rPr>
      <w:rFonts w:asciiTheme="majorHAnsi" w:eastAsiaTheme="majorEastAsia" w:hAnsiTheme="majorHAnsi" w:cstheme="majorBidi"/>
      <w:color w:val="0F4761" w:themeColor="accent1" w:themeShade="BF"/>
    </w:rPr>
  </w:style>
  <w:style w:type="paragraph" w:styleId="Ttulo6">
    <w:name w:val="heading 6"/>
    <w:basedOn w:val="Normal"/>
    <w:next w:val="Normal"/>
    <w:link w:val="Ttulo6Car"/>
    <w:uiPriority w:val="9"/>
    <w:semiHidden/>
    <w:unhideWhenUsed/>
    <w:qFormat/>
    <w:rsid w:val="002858A1"/>
    <w:pPr>
      <w:keepNext/>
      <w:keepLines/>
      <w:spacing w:before="40" w:after="0"/>
      <w:outlineLvl w:val="5"/>
    </w:pPr>
    <w:rPr>
      <w:rFonts w:asciiTheme="majorHAnsi" w:eastAsiaTheme="majorEastAsia" w:hAnsiTheme="majorHAnsi" w:cstheme="majorBidi"/>
      <w:color w:val="0A2F4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semiHidden/>
    <w:unhideWhenUsed/>
    <w:rPr>
      <w:color w:val="0000FF"/>
      <w:u w:val="single"/>
    </w:rPr>
  </w:style>
  <w:style w:type="character" w:styleId="Hipervnculovisitado">
    <w:name w:val="FollowedHyperlink"/>
    <w:basedOn w:val="Fuentedeprrafopredeter"/>
    <w:uiPriority w:val="99"/>
    <w:semiHidden/>
    <w:unhideWhenUsed/>
    <w:rPr>
      <w:color w:val="800080"/>
      <w:u w:val="single"/>
    </w:rPr>
  </w:style>
  <w:style w:type="character" w:customStyle="1" w:styleId="Ttulo1Car">
    <w:name w:val="Título 1 Car"/>
    <w:basedOn w:val="Fuentedeprrafopredeter"/>
    <w:link w:val="Ttulo1"/>
    <w:uiPriority w:val="9"/>
    <w:rPr>
      <w:b/>
      <w:bCs/>
    </w:rPr>
  </w:style>
  <w:style w:type="character" w:customStyle="1" w:styleId="Ttulo2Car">
    <w:name w:val="Título 2 Car"/>
    <w:basedOn w:val="Fuentedeprrafopredeter"/>
    <w:link w:val="Ttulo2"/>
    <w:uiPriority w:val="9"/>
    <w:semiHidden/>
    <w:rPr>
      <w:rFonts w:ascii="Times New Roman" w:hAnsi="Times New Roman" w:cs="Times New Roman" w:hint="default"/>
      <w:b/>
      <w:bCs/>
    </w:rPr>
  </w:style>
  <w:style w:type="character" w:customStyle="1" w:styleId="Ttulo3Car">
    <w:name w:val="Título 3 Car"/>
    <w:basedOn w:val="Fuentedeprrafopredeter"/>
    <w:link w:val="Ttulo3"/>
    <w:uiPriority w:val="9"/>
    <w:semiHidden/>
    <w:rPr>
      <w:rFonts w:ascii="Times New Roman" w:hAnsi="Times New Roman" w:cs="Times New Roman" w:hint="default"/>
      <w:b/>
      <w:bCs/>
    </w:rPr>
  </w:style>
  <w:style w:type="character" w:customStyle="1" w:styleId="Ttulo4Car">
    <w:name w:val="Título 4 Car"/>
    <w:basedOn w:val="Fuentedeprrafopredeter"/>
    <w:link w:val="Ttulo4"/>
    <w:uiPriority w:val="9"/>
    <w:semiHidden/>
    <w:rPr>
      <w:rFonts w:ascii="Times New Roman" w:hAnsi="Times New Roman" w:cs="Times New Roman" w:hint="default"/>
      <w:color w:val="FFFFFF"/>
    </w:rPr>
  </w:style>
  <w:style w:type="paragraph" w:customStyle="1" w:styleId="msonormal0">
    <w:name w:val="msonormal"/>
    <w:basedOn w:val="Normal"/>
    <w:pPr>
      <w:spacing w:before="100" w:beforeAutospacing="1" w:after="100" w:afterAutospacing="1" w:line="240" w:lineRule="auto"/>
    </w:pPr>
    <w:rPr>
      <w:rFonts w:ascii="Times New Roman" w:hAnsi="Times New Roman" w:cs="Times New Roman"/>
      <w:sz w:val="24"/>
      <w:szCs w:val="24"/>
    </w:rPr>
  </w:style>
  <w:style w:type="paragraph" w:styleId="Piedepgina">
    <w:name w:val="footer"/>
    <w:basedOn w:val="Normal"/>
    <w:link w:val="PiedepginaCar"/>
    <w:uiPriority w:val="99"/>
    <w:unhideWhenUsed/>
    <w:pPr>
      <w:spacing w:after="0" w:line="240" w:lineRule="auto"/>
    </w:pPr>
    <w:rPr>
      <w:sz w:val="16"/>
      <w:szCs w:val="16"/>
    </w:rPr>
  </w:style>
  <w:style w:type="character" w:customStyle="1" w:styleId="PiedepginaCar">
    <w:name w:val="Pie de página Car"/>
    <w:basedOn w:val="Fuentedeprrafopredeter"/>
    <w:link w:val="Piedepgina"/>
    <w:uiPriority w:val="99"/>
  </w:style>
  <w:style w:type="paragraph" w:styleId="Ttulo">
    <w:name w:val="Title"/>
    <w:basedOn w:val="Normal"/>
    <w:qFormat/>
    <w:pPr>
      <w:spacing w:before="0" w:after="120" w:line="240" w:lineRule="auto"/>
    </w:pPr>
    <w:rPr>
      <w:b/>
      <w:bCs/>
      <w:sz w:val="32"/>
      <w:szCs w:val="32"/>
    </w:rPr>
  </w:style>
  <w:style w:type="character" w:customStyle="1" w:styleId="TitleChar">
    <w:name w:val="Title Char"/>
    <w:basedOn w:val="Fuentedeprrafopredeter"/>
    <w:link w:val="msotitlecxsplast"/>
    <w:rPr>
      <w:rFonts w:ascii="SimSun" w:eastAsia="SimSun" w:hAnsi="SimSun" w:hint="eastAsia"/>
      <w:b/>
      <w:bCs/>
    </w:rPr>
  </w:style>
  <w:style w:type="paragraph" w:customStyle="1" w:styleId="msotitlecxspfirst">
    <w:name w:val="msotitlecxspfirst"/>
    <w:basedOn w:val="Normal"/>
    <w:pPr>
      <w:spacing w:before="0" w:after="0" w:line="240" w:lineRule="auto"/>
    </w:pPr>
    <w:rPr>
      <w:b/>
      <w:bCs/>
      <w:sz w:val="32"/>
      <w:szCs w:val="32"/>
    </w:rPr>
  </w:style>
  <w:style w:type="paragraph" w:customStyle="1" w:styleId="msotitlecxspmiddle">
    <w:name w:val="msotitlecxspmiddle"/>
    <w:basedOn w:val="Normal"/>
    <w:pPr>
      <w:spacing w:before="0" w:after="0" w:line="240" w:lineRule="auto"/>
    </w:pPr>
    <w:rPr>
      <w:b/>
      <w:bCs/>
      <w:sz w:val="32"/>
      <w:szCs w:val="32"/>
    </w:rPr>
  </w:style>
  <w:style w:type="paragraph" w:customStyle="1" w:styleId="msotitlecxsplast">
    <w:name w:val="msotitlecxsplast"/>
    <w:basedOn w:val="Normal"/>
    <w:link w:val="TitleChar"/>
    <w:pPr>
      <w:spacing w:before="0" w:after="120" w:line="240" w:lineRule="auto"/>
    </w:pPr>
    <w:rPr>
      <w:b/>
      <w:bCs/>
      <w:sz w:val="32"/>
      <w:szCs w:val="32"/>
    </w:rPr>
  </w:style>
  <w:style w:type="paragraph" w:customStyle="1" w:styleId="AnswerLineL25">
    <w:name w:val="Answer Line L25"/>
    <w:basedOn w:val="Normal"/>
    <w:pPr>
      <w:spacing w:before="120" w:after="120" w:line="240" w:lineRule="auto"/>
      <w:ind w:left="360"/>
    </w:pPr>
    <w:rPr>
      <w:b/>
      <w:bCs/>
      <w:i/>
      <w:iCs/>
      <w:color w:val="FFFFFF"/>
      <w:sz w:val="20"/>
      <w:szCs w:val="20"/>
    </w:rPr>
  </w:style>
  <w:style w:type="paragraph" w:customStyle="1" w:styleId="PageHead">
    <w:name w:val="Page Head"/>
    <w:basedOn w:val="Normal"/>
    <w:qFormat/>
    <w:rPr>
      <w:b/>
      <w:bCs/>
      <w:sz w:val="20"/>
      <w:szCs w:val="20"/>
    </w:rPr>
  </w:style>
  <w:style w:type="paragraph" w:customStyle="1" w:styleId="AnswerLineL50">
    <w:name w:val="Answer Line L50"/>
    <w:basedOn w:val="Normal"/>
    <w:pPr>
      <w:spacing w:before="120" w:after="120" w:line="240" w:lineRule="auto"/>
      <w:ind w:left="720"/>
    </w:pPr>
    <w:rPr>
      <w:b/>
      <w:bCs/>
      <w:i/>
      <w:iCs/>
      <w:color w:val="FFFFFF"/>
      <w:sz w:val="20"/>
      <w:szCs w:val="20"/>
    </w:rPr>
  </w:style>
  <w:style w:type="paragraph" w:customStyle="1" w:styleId="Bulletlevel1">
    <w:name w:val="Bullet level 1"/>
    <w:basedOn w:val="Normal"/>
    <w:pPr>
      <w:spacing w:before="120" w:after="120" w:line="240" w:lineRule="auto"/>
      <w:ind w:left="720" w:hanging="360"/>
    </w:pPr>
    <w:rPr>
      <w:sz w:val="20"/>
      <w:szCs w:val="20"/>
    </w:rPr>
  </w:style>
  <w:style w:type="paragraph" w:customStyle="1" w:styleId="ConfigWindow">
    <w:name w:val="Config Window"/>
    <w:basedOn w:val="Normal"/>
    <w:pPr>
      <w:spacing w:before="0" w:after="0" w:line="240" w:lineRule="auto"/>
    </w:pPr>
    <w:rPr>
      <w:i/>
      <w:iCs/>
      <w:color w:val="FFFFFF"/>
      <w:sz w:val="6"/>
      <w:szCs w:val="6"/>
    </w:rPr>
  </w:style>
  <w:style w:type="paragraph" w:customStyle="1" w:styleId="SubStepAlpha">
    <w:name w:val="SubStep Alpha"/>
    <w:basedOn w:val="Normal"/>
    <w:pPr>
      <w:spacing w:before="120" w:after="120" w:line="240" w:lineRule="auto"/>
      <w:ind w:left="720" w:hanging="360"/>
    </w:pPr>
    <w:rPr>
      <w:sz w:val="20"/>
      <w:szCs w:val="20"/>
    </w:rPr>
  </w:style>
  <w:style w:type="character" w:customStyle="1" w:styleId="BodyTextL50Char">
    <w:name w:val="Body Text L50 Char"/>
    <w:basedOn w:val="Fuentedeprrafopredeter"/>
    <w:link w:val="BodyTextL50"/>
  </w:style>
  <w:style w:type="paragraph" w:customStyle="1" w:styleId="BodyTextL50">
    <w:name w:val="Body Text L50"/>
    <w:basedOn w:val="Normal"/>
    <w:link w:val="BodyTextL50Char"/>
    <w:pPr>
      <w:spacing w:before="120" w:after="120" w:line="240" w:lineRule="auto"/>
      <w:ind w:left="720"/>
    </w:pPr>
    <w:rPr>
      <w:sz w:val="20"/>
      <w:szCs w:val="20"/>
    </w:rPr>
  </w:style>
  <w:style w:type="character" w:customStyle="1" w:styleId="BodyTextL25Char">
    <w:name w:val="Body Text L25 Char"/>
    <w:basedOn w:val="Fuentedeprrafopredeter"/>
    <w:link w:val="BodyTextL25"/>
  </w:style>
  <w:style w:type="paragraph" w:customStyle="1" w:styleId="BodyTextL25">
    <w:name w:val="Body Text L25"/>
    <w:basedOn w:val="Normal"/>
    <w:link w:val="BodyTextL25Char"/>
    <w:pPr>
      <w:spacing w:before="120" w:after="120" w:line="240" w:lineRule="auto"/>
      <w:ind w:left="360"/>
    </w:pPr>
    <w:rPr>
      <w:sz w:val="20"/>
      <w:szCs w:val="20"/>
    </w:rPr>
  </w:style>
  <w:style w:type="paragraph" w:customStyle="1" w:styleId="SubStepNum">
    <w:name w:val="SubStep Num"/>
    <w:basedOn w:val="Normal"/>
    <w:pPr>
      <w:spacing w:before="120" w:after="120" w:line="240" w:lineRule="auto"/>
      <w:ind w:left="1080" w:hanging="360"/>
    </w:pPr>
    <w:rPr>
      <w:sz w:val="20"/>
      <w:szCs w:val="20"/>
    </w:rPr>
  </w:style>
  <w:style w:type="paragraph" w:customStyle="1" w:styleId="BodyTextL25Bold">
    <w:name w:val="Body Text L25 Bold"/>
    <w:basedOn w:val="Normal"/>
    <w:pPr>
      <w:spacing w:before="120" w:after="120" w:line="240" w:lineRule="auto"/>
      <w:ind w:left="360"/>
    </w:pPr>
    <w:rPr>
      <w:b/>
      <w:bCs/>
      <w:sz w:val="20"/>
      <w:szCs w:val="20"/>
    </w:rPr>
  </w:style>
  <w:style w:type="paragraph" w:customStyle="1" w:styleId="msochpdefault">
    <w:name w:val="msochpdefault"/>
    <w:basedOn w:val="Normal"/>
    <w:pPr>
      <w:spacing w:before="100" w:beforeAutospacing="1" w:after="100" w:afterAutospacing="1" w:line="240" w:lineRule="auto"/>
    </w:pPr>
    <w:rPr>
      <w:rFonts w:ascii="Times New Roman" w:hAnsi="Times New Roman" w:cs="Times New Roman"/>
      <w:sz w:val="20"/>
      <w:szCs w:val="20"/>
    </w:rPr>
  </w:style>
  <w:style w:type="character" w:customStyle="1" w:styleId="LabTitleInstVersred">
    <w:name w:val="Lab Title Inst Vers (red)"/>
    <w:basedOn w:val="Fuentedeprrafopredeter"/>
    <w:uiPriority w:val="1"/>
    <w:qFormat/>
    <w:rPr>
      <w:rFonts w:ascii="Arial" w:hAnsi="Arial" w:cs="Arial" w:hint="default"/>
      <w:b/>
      <w:bCs/>
      <w:color w:val="EE0000"/>
    </w:rPr>
  </w:style>
  <w:style w:type="character" w:customStyle="1" w:styleId="AnswerGray">
    <w:name w:val="Answer Gray"/>
    <w:basedOn w:val="Fuentedeprrafopredeter"/>
    <w:rPr>
      <w:rFonts w:ascii="Arial" w:hAnsi="Arial" w:cs="Arial" w:hint="default"/>
      <w:b/>
      <w:bCs/>
      <w:color w:val="auto"/>
      <w:bdr w:val="none" w:sz="0" w:space="0" w:color="auto" w:frame="1"/>
      <w:shd w:val="clear" w:color="auto" w:fill="D9D9D9"/>
    </w:rPr>
  </w:style>
  <w:style w:type="paragraph" w:styleId="Encabezado">
    <w:name w:val="header"/>
    <w:basedOn w:val="Normal"/>
    <w:link w:val="EncabezadoCar"/>
    <w:uiPriority w:val="99"/>
    <w:unhideWhenUsed/>
    <w:rsid w:val="00C91173"/>
    <w:pPr>
      <w:tabs>
        <w:tab w:val="center" w:pos="4513"/>
        <w:tab w:val="right" w:pos="9026"/>
      </w:tabs>
      <w:spacing w:before="0" w:after="0" w:line="240" w:lineRule="auto"/>
    </w:pPr>
  </w:style>
  <w:style w:type="character" w:customStyle="1" w:styleId="EncabezadoCar">
    <w:name w:val="Encabezado Car"/>
    <w:basedOn w:val="Fuentedeprrafopredeter"/>
    <w:link w:val="Encabezado"/>
    <w:uiPriority w:val="99"/>
    <w:rsid w:val="00C91173"/>
    <w:rPr>
      <w:rFonts w:ascii="Arial" w:eastAsiaTheme="minorEastAsia" w:hAnsi="Arial" w:cs="Arial"/>
      <w:sz w:val="22"/>
      <w:szCs w:val="22"/>
    </w:rPr>
  </w:style>
  <w:style w:type="paragraph" w:customStyle="1" w:styleId="InstNoteRed">
    <w:name w:val="Inst Note Red"/>
    <w:basedOn w:val="Normal"/>
    <w:qFormat/>
    <w:rsid w:val="00C91173"/>
    <w:pPr>
      <w:spacing w:line="240" w:lineRule="auto"/>
    </w:pPr>
    <w:rPr>
      <w:rFonts w:eastAsia="Calibri" w:cs="Times New Roman"/>
      <w:color w:val="EE0000"/>
      <w:sz w:val="20"/>
      <w:lang w:eastAsia="en-US"/>
    </w:rPr>
  </w:style>
  <w:style w:type="character" w:customStyle="1" w:styleId="Ttulo5Car">
    <w:name w:val="Título 5 Car"/>
    <w:basedOn w:val="Fuentedeprrafopredeter"/>
    <w:link w:val="Ttulo5"/>
    <w:uiPriority w:val="9"/>
    <w:rsid w:val="002858A1"/>
    <w:rPr>
      <w:rFonts w:asciiTheme="majorHAnsi" w:eastAsiaTheme="majorEastAsia" w:hAnsiTheme="majorHAnsi" w:cstheme="majorBidi"/>
      <w:color w:val="0F4761" w:themeColor="accent1" w:themeShade="BF"/>
      <w:sz w:val="22"/>
      <w:szCs w:val="22"/>
      <w:lang w:val="es-419"/>
    </w:rPr>
  </w:style>
  <w:style w:type="character" w:customStyle="1" w:styleId="Ttulo6Car">
    <w:name w:val="Título 6 Car"/>
    <w:basedOn w:val="Fuentedeprrafopredeter"/>
    <w:link w:val="Ttulo6"/>
    <w:uiPriority w:val="9"/>
    <w:semiHidden/>
    <w:rsid w:val="002858A1"/>
    <w:rPr>
      <w:rFonts w:asciiTheme="majorHAnsi" w:eastAsiaTheme="majorEastAsia" w:hAnsiTheme="majorHAnsi" w:cstheme="majorBidi"/>
      <w:color w:val="0A2F40" w:themeColor="accent1" w:themeShade="7F"/>
      <w:sz w:val="22"/>
      <w:szCs w:val="22"/>
      <w:lang w:val="es-419"/>
    </w:rPr>
  </w:style>
  <w:style w:type="paragraph" w:styleId="NormalWeb">
    <w:name w:val="Normal (Web)"/>
    <w:basedOn w:val="Normal"/>
    <w:uiPriority w:val="99"/>
    <w:unhideWhenUsed/>
    <w:rsid w:val="002858A1"/>
    <w:pPr>
      <w:spacing w:before="100" w:beforeAutospacing="1" w:after="100" w:afterAutospacing="1" w:line="240" w:lineRule="auto"/>
    </w:pPr>
    <w:rPr>
      <w:rFonts w:ascii="Times New Roman" w:eastAsia="Times New Roman" w:hAnsi="Times New Roman" w:cs="Times New Roman"/>
      <w:sz w:val="24"/>
      <w:szCs w:val="24"/>
      <w:lang w:val="es-MX" w:eastAsia="es-MX"/>
    </w:rPr>
  </w:style>
  <w:style w:type="character" w:styleId="Textoennegrita">
    <w:name w:val="Strong"/>
    <w:basedOn w:val="Fuentedeprrafopredeter"/>
    <w:uiPriority w:val="22"/>
    <w:qFormat/>
    <w:rsid w:val="002858A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9825850">
      <w:bodyDiv w:val="1"/>
      <w:marLeft w:val="0"/>
      <w:marRight w:val="0"/>
      <w:marTop w:val="0"/>
      <w:marBottom w:val="0"/>
      <w:divBdr>
        <w:top w:val="none" w:sz="0" w:space="0" w:color="auto"/>
        <w:left w:val="none" w:sz="0" w:space="0" w:color="auto"/>
        <w:bottom w:val="none" w:sz="0" w:space="0" w:color="auto"/>
        <w:right w:val="none" w:sz="0" w:space="0" w:color="auto"/>
      </w:divBdr>
      <w:divsChild>
        <w:div w:id="984820909">
          <w:marLeft w:val="0"/>
          <w:marRight w:val="0"/>
          <w:marTop w:val="0"/>
          <w:marBottom w:val="0"/>
          <w:divBdr>
            <w:top w:val="none" w:sz="0" w:space="0" w:color="auto"/>
            <w:left w:val="none" w:sz="0" w:space="0" w:color="auto"/>
            <w:bottom w:val="none" w:sz="0" w:space="0" w:color="auto"/>
            <w:right w:val="none" w:sz="0" w:space="0" w:color="auto"/>
          </w:divBdr>
          <w:divsChild>
            <w:div w:id="1907909737">
              <w:marLeft w:val="0"/>
              <w:marRight w:val="0"/>
              <w:marTop w:val="0"/>
              <w:marBottom w:val="0"/>
              <w:divBdr>
                <w:top w:val="none" w:sz="0" w:space="0" w:color="auto"/>
                <w:left w:val="none" w:sz="0" w:space="0" w:color="auto"/>
                <w:bottom w:val="none" w:sz="0" w:space="0" w:color="auto"/>
                <w:right w:val="none" w:sz="0" w:space="0" w:color="auto"/>
              </w:divBdr>
              <w:divsChild>
                <w:div w:id="954599167">
                  <w:marLeft w:val="0"/>
                  <w:marRight w:val="0"/>
                  <w:marTop w:val="0"/>
                  <w:marBottom w:val="0"/>
                  <w:divBdr>
                    <w:top w:val="none" w:sz="0" w:space="0" w:color="auto"/>
                    <w:left w:val="none" w:sz="0" w:space="0" w:color="auto"/>
                    <w:bottom w:val="none" w:sz="0" w:space="0" w:color="auto"/>
                    <w:right w:val="none" w:sz="0" w:space="0" w:color="auto"/>
                  </w:divBdr>
                  <w:divsChild>
                    <w:div w:id="944655924">
                      <w:marLeft w:val="0"/>
                      <w:marRight w:val="0"/>
                      <w:marTop w:val="0"/>
                      <w:marBottom w:val="0"/>
                      <w:divBdr>
                        <w:top w:val="none" w:sz="0" w:space="0" w:color="auto"/>
                        <w:left w:val="none" w:sz="0" w:space="0" w:color="auto"/>
                        <w:bottom w:val="none" w:sz="0" w:space="0" w:color="auto"/>
                        <w:right w:val="none" w:sz="0" w:space="0" w:color="auto"/>
                      </w:divBdr>
                      <w:divsChild>
                        <w:div w:id="2040399063">
                          <w:marLeft w:val="0"/>
                          <w:marRight w:val="0"/>
                          <w:marTop w:val="0"/>
                          <w:marBottom w:val="0"/>
                          <w:divBdr>
                            <w:top w:val="none" w:sz="0" w:space="0" w:color="auto"/>
                            <w:left w:val="none" w:sz="0" w:space="0" w:color="auto"/>
                            <w:bottom w:val="none" w:sz="0" w:space="0" w:color="auto"/>
                            <w:right w:val="none" w:sz="0" w:space="0" w:color="auto"/>
                          </w:divBdr>
                          <w:divsChild>
                            <w:div w:id="1926108481">
                              <w:marLeft w:val="0"/>
                              <w:marRight w:val="0"/>
                              <w:marTop w:val="0"/>
                              <w:marBottom w:val="0"/>
                              <w:divBdr>
                                <w:top w:val="none" w:sz="0" w:space="0" w:color="auto"/>
                                <w:left w:val="none" w:sz="0" w:space="0" w:color="auto"/>
                                <w:bottom w:val="none" w:sz="0" w:space="0" w:color="auto"/>
                                <w:right w:val="none" w:sz="0" w:space="0" w:color="auto"/>
                              </w:divBdr>
                              <w:divsChild>
                                <w:div w:id="482283714">
                                  <w:marLeft w:val="0"/>
                                  <w:marRight w:val="0"/>
                                  <w:marTop w:val="0"/>
                                  <w:marBottom w:val="0"/>
                                  <w:divBdr>
                                    <w:top w:val="none" w:sz="0" w:space="0" w:color="auto"/>
                                    <w:left w:val="none" w:sz="0" w:space="0" w:color="auto"/>
                                    <w:bottom w:val="none" w:sz="0" w:space="0" w:color="auto"/>
                                    <w:right w:val="none" w:sz="0" w:space="0" w:color="auto"/>
                                  </w:divBdr>
                                  <w:divsChild>
                                    <w:div w:id="1947349413">
                                      <w:marLeft w:val="0"/>
                                      <w:marRight w:val="0"/>
                                      <w:marTop w:val="0"/>
                                      <w:marBottom w:val="0"/>
                                      <w:divBdr>
                                        <w:top w:val="none" w:sz="0" w:space="0" w:color="auto"/>
                                        <w:left w:val="none" w:sz="0" w:space="0" w:color="auto"/>
                                        <w:bottom w:val="none" w:sz="0" w:space="0" w:color="auto"/>
                                        <w:right w:val="none" w:sz="0" w:space="0" w:color="auto"/>
                                      </w:divBdr>
                                      <w:divsChild>
                                        <w:div w:id="1101023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0579674">
          <w:marLeft w:val="0"/>
          <w:marRight w:val="0"/>
          <w:marTop w:val="0"/>
          <w:marBottom w:val="0"/>
          <w:divBdr>
            <w:top w:val="none" w:sz="0" w:space="0" w:color="auto"/>
            <w:left w:val="none" w:sz="0" w:space="0" w:color="auto"/>
            <w:bottom w:val="none" w:sz="0" w:space="0" w:color="auto"/>
            <w:right w:val="none" w:sz="0" w:space="0" w:color="auto"/>
          </w:divBdr>
          <w:divsChild>
            <w:div w:id="1819758729">
              <w:marLeft w:val="0"/>
              <w:marRight w:val="0"/>
              <w:marTop w:val="0"/>
              <w:marBottom w:val="0"/>
              <w:divBdr>
                <w:top w:val="none" w:sz="0" w:space="0" w:color="auto"/>
                <w:left w:val="none" w:sz="0" w:space="0" w:color="auto"/>
                <w:bottom w:val="none" w:sz="0" w:space="0" w:color="auto"/>
                <w:right w:val="none" w:sz="0" w:space="0" w:color="auto"/>
              </w:divBdr>
              <w:divsChild>
                <w:div w:id="1893534970">
                  <w:marLeft w:val="0"/>
                  <w:marRight w:val="0"/>
                  <w:marTop w:val="0"/>
                  <w:marBottom w:val="0"/>
                  <w:divBdr>
                    <w:top w:val="none" w:sz="0" w:space="0" w:color="auto"/>
                    <w:left w:val="none" w:sz="0" w:space="0" w:color="auto"/>
                    <w:bottom w:val="none" w:sz="0" w:space="0" w:color="auto"/>
                    <w:right w:val="none" w:sz="0" w:space="0" w:color="auto"/>
                  </w:divBdr>
                  <w:divsChild>
                    <w:div w:id="197086173">
                      <w:marLeft w:val="0"/>
                      <w:marRight w:val="0"/>
                      <w:marTop w:val="0"/>
                      <w:marBottom w:val="0"/>
                      <w:divBdr>
                        <w:top w:val="none" w:sz="0" w:space="0" w:color="auto"/>
                        <w:left w:val="none" w:sz="0" w:space="0" w:color="auto"/>
                        <w:bottom w:val="none" w:sz="0" w:space="0" w:color="auto"/>
                        <w:right w:val="none" w:sz="0" w:space="0" w:color="auto"/>
                      </w:divBdr>
                      <w:divsChild>
                        <w:div w:id="161051917">
                          <w:marLeft w:val="0"/>
                          <w:marRight w:val="0"/>
                          <w:marTop w:val="0"/>
                          <w:marBottom w:val="0"/>
                          <w:divBdr>
                            <w:top w:val="none" w:sz="0" w:space="0" w:color="auto"/>
                            <w:left w:val="none" w:sz="0" w:space="0" w:color="auto"/>
                            <w:bottom w:val="none" w:sz="0" w:space="0" w:color="auto"/>
                            <w:right w:val="none" w:sz="0" w:space="0" w:color="auto"/>
                          </w:divBdr>
                          <w:divsChild>
                            <w:div w:id="765157086">
                              <w:marLeft w:val="0"/>
                              <w:marRight w:val="0"/>
                              <w:marTop w:val="0"/>
                              <w:marBottom w:val="0"/>
                              <w:divBdr>
                                <w:top w:val="none" w:sz="0" w:space="0" w:color="auto"/>
                                <w:left w:val="none" w:sz="0" w:space="0" w:color="auto"/>
                                <w:bottom w:val="none" w:sz="0" w:space="0" w:color="auto"/>
                                <w:right w:val="none" w:sz="0" w:space="0" w:color="auto"/>
                              </w:divBdr>
                              <w:divsChild>
                                <w:div w:id="1815178799">
                                  <w:marLeft w:val="0"/>
                                  <w:marRight w:val="0"/>
                                  <w:marTop w:val="0"/>
                                  <w:marBottom w:val="0"/>
                                  <w:divBdr>
                                    <w:top w:val="none" w:sz="0" w:space="0" w:color="auto"/>
                                    <w:left w:val="none" w:sz="0" w:space="0" w:color="auto"/>
                                    <w:bottom w:val="none" w:sz="0" w:space="0" w:color="auto"/>
                                    <w:right w:val="none" w:sz="0" w:space="0" w:color="auto"/>
                                  </w:divBdr>
                                  <w:divsChild>
                                    <w:div w:id="149712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96244516">
          <w:marLeft w:val="0"/>
          <w:marRight w:val="0"/>
          <w:marTop w:val="0"/>
          <w:marBottom w:val="0"/>
          <w:divBdr>
            <w:top w:val="none" w:sz="0" w:space="0" w:color="auto"/>
            <w:left w:val="none" w:sz="0" w:space="0" w:color="auto"/>
            <w:bottom w:val="none" w:sz="0" w:space="0" w:color="auto"/>
            <w:right w:val="none" w:sz="0" w:space="0" w:color="auto"/>
          </w:divBdr>
          <w:divsChild>
            <w:div w:id="1303463641">
              <w:marLeft w:val="0"/>
              <w:marRight w:val="0"/>
              <w:marTop w:val="0"/>
              <w:marBottom w:val="0"/>
              <w:divBdr>
                <w:top w:val="none" w:sz="0" w:space="0" w:color="auto"/>
                <w:left w:val="none" w:sz="0" w:space="0" w:color="auto"/>
                <w:bottom w:val="none" w:sz="0" w:space="0" w:color="auto"/>
                <w:right w:val="none" w:sz="0" w:space="0" w:color="auto"/>
              </w:divBdr>
              <w:divsChild>
                <w:div w:id="1823354555">
                  <w:marLeft w:val="0"/>
                  <w:marRight w:val="0"/>
                  <w:marTop w:val="0"/>
                  <w:marBottom w:val="0"/>
                  <w:divBdr>
                    <w:top w:val="none" w:sz="0" w:space="0" w:color="auto"/>
                    <w:left w:val="none" w:sz="0" w:space="0" w:color="auto"/>
                    <w:bottom w:val="none" w:sz="0" w:space="0" w:color="auto"/>
                    <w:right w:val="none" w:sz="0" w:space="0" w:color="auto"/>
                  </w:divBdr>
                  <w:divsChild>
                    <w:div w:id="141965639">
                      <w:marLeft w:val="0"/>
                      <w:marRight w:val="0"/>
                      <w:marTop w:val="0"/>
                      <w:marBottom w:val="0"/>
                      <w:divBdr>
                        <w:top w:val="none" w:sz="0" w:space="0" w:color="auto"/>
                        <w:left w:val="none" w:sz="0" w:space="0" w:color="auto"/>
                        <w:bottom w:val="none" w:sz="0" w:space="0" w:color="auto"/>
                        <w:right w:val="none" w:sz="0" w:space="0" w:color="auto"/>
                      </w:divBdr>
                      <w:divsChild>
                        <w:div w:id="1655447421">
                          <w:marLeft w:val="0"/>
                          <w:marRight w:val="0"/>
                          <w:marTop w:val="0"/>
                          <w:marBottom w:val="0"/>
                          <w:divBdr>
                            <w:top w:val="none" w:sz="0" w:space="0" w:color="auto"/>
                            <w:left w:val="none" w:sz="0" w:space="0" w:color="auto"/>
                            <w:bottom w:val="none" w:sz="0" w:space="0" w:color="auto"/>
                            <w:right w:val="none" w:sz="0" w:space="0" w:color="auto"/>
                          </w:divBdr>
                          <w:divsChild>
                            <w:div w:id="159128434">
                              <w:marLeft w:val="0"/>
                              <w:marRight w:val="0"/>
                              <w:marTop w:val="0"/>
                              <w:marBottom w:val="0"/>
                              <w:divBdr>
                                <w:top w:val="none" w:sz="0" w:space="0" w:color="auto"/>
                                <w:left w:val="none" w:sz="0" w:space="0" w:color="auto"/>
                                <w:bottom w:val="none" w:sz="0" w:space="0" w:color="auto"/>
                                <w:right w:val="none" w:sz="0" w:space="0" w:color="auto"/>
                              </w:divBdr>
                              <w:divsChild>
                                <w:div w:id="1354458509">
                                  <w:marLeft w:val="0"/>
                                  <w:marRight w:val="0"/>
                                  <w:marTop w:val="0"/>
                                  <w:marBottom w:val="0"/>
                                  <w:divBdr>
                                    <w:top w:val="none" w:sz="0" w:space="0" w:color="auto"/>
                                    <w:left w:val="none" w:sz="0" w:space="0" w:color="auto"/>
                                    <w:bottom w:val="none" w:sz="0" w:space="0" w:color="auto"/>
                                    <w:right w:val="none" w:sz="0" w:space="0" w:color="auto"/>
                                  </w:divBdr>
                                  <w:divsChild>
                                    <w:div w:id="722290051">
                                      <w:marLeft w:val="0"/>
                                      <w:marRight w:val="0"/>
                                      <w:marTop w:val="0"/>
                                      <w:marBottom w:val="0"/>
                                      <w:divBdr>
                                        <w:top w:val="none" w:sz="0" w:space="0" w:color="auto"/>
                                        <w:left w:val="none" w:sz="0" w:space="0" w:color="auto"/>
                                        <w:bottom w:val="none" w:sz="0" w:space="0" w:color="auto"/>
                                        <w:right w:val="none" w:sz="0" w:space="0" w:color="auto"/>
                                      </w:divBdr>
                                      <w:divsChild>
                                        <w:div w:id="1523125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9539127">
          <w:marLeft w:val="0"/>
          <w:marRight w:val="0"/>
          <w:marTop w:val="0"/>
          <w:marBottom w:val="0"/>
          <w:divBdr>
            <w:top w:val="none" w:sz="0" w:space="0" w:color="auto"/>
            <w:left w:val="none" w:sz="0" w:space="0" w:color="auto"/>
            <w:bottom w:val="none" w:sz="0" w:space="0" w:color="auto"/>
            <w:right w:val="none" w:sz="0" w:space="0" w:color="auto"/>
          </w:divBdr>
          <w:divsChild>
            <w:div w:id="1762294491">
              <w:marLeft w:val="0"/>
              <w:marRight w:val="0"/>
              <w:marTop w:val="0"/>
              <w:marBottom w:val="0"/>
              <w:divBdr>
                <w:top w:val="none" w:sz="0" w:space="0" w:color="auto"/>
                <w:left w:val="none" w:sz="0" w:space="0" w:color="auto"/>
                <w:bottom w:val="none" w:sz="0" w:space="0" w:color="auto"/>
                <w:right w:val="none" w:sz="0" w:space="0" w:color="auto"/>
              </w:divBdr>
              <w:divsChild>
                <w:div w:id="2046709481">
                  <w:marLeft w:val="0"/>
                  <w:marRight w:val="0"/>
                  <w:marTop w:val="0"/>
                  <w:marBottom w:val="0"/>
                  <w:divBdr>
                    <w:top w:val="none" w:sz="0" w:space="0" w:color="auto"/>
                    <w:left w:val="none" w:sz="0" w:space="0" w:color="auto"/>
                    <w:bottom w:val="none" w:sz="0" w:space="0" w:color="auto"/>
                    <w:right w:val="none" w:sz="0" w:space="0" w:color="auto"/>
                  </w:divBdr>
                  <w:divsChild>
                    <w:div w:id="62139822">
                      <w:marLeft w:val="0"/>
                      <w:marRight w:val="0"/>
                      <w:marTop w:val="0"/>
                      <w:marBottom w:val="0"/>
                      <w:divBdr>
                        <w:top w:val="none" w:sz="0" w:space="0" w:color="auto"/>
                        <w:left w:val="none" w:sz="0" w:space="0" w:color="auto"/>
                        <w:bottom w:val="none" w:sz="0" w:space="0" w:color="auto"/>
                        <w:right w:val="none" w:sz="0" w:space="0" w:color="auto"/>
                      </w:divBdr>
                      <w:divsChild>
                        <w:div w:id="48723533">
                          <w:marLeft w:val="0"/>
                          <w:marRight w:val="0"/>
                          <w:marTop w:val="0"/>
                          <w:marBottom w:val="0"/>
                          <w:divBdr>
                            <w:top w:val="none" w:sz="0" w:space="0" w:color="auto"/>
                            <w:left w:val="none" w:sz="0" w:space="0" w:color="auto"/>
                            <w:bottom w:val="none" w:sz="0" w:space="0" w:color="auto"/>
                            <w:right w:val="none" w:sz="0" w:space="0" w:color="auto"/>
                          </w:divBdr>
                          <w:divsChild>
                            <w:div w:id="1131483951">
                              <w:marLeft w:val="0"/>
                              <w:marRight w:val="0"/>
                              <w:marTop w:val="0"/>
                              <w:marBottom w:val="0"/>
                              <w:divBdr>
                                <w:top w:val="none" w:sz="0" w:space="0" w:color="auto"/>
                                <w:left w:val="none" w:sz="0" w:space="0" w:color="auto"/>
                                <w:bottom w:val="none" w:sz="0" w:space="0" w:color="auto"/>
                                <w:right w:val="none" w:sz="0" w:space="0" w:color="auto"/>
                              </w:divBdr>
                              <w:divsChild>
                                <w:div w:id="958954546">
                                  <w:marLeft w:val="0"/>
                                  <w:marRight w:val="0"/>
                                  <w:marTop w:val="0"/>
                                  <w:marBottom w:val="0"/>
                                  <w:divBdr>
                                    <w:top w:val="none" w:sz="0" w:space="0" w:color="auto"/>
                                    <w:left w:val="none" w:sz="0" w:space="0" w:color="auto"/>
                                    <w:bottom w:val="none" w:sz="0" w:space="0" w:color="auto"/>
                                    <w:right w:val="none" w:sz="0" w:space="0" w:color="auto"/>
                                  </w:divBdr>
                                  <w:divsChild>
                                    <w:div w:id="260339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mirrorlearning.org/emate2/risk_management/pub/risk_management/Assets/index.html"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2419</Words>
  <Characters>13310</Characters>
  <Application>Microsoft Office Word</Application>
  <DocSecurity>0</DocSecurity>
  <Lines>110</Lines>
  <Paragraphs>31</Paragraphs>
  <ScaleCrop>false</ScaleCrop>
  <HeadingPairs>
    <vt:vector size="2" baseType="variant">
      <vt:variant>
        <vt:lpstr>Título</vt:lpstr>
      </vt:variant>
      <vt:variant>
        <vt:i4>1</vt:i4>
      </vt:variant>
    </vt:vector>
  </HeadingPairs>
  <TitlesOfParts>
    <vt:vector size="1" baseType="lpstr">
      <vt:lpstr>Lab - Gestión de riesgos</vt:lpstr>
    </vt:vector>
  </TitlesOfParts>
  <Company/>
  <LinksUpToDate>false</LinksUpToDate>
  <CharactersWithSpaces>15698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Gestión de riesgos</dc:title>
  <dc:subject/>
  <dc:creator>Shubham Shinde (aptlogica)</dc:creator>
  <cp:keywords/>
  <dc:description>2017</dc:description>
  <cp:lastModifiedBy>Luis Vargas Gonzalez</cp:lastModifiedBy>
  <cp:revision>2</cp:revision>
  <dcterms:created xsi:type="dcterms:W3CDTF">2025-07-02T19:00:00Z</dcterms:created>
  <dcterms:modified xsi:type="dcterms:W3CDTF">2025-07-02T19:00:00Z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lpwstr/>
  </property>
  <property fmtid="{D5CDD505-2E9C-101B-9397-08002B2CF9AE}" pid="3" name="display_urn:schemas-microsoft-com:office:office#Editor">
    <vt:lpwstr>Rodrigo Floriano (rofloria)</vt:lpwstr>
  </property>
  <property fmtid="{D5CDD505-2E9C-101B-9397-08002B2CF9AE}" pid="4" name="Order">
    <vt:lpwstr>161600.000000000</vt:lpwstr>
  </property>
  <property fmtid="{D5CDD505-2E9C-101B-9397-08002B2CF9AE}" pid="5" name="xd_ProgID">
    <vt:lpwstr/>
  </property>
  <property fmtid="{D5CDD505-2E9C-101B-9397-08002B2CF9AE}" pid="6" name="_ExtendedDescription">
    <vt:lpwstr/>
  </property>
  <property fmtid="{D5CDD505-2E9C-101B-9397-08002B2CF9AE}" pid="7" name="SharedWithUsers">
    <vt:lpwstr/>
  </property>
  <property fmtid="{D5CDD505-2E9C-101B-9397-08002B2CF9AE}" pid="8" name="display_urn:schemas-microsoft-com:office:office#Author">
    <vt:lpwstr>Rodrigo Floriano (rofloria)</vt:lpwstr>
  </property>
  <property fmtid="{D5CDD505-2E9C-101B-9397-08002B2CF9AE}" pid="9" name="ComplianceAssetId">
    <vt:lpwstr/>
  </property>
  <property fmtid="{D5CDD505-2E9C-101B-9397-08002B2CF9AE}" pid="10" name="TemplateUrl">
    <vt:lpwstr/>
  </property>
  <property fmtid="{D5CDD505-2E9C-101B-9397-08002B2CF9AE}" pid="11" name="ContentTypeId">
    <vt:lpwstr>0x010100198F9F34832A35489A19D5E200F54CC8</vt:lpwstr>
  </property>
  <property fmtid="{D5CDD505-2E9C-101B-9397-08002B2CF9AE}" pid="12" name="TriggerFlowInfo">
    <vt:lpwstr/>
  </property>
  <property fmtid="{D5CDD505-2E9C-101B-9397-08002B2CF9AE}" pid="13" name="_SourceUrl">
    <vt:lpwstr/>
  </property>
  <property fmtid="{D5CDD505-2E9C-101B-9397-08002B2CF9AE}" pid="14" name="_SharedFileIndex">
    <vt:lpwstr/>
  </property>
  <property fmtid="{D5CDD505-2E9C-101B-9397-08002B2CF9AE}" pid="15" name="MediaLengthInSeconds">
    <vt:lpwstr/>
  </property>
  <property fmtid="{D5CDD505-2E9C-101B-9397-08002B2CF9AE}" pid="16" name="GrammarlyDocumentId">
    <vt:lpwstr>e9e939f4d23c23dfdb4914c261bb71dd3de1d9e49692fb6ae08c13fca95cc5b3</vt:lpwstr>
  </property>
  <property fmtid="{D5CDD505-2E9C-101B-9397-08002B2CF9AE}" pid="17" name="ClassificationContentMarkingFooterShapeIds">
    <vt:lpwstr>4624d,1d0997af,5548061f</vt:lpwstr>
  </property>
  <property fmtid="{D5CDD505-2E9C-101B-9397-08002B2CF9AE}" pid="18" name="ClassificationContentMarkingFooterFontProps">
    <vt:lpwstr>#000000,8,Calibri</vt:lpwstr>
  </property>
  <property fmtid="{D5CDD505-2E9C-101B-9397-08002B2CF9AE}" pid="19" name="ClassificationContentMarkingFooterText">
    <vt:lpwstr>Cisco Confidential</vt:lpwstr>
  </property>
  <property fmtid="{D5CDD505-2E9C-101B-9397-08002B2CF9AE}" pid="20" name="MSIP_Label_c8f49a32-fde3-48a5-9266-b5b0972a22dc_Enabled">
    <vt:lpwstr>true</vt:lpwstr>
  </property>
  <property fmtid="{D5CDD505-2E9C-101B-9397-08002B2CF9AE}" pid="21" name="MSIP_Label_c8f49a32-fde3-48a5-9266-b5b0972a22dc_SetDate">
    <vt:lpwstr>2024-08-07T21:04:49Z</vt:lpwstr>
  </property>
  <property fmtid="{D5CDD505-2E9C-101B-9397-08002B2CF9AE}" pid="22" name="MSIP_Label_c8f49a32-fde3-48a5-9266-b5b0972a22dc_Method">
    <vt:lpwstr>Standard</vt:lpwstr>
  </property>
  <property fmtid="{D5CDD505-2E9C-101B-9397-08002B2CF9AE}" pid="23" name="MSIP_Label_c8f49a32-fde3-48a5-9266-b5b0972a22dc_Name">
    <vt:lpwstr>Cisco Confidential</vt:lpwstr>
  </property>
  <property fmtid="{D5CDD505-2E9C-101B-9397-08002B2CF9AE}" pid="24" name="MSIP_Label_c8f49a32-fde3-48a5-9266-b5b0972a22dc_SiteId">
    <vt:lpwstr>5ae1af62-9505-4097-a69a-c1553ef7840e</vt:lpwstr>
  </property>
  <property fmtid="{D5CDD505-2E9C-101B-9397-08002B2CF9AE}" pid="25" name="MSIP_Label_c8f49a32-fde3-48a5-9266-b5b0972a22dc_ActionId">
    <vt:lpwstr>6c05f06d-8a49-4f8a-8f24-3e6f7337a478</vt:lpwstr>
  </property>
  <property fmtid="{D5CDD505-2E9C-101B-9397-08002B2CF9AE}" pid="26" name="MSIP_Label_c8f49a32-fde3-48a5-9266-b5b0972a22dc_ContentBits">
    <vt:lpwstr>2</vt:lpwstr>
  </property>
</Properties>
</file>