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E52FA" w14:textId="2759B538" w:rsidR="00495A24" w:rsidRPr="00B817BE" w:rsidRDefault="00000000" w:rsidP="0080637D">
      <w:pPr>
        <w:pStyle w:val="Ttulo"/>
      </w:pPr>
      <w:r w:rsidRPr="00B817BE">
        <w:t>Lab - Recomendar medidas de seguridad para cumplir los requisitos de cumplimiento</w:t>
      </w:r>
      <w:r w:rsidR="00250F1A" w:rsidRPr="00B817BE">
        <w:t xml:space="preserve"> </w:t>
      </w:r>
    </w:p>
    <w:p w14:paraId="76F237A7" w14:textId="77777777" w:rsidR="00495A24" w:rsidRPr="00B817BE" w:rsidRDefault="00000000">
      <w:pPr>
        <w:pStyle w:val="Ttulo1"/>
        <w:rPr>
          <w:rFonts w:eastAsia="Times New Roman"/>
        </w:rPr>
      </w:pPr>
      <w:r w:rsidRPr="00B817BE">
        <w:rPr>
          <w:rFonts w:eastAsia="Times New Roman"/>
        </w:rPr>
        <w:t>Objetivos</w:t>
      </w:r>
    </w:p>
    <w:p w14:paraId="454E0504" w14:textId="77777777" w:rsidR="00495A24" w:rsidRPr="00B817BE" w:rsidRDefault="00000000">
      <w:pPr>
        <w:pStyle w:val="BodyTextL25Bold"/>
      </w:pPr>
      <w:r w:rsidRPr="00B817BE">
        <w:t>Parte 1: Investigar los requisitos de cumplimiento</w:t>
      </w:r>
    </w:p>
    <w:p w14:paraId="5D235453" w14:textId="77777777" w:rsidR="00495A24" w:rsidRPr="00B817BE" w:rsidRDefault="00000000">
      <w:pPr>
        <w:pStyle w:val="BodyTextL25Bold"/>
      </w:pPr>
      <w:r w:rsidRPr="00B817BE">
        <w:t>Parte 2: Recomendar soluciones de cumplimiento</w:t>
      </w:r>
    </w:p>
    <w:p w14:paraId="2F66E73E" w14:textId="77777777" w:rsidR="00495A24" w:rsidRPr="00B817BE" w:rsidRDefault="00000000">
      <w:pPr>
        <w:pStyle w:val="Ttulo1"/>
        <w:rPr>
          <w:rFonts w:eastAsia="Times New Roman"/>
        </w:rPr>
      </w:pPr>
      <w:r w:rsidRPr="00B817BE">
        <w:rPr>
          <w:rFonts w:eastAsia="Times New Roman"/>
        </w:rPr>
        <w:t>Antecedentes</w:t>
      </w:r>
    </w:p>
    <w:p w14:paraId="19C20F5D" w14:textId="77777777" w:rsidR="00495A24" w:rsidRPr="00B817BE" w:rsidRDefault="00000000">
      <w:pPr>
        <w:pStyle w:val="BodyTextL25"/>
      </w:pPr>
      <w:r w:rsidRPr="00B817BE">
        <w:t>El cumplimiento de las normas de seguridad y privacidad relevantes es un desafío para la mayoría de las empresas. El cumplimiento suele ser complejo y hay mucho en juego. Las empresas con frecuencia subcontratan gran parte de la carga del cumplimiento a las empresas que se especializan en proporcionar soluciones que han demostrado cumplir con los requisitos de cumplimiento y satisfacer las auditorías de cumplimiento.</w:t>
      </w:r>
    </w:p>
    <w:p w14:paraId="44D43475" w14:textId="77777777" w:rsidR="00495A24" w:rsidRPr="00B817BE" w:rsidRDefault="00000000">
      <w:pPr>
        <w:pStyle w:val="BodyTextL25"/>
      </w:pPr>
      <w:r w:rsidRPr="00B817BE">
        <w:t>En esta práctica de laboratorio, investigará los requisitos de cumplimiento y recomendará medidas para cumplir con los requisitos de HIPAA. La Ley de Portabilidad y Responsabilidad del Seguro Médico (HIPAA) es un conjunto de regulaciones creadas en los Estados Unidos para proteger la privacidad y los derechos de los pacientes de servicios de salud. Controla cómo se puede compartir la información de atención médica del paciente. Especifica requisitos detallados que están diseñados para proteger la privacidad y la seguridad del paciente.</w:t>
      </w:r>
    </w:p>
    <w:p w14:paraId="1BED45E5" w14:textId="77777777" w:rsidR="00495A24" w:rsidRPr="00B817BE" w:rsidRDefault="00000000">
      <w:pPr>
        <w:pStyle w:val="BodyTextL25"/>
      </w:pPr>
      <w:r w:rsidRPr="00B817BE">
        <w:t>Todos los proveedores de servicios de salud en los Estados Unidos, desde la oficina más pequeña hasta los hospitales más grandes, deben cumplir con HIPAA. Muchos proveedores de servicios han ingresado al mercado para ayudar a los proveedores de servicios de salud a cumplir con HIPAA.</w:t>
      </w:r>
    </w:p>
    <w:p w14:paraId="789F306A" w14:textId="77777777" w:rsidR="00495A24" w:rsidRPr="00B817BE" w:rsidRDefault="00000000">
      <w:pPr>
        <w:pStyle w:val="Ttulo1"/>
        <w:rPr>
          <w:rFonts w:eastAsia="Times New Roman"/>
        </w:rPr>
      </w:pPr>
      <w:r w:rsidRPr="00B817BE">
        <w:rPr>
          <w:rFonts w:eastAsia="Times New Roman"/>
        </w:rPr>
        <w:t>Situación</w:t>
      </w:r>
    </w:p>
    <w:p w14:paraId="0E1144A1" w14:textId="77777777" w:rsidR="00495A24" w:rsidRPr="00B817BE" w:rsidRDefault="00000000">
      <w:pPr>
        <w:pStyle w:val="BodyTextL25"/>
      </w:pPr>
      <w:r w:rsidRPr="00B817BE">
        <w:t>El Dr. Anthony Larouche, un dentista, ha estado trabajando en un gran consultorio con otros dentistas. Ha decidido abrir su propia oficina. Todos los sistemas de TI relacionados con la oficina estaban a cargo de su personal de oficina. Sabe poco sobre redes de computadoras y seguridad de redes. Ha contratado a su empresa como consultores para ayudarlo a cumplir con los requisitos de seguridad técnica de HIPAA.</w:t>
      </w:r>
    </w:p>
    <w:p w14:paraId="47827A2D" w14:textId="77777777" w:rsidR="00495A24" w:rsidRPr="00B817BE" w:rsidRDefault="00000000">
      <w:pPr>
        <w:pStyle w:val="BodyTextL25"/>
      </w:pPr>
      <w:r w:rsidRPr="00B817BE">
        <w:t>Se le ha pedido que cree una lista de requisitos específicos que cumplan con las Garantías Técnicas en virtud de la Regla de Seguridad de las regulaciones de cumplimiento de HIPAA.</w:t>
      </w:r>
    </w:p>
    <w:p w14:paraId="7395F832" w14:textId="77777777" w:rsidR="00495A24" w:rsidRPr="00B817BE" w:rsidRDefault="00000000">
      <w:pPr>
        <w:pStyle w:val="Ttulo1"/>
        <w:rPr>
          <w:rFonts w:eastAsia="Times New Roman"/>
        </w:rPr>
      </w:pPr>
      <w:r w:rsidRPr="00B817BE">
        <w:rPr>
          <w:rFonts w:eastAsia="Times New Roman"/>
        </w:rPr>
        <w:t>Recursos necesarios</w:t>
      </w:r>
    </w:p>
    <w:p w14:paraId="5B5F8CED" w14:textId="77777777" w:rsidR="00495A24" w:rsidRPr="00B817BE" w:rsidRDefault="00000000">
      <w:pPr>
        <w:pStyle w:val="Bulletlevel1"/>
      </w:pPr>
      <w:r w:rsidRPr="00B817BE">
        <w:rPr>
          <w:rFonts w:ascii="Webdings" w:hAnsi="Webdings"/>
          <w:sz w:val="14"/>
          <w:szCs w:val="14"/>
        </w:rPr>
        <w:t>=</w:t>
      </w:r>
      <w:r w:rsidRPr="00B817BE">
        <w:rPr>
          <w:rFonts w:ascii="Times New Roman" w:hAnsi="Times New Roman" w:cs="Times New Roman"/>
          <w:sz w:val="14"/>
          <w:szCs w:val="14"/>
        </w:rPr>
        <w:t xml:space="preserve">   </w:t>
      </w:r>
      <w:r w:rsidRPr="00B817BE">
        <w:t>Computadora u otro inteligente con conexión a Internet</w:t>
      </w:r>
    </w:p>
    <w:p w14:paraId="7BAE3630" w14:textId="77777777" w:rsidR="00495A24" w:rsidRPr="00B817BE" w:rsidRDefault="00000000">
      <w:pPr>
        <w:pStyle w:val="Ttulo1"/>
        <w:rPr>
          <w:rFonts w:eastAsia="Times New Roman"/>
        </w:rPr>
      </w:pPr>
      <w:r w:rsidRPr="00B817BE">
        <w:rPr>
          <w:rFonts w:eastAsia="Times New Roman"/>
        </w:rPr>
        <w:t>Instrucciones</w:t>
      </w:r>
    </w:p>
    <w:p w14:paraId="6561C453" w14:textId="77777777" w:rsidR="00495A24" w:rsidRPr="00B817BE" w:rsidRDefault="00000000">
      <w:pPr>
        <w:pStyle w:val="Ttulo2"/>
        <w:rPr>
          <w:rFonts w:eastAsia="Times New Roman"/>
        </w:rPr>
      </w:pPr>
      <w:r w:rsidRPr="00B817BE">
        <w:rPr>
          <w:rFonts w:eastAsia="Times New Roman"/>
        </w:rPr>
        <w:t xml:space="preserve">Parte 1: Investigar los requisitos de cumplimiento </w:t>
      </w:r>
    </w:p>
    <w:p w14:paraId="72B58BC7" w14:textId="77777777" w:rsidR="00495A24" w:rsidRPr="00B817BE" w:rsidRDefault="00000000">
      <w:pPr>
        <w:pStyle w:val="BodyTextL25"/>
      </w:pPr>
      <w:r w:rsidRPr="00B817BE">
        <w:t>En esta parte, revisará los requisitos para cumplir con las especificaciones de seguridad de HIPAA. Las regulaciones de HIPAA constan de dos reglas, la Regla de Privacidad y la Regla de Seguridad. Nos centraremos en la regla de seguridad, que consiste en medidas de seguridad, estándares y especificaciones de implementación. Hay cinco estándares de seguridad en la protección técnica. Algunos de los estándares tienen varias especificaciones de implementación asociadas. Algunos estándares no tienen especificaciones de implementación.</w:t>
      </w:r>
    </w:p>
    <w:p w14:paraId="39C03326" w14:textId="77777777" w:rsidR="00495A24" w:rsidRPr="00B817BE" w:rsidRDefault="00000000">
      <w:pPr>
        <w:pStyle w:val="Ttulo3"/>
        <w:rPr>
          <w:rFonts w:eastAsia="Times New Roman"/>
        </w:rPr>
      </w:pPr>
      <w:r w:rsidRPr="00B817BE">
        <w:rPr>
          <w:rFonts w:eastAsia="Times New Roman"/>
        </w:rPr>
        <w:lastRenderedPageBreak/>
        <w:t>Paso 1: Familiarícese con las Protecciones de HIPAA</w:t>
      </w:r>
    </w:p>
    <w:p w14:paraId="1D771B56" w14:textId="77777777" w:rsidR="00495A24" w:rsidRPr="00B817BE" w:rsidRDefault="00000000">
      <w:pPr>
        <w:pStyle w:val="BodyTextL25"/>
      </w:pPr>
      <w:r w:rsidRPr="00B817BE">
        <w:t xml:space="preserve">Busque en la Web para obtener más información sobre las protecciones de reglas de seguridad de HIPAA. Un buen sitio para buscar una descripción general de la regla de seguridad de HIPAA es el sitio: </w:t>
      </w:r>
      <w:r w:rsidRPr="00B817BE">
        <w:rPr>
          <w:b/>
          <w:bCs/>
        </w:rPr>
        <w:t>compliancy-group.com.</w:t>
      </w:r>
      <w:r w:rsidRPr="00B817BE">
        <w:t xml:space="preserve"> Responda las siguientes preguntas.</w:t>
      </w:r>
    </w:p>
    <w:p w14:paraId="7D60869C" w14:textId="77777777" w:rsidR="00495A24" w:rsidRPr="00B817BE" w:rsidRDefault="00000000">
      <w:pPr>
        <w:pStyle w:val="Ttulo4"/>
        <w:rPr>
          <w:rFonts w:eastAsia="Times New Roman"/>
        </w:rPr>
      </w:pPr>
      <w:r w:rsidRPr="00B817BE">
        <w:rPr>
          <w:rFonts w:eastAsia="Times New Roman"/>
        </w:rPr>
        <w:t>Preguntas:</w:t>
      </w:r>
    </w:p>
    <w:p w14:paraId="7B18FCBD" w14:textId="77777777" w:rsidR="00495A24" w:rsidRDefault="00000000">
      <w:pPr>
        <w:pStyle w:val="BodyTextL25"/>
        <w:spacing w:before="0"/>
      </w:pPr>
      <w:r w:rsidRPr="00B817BE">
        <w:t>¿Cuáles son tres ejemplos de información de salud protegida?</w:t>
      </w:r>
    </w:p>
    <w:p w14:paraId="6853CE21" w14:textId="7540E46F" w:rsidR="00933974" w:rsidRPr="00933974" w:rsidRDefault="00933974" w:rsidP="00933974">
      <w:pPr>
        <w:pStyle w:val="NormalWeb"/>
        <w:numPr>
          <w:ilvl w:val="0"/>
          <w:numId w:val="1"/>
        </w:numPr>
        <w:rPr>
          <w:rFonts w:ascii="Arial" w:hAnsi="Arial" w:cs="Arial"/>
          <w:sz w:val="20"/>
          <w:szCs w:val="20"/>
        </w:rPr>
      </w:pPr>
      <w:r w:rsidRPr="00933974">
        <w:rPr>
          <w:rFonts w:ascii="Arial" w:hAnsi="Arial" w:cs="Arial"/>
          <w:sz w:val="20"/>
          <w:szCs w:val="20"/>
        </w:rPr>
        <w:t xml:space="preserve"> Números</w:t>
      </w:r>
      <w:r w:rsidRPr="00933974">
        <w:rPr>
          <w:rStyle w:val="Textoennegrita"/>
          <w:rFonts w:ascii="Arial" w:hAnsi="Arial" w:cs="Arial"/>
          <w:sz w:val="20"/>
          <w:szCs w:val="20"/>
        </w:rPr>
        <w:t xml:space="preserve"> de seguro social o de historia clínica</w:t>
      </w:r>
    </w:p>
    <w:p w14:paraId="7217AF03" w14:textId="6BAC53B5" w:rsidR="00933974" w:rsidRPr="00933974" w:rsidRDefault="00933974" w:rsidP="00933974">
      <w:pPr>
        <w:pStyle w:val="NormalWeb"/>
        <w:numPr>
          <w:ilvl w:val="0"/>
          <w:numId w:val="1"/>
        </w:numPr>
        <w:rPr>
          <w:rFonts w:ascii="Arial" w:hAnsi="Arial" w:cs="Arial"/>
          <w:sz w:val="20"/>
          <w:szCs w:val="20"/>
        </w:rPr>
      </w:pPr>
      <w:r w:rsidRPr="00933974">
        <w:rPr>
          <w:rFonts w:ascii="Arial" w:hAnsi="Arial" w:cs="Arial"/>
          <w:sz w:val="20"/>
          <w:szCs w:val="20"/>
        </w:rPr>
        <w:t xml:space="preserve"> Fechas</w:t>
      </w:r>
      <w:r w:rsidRPr="00933974">
        <w:rPr>
          <w:rStyle w:val="Textoennegrita"/>
          <w:rFonts w:ascii="Arial" w:hAnsi="Arial" w:cs="Arial"/>
          <w:sz w:val="20"/>
          <w:szCs w:val="20"/>
        </w:rPr>
        <w:t xml:space="preserve"> relacionadas con la atención médica</w:t>
      </w:r>
      <w:r w:rsidRPr="00933974">
        <w:rPr>
          <w:rStyle w:val="relative"/>
          <w:rFonts w:ascii="Arial" w:hAnsi="Arial" w:cs="Arial"/>
          <w:sz w:val="20"/>
          <w:szCs w:val="20"/>
        </w:rPr>
        <w:t>, como fecha de nacimiento, de citas o de ingreso</w:t>
      </w:r>
    </w:p>
    <w:p w14:paraId="11A1FCEE" w14:textId="282C233F" w:rsidR="00933974" w:rsidRPr="00933974" w:rsidRDefault="00933974" w:rsidP="00933974">
      <w:pPr>
        <w:pStyle w:val="NormalWeb"/>
        <w:numPr>
          <w:ilvl w:val="0"/>
          <w:numId w:val="1"/>
        </w:numPr>
        <w:rPr>
          <w:rFonts w:ascii="Arial" w:hAnsi="Arial" w:cs="Arial"/>
          <w:sz w:val="20"/>
          <w:szCs w:val="20"/>
        </w:rPr>
      </w:pPr>
      <w:r w:rsidRPr="00933974">
        <w:rPr>
          <w:rFonts w:ascii="Arial" w:hAnsi="Arial" w:cs="Arial"/>
          <w:sz w:val="20"/>
          <w:szCs w:val="20"/>
        </w:rPr>
        <w:t xml:space="preserve"> Direcciones</w:t>
      </w:r>
      <w:r w:rsidRPr="00933974">
        <w:rPr>
          <w:rStyle w:val="Textoennegrita"/>
          <w:rFonts w:ascii="Arial" w:hAnsi="Arial" w:cs="Arial"/>
          <w:sz w:val="20"/>
          <w:szCs w:val="20"/>
        </w:rPr>
        <w:t>, números de teléfono y correos electrónicos</w:t>
      </w:r>
      <w:r w:rsidRPr="00933974">
        <w:rPr>
          <w:rStyle w:val="relative"/>
          <w:rFonts w:ascii="Arial" w:hAnsi="Arial" w:cs="Arial"/>
          <w:sz w:val="20"/>
          <w:szCs w:val="20"/>
        </w:rPr>
        <w:t xml:space="preserve"> vinculados a la atención sanitaria</w:t>
      </w:r>
    </w:p>
    <w:p w14:paraId="08A4D86C" w14:textId="71931932" w:rsidR="00495A24" w:rsidRPr="00B817BE" w:rsidRDefault="00000000" w:rsidP="00933974">
      <w:pPr>
        <w:pStyle w:val="AnswerLineL25"/>
        <w:ind w:left="0"/>
      </w:pPr>
      <w:proofErr w:type="spellStart"/>
      <w:r w:rsidRPr="00B817BE">
        <w:t>quí</w:t>
      </w:r>
      <w:proofErr w:type="spellEnd"/>
      <w:r w:rsidRPr="00B817BE">
        <w:t>.</w:t>
      </w:r>
    </w:p>
    <w:p w14:paraId="640EFEAA" w14:textId="77777777" w:rsidR="00495A24" w:rsidRPr="00B817BE" w:rsidRDefault="00000000">
      <w:pPr>
        <w:pStyle w:val="BodyTextL25"/>
      </w:pPr>
      <w:r w:rsidRPr="00B817BE">
        <w:t>Resuma las cuatro reglas generales que todas las organizaciones de servicios de salud deben seguir en relación con la Regla de Seguridad.</w:t>
      </w:r>
    </w:p>
    <w:p w14:paraId="2E4CB65F" w14:textId="77777777" w:rsidR="00495A24" w:rsidRPr="00B817BE" w:rsidRDefault="00000000">
      <w:pPr>
        <w:pStyle w:val="AnswerLineL25"/>
      </w:pPr>
      <w:r w:rsidRPr="00B817BE">
        <w:t>Escriba sus respuestas aquí.</w:t>
      </w:r>
    </w:p>
    <w:p w14:paraId="3D24F105" w14:textId="77777777" w:rsidR="00495A24" w:rsidRDefault="00000000">
      <w:pPr>
        <w:pStyle w:val="BodyTextL25"/>
      </w:pPr>
      <w:r w:rsidRPr="00B817BE">
        <w:t>¿Cuáles son los tres tipos de medidas de seguridad que conforman la regla de seguridad de HIPAA?</w:t>
      </w:r>
    </w:p>
    <w:p w14:paraId="376C727F" w14:textId="77777777" w:rsidR="00933974" w:rsidRPr="00933974" w:rsidRDefault="00933974" w:rsidP="00933974">
      <w:pPr>
        <w:pStyle w:val="NormalWeb"/>
        <w:numPr>
          <w:ilvl w:val="0"/>
          <w:numId w:val="2"/>
        </w:numPr>
        <w:rPr>
          <w:rFonts w:ascii="Arial" w:hAnsi="Arial" w:cs="Arial"/>
          <w:sz w:val="20"/>
          <w:szCs w:val="20"/>
        </w:rPr>
      </w:pPr>
      <w:r w:rsidRPr="00933974">
        <w:rPr>
          <w:rStyle w:val="Textoennegrita"/>
          <w:rFonts w:ascii="Arial" w:hAnsi="Arial" w:cs="Arial"/>
          <w:sz w:val="20"/>
          <w:szCs w:val="20"/>
        </w:rPr>
        <w:t>Mantener la confidencialidad, integridad y disponibilidad</w:t>
      </w:r>
      <w:r w:rsidRPr="00933974">
        <w:rPr>
          <w:rStyle w:val="relative"/>
          <w:rFonts w:ascii="Arial" w:hAnsi="Arial" w:cs="Arial"/>
          <w:sz w:val="20"/>
          <w:szCs w:val="20"/>
        </w:rPr>
        <w:t xml:space="preserve"> de toda </w:t>
      </w:r>
      <w:proofErr w:type="spellStart"/>
      <w:r w:rsidRPr="00933974">
        <w:rPr>
          <w:rStyle w:val="relative"/>
          <w:rFonts w:ascii="Arial" w:hAnsi="Arial" w:cs="Arial"/>
          <w:sz w:val="20"/>
          <w:szCs w:val="20"/>
        </w:rPr>
        <w:t>ePHI</w:t>
      </w:r>
      <w:proofErr w:type="spellEnd"/>
      <w:r w:rsidRPr="00933974">
        <w:rPr>
          <w:rStyle w:val="relative"/>
          <w:rFonts w:ascii="Arial" w:hAnsi="Arial" w:cs="Arial"/>
          <w:sz w:val="20"/>
          <w:szCs w:val="20"/>
        </w:rPr>
        <w:t xml:space="preserve"> que crean, reciben, mantienen o transmiten.</w:t>
      </w:r>
    </w:p>
    <w:p w14:paraId="56714FF2" w14:textId="77777777" w:rsidR="00933974" w:rsidRPr="00933974" w:rsidRDefault="00933974" w:rsidP="00933974">
      <w:pPr>
        <w:pStyle w:val="NormalWeb"/>
        <w:numPr>
          <w:ilvl w:val="0"/>
          <w:numId w:val="2"/>
        </w:numPr>
        <w:rPr>
          <w:rFonts w:ascii="Arial" w:hAnsi="Arial" w:cs="Arial"/>
          <w:sz w:val="20"/>
          <w:szCs w:val="20"/>
        </w:rPr>
      </w:pPr>
      <w:r w:rsidRPr="00933974">
        <w:rPr>
          <w:rStyle w:val="Textoennegrita"/>
          <w:rFonts w:ascii="Arial" w:hAnsi="Arial" w:cs="Arial"/>
          <w:sz w:val="20"/>
          <w:szCs w:val="20"/>
        </w:rPr>
        <w:t>Proteger contra amenazas</w:t>
      </w:r>
      <w:r w:rsidRPr="00933974">
        <w:rPr>
          <w:rStyle w:val="relative"/>
          <w:rFonts w:ascii="Arial" w:hAnsi="Arial" w:cs="Arial"/>
          <w:sz w:val="20"/>
          <w:szCs w:val="20"/>
        </w:rPr>
        <w:t xml:space="preserve"> razonablemente anticipadas, ya sean naturales, humanas o ambientales.</w:t>
      </w:r>
    </w:p>
    <w:p w14:paraId="5414E0A3" w14:textId="77777777" w:rsidR="00933974" w:rsidRPr="00933974" w:rsidRDefault="00933974" w:rsidP="00933974">
      <w:pPr>
        <w:pStyle w:val="NormalWeb"/>
        <w:numPr>
          <w:ilvl w:val="0"/>
          <w:numId w:val="2"/>
        </w:numPr>
        <w:rPr>
          <w:rFonts w:ascii="Arial" w:hAnsi="Arial" w:cs="Arial"/>
          <w:sz w:val="20"/>
          <w:szCs w:val="20"/>
        </w:rPr>
      </w:pPr>
      <w:r w:rsidRPr="00933974">
        <w:rPr>
          <w:rStyle w:val="Textoennegrita"/>
          <w:rFonts w:ascii="Arial" w:hAnsi="Arial" w:cs="Arial"/>
          <w:sz w:val="20"/>
          <w:szCs w:val="20"/>
        </w:rPr>
        <w:t>Proteger contra usos o divulgaciones indebidos o no autorizados</w:t>
      </w:r>
      <w:r w:rsidRPr="00933974">
        <w:rPr>
          <w:rStyle w:val="relative"/>
          <w:rFonts w:ascii="Arial" w:hAnsi="Arial" w:cs="Arial"/>
          <w:sz w:val="20"/>
          <w:szCs w:val="20"/>
        </w:rPr>
        <w:t xml:space="preserve"> de la </w:t>
      </w:r>
      <w:proofErr w:type="spellStart"/>
      <w:r w:rsidRPr="00933974">
        <w:rPr>
          <w:rStyle w:val="relative"/>
          <w:rFonts w:ascii="Arial" w:hAnsi="Arial" w:cs="Arial"/>
          <w:sz w:val="20"/>
          <w:szCs w:val="20"/>
        </w:rPr>
        <w:t>ePHI</w:t>
      </w:r>
      <w:proofErr w:type="spellEnd"/>
      <w:r w:rsidRPr="00933974">
        <w:rPr>
          <w:rStyle w:val="relative"/>
          <w:rFonts w:ascii="Arial" w:hAnsi="Arial" w:cs="Arial"/>
          <w:sz w:val="20"/>
          <w:szCs w:val="20"/>
        </w:rPr>
        <w:t>.</w:t>
      </w:r>
    </w:p>
    <w:p w14:paraId="3FFAB25E" w14:textId="77777777" w:rsidR="00933974" w:rsidRPr="00933974" w:rsidRDefault="00933974" w:rsidP="00933974">
      <w:pPr>
        <w:pStyle w:val="NormalWeb"/>
        <w:numPr>
          <w:ilvl w:val="0"/>
          <w:numId w:val="2"/>
        </w:numPr>
        <w:rPr>
          <w:rFonts w:ascii="Arial" w:hAnsi="Arial" w:cs="Arial"/>
          <w:sz w:val="20"/>
          <w:szCs w:val="20"/>
        </w:rPr>
      </w:pPr>
      <w:r w:rsidRPr="00933974">
        <w:rPr>
          <w:rStyle w:val="Textoennegrita"/>
          <w:rFonts w:ascii="Arial" w:hAnsi="Arial" w:cs="Arial"/>
          <w:sz w:val="20"/>
          <w:szCs w:val="20"/>
        </w:rPr>
        <w:t>Asegurar el cumplimiento de la Regla de Seguridad</w:t>
      </w:r>
      <w:r w:rsidRPr="00933974">
        <w:rPr>
          <w:rStyle w:val="relative"/>
          <w:rFonts w:ascii="Arial" w:hAnsi="Arial" w:cs="Arial"/>
          <w:sz w:val="20"/>
          <w:szCs w:val="20"/>
        </w:rPr>
        <w:t xml:space="preserve"> por parte de la fuerza laboral.</w:t>
      </w:r>
    </w:p>
    <w:p w14:paraId="495F1243" w14:textId="77777777" w:rsidR="00933974" w:rsidRPr="00933974" w:rsidRDefault="00933974">
      <w:pPr>
        <w:pStyle w:val="BodyTextL25"/>
        <w:rPr>
          <w:lang w:val="es-MX"/>
        </w:rPr>
      </w:pPr>
    </w:p>
    <w:p w14:paraId="4D3F1173" w14:textId="77777777" w:rsidR="00495A24" w:rsidRPr="00B817BE" w:rsidRDefault="00000000">
      <w:pPr>
        <w:pStyle w:val="AnswerLineL25"/>
      </w:pPr>
      <w:r w:rsidRPr="00B817BE">
        <w:t>Escriba sus respuestas aquí.</w:t>
      </w:r>
    </w:p>
    <w:p w14:paraId="5374DFB9" w14:textId="77777777" w:rsidR="00495A24" w:rsidRPr="00B817BE" w:rsidRDefault="00000000">
      <w:pPr>
        <w:pStyle w:val="Ttulo3"/>
        <w:rPr>
          <w:rFonts w:eastAsia="Times New Roman"/>
        </w:rPr>
      </w:pPr>
      <w:r w:rsidRPr="00B817BE">
        <w:rPr>
          <w:rFonts w:eastAsia="Times New Roman"/>
        </w:rPr>
        <w:t>Paso 2: Revisar los documentos de la protección técnica</w:t>
      </w:r>
    </w:p>
    <w:p w14:paraId="45B79380" w14:textId="77777777" w:rsidR="00495A24" w:rsidRPr="00B817BE" w:rsidRDefault="00000000">
      <w:pPr>
        <w:pStyle w:val="SubStepAlpha"/>
      </w:pPr>
      <w:r w:rsidRPr="00B817BE">
        <w:t>a.</w:t>
      </w:r>
      <w:r w:rsidRPr="00B817BE">
        <w:rPr>
          <w:rFonts w:ascii="Times New Roman" w:hAnsi="Times New Roman" w:cs="Times New Roman"/>
          <w:sz w:val="14"/>
          <w:szCs w:val="14"/>
        </w:rPr>
        <w:t xml:space="preserve">     </w:t>
      </w:r>
      <w:r w:rsidRPr="00B817BE">
        <w:t xml:space="preserve">Consulte este </w:t>
      </w:r>
      <w:hyperlink r:id="rId7" w:history="1">
        <w:r w:rsidRPr="00B817BE">
          <w:rPr>
            <w:rStyle w:val="Hipervnculo"/>
          </w:rPr>
          <w:t>docum</w:t>
        </w:r>
        <w:r w:rsidRPr="00B817BE">
          <w:rPr>
            <w:rStyle w:val="Hipervnculo"/>
          </w:rPr>
          <w:t>e</w:t>
        </w:r>
        <w:r w:rsidRPr="00B817BE">
          <w:rPr>
            <w:rStyle w:val="Hipervnculo"/>
          </w:rPr>
          <w:t>nto</w:t>
        </w:r>
      </w:hyperlink>
      <w:r w:rsidRPr="00B817BE">
        <w:t xml:space="preserve"> para obtener una aclaración sobre las normas de seguridad técnica 164.312 (a) - (e) (2) (ii) y el tratamiento de la información médica protegida electrónica (EPHI). Consulte otras fuentes de Internet para obtener aclaraciones adicionales. Revise rápidamente el contenido del documento.</w:t>
      </w:r>
    </w:p>
    <w:p w14:paraId="2EA2606E" w14:textId="77777777" w:rsidR="00495A24" w:rsidRPr="00B817BE" w:rsidRDefault="00000000">
      <w:pPr>
        <w:pStyle w:val="SubStepAlpha"/>
      </w:pPr>
      <w:r w:rsidRPr="00B817BE">
        <w:t>b.</w:t>
      </w:r>
      <w:r w:rsidRPr="00B817BE">
        <w:rPr>
          <w:rFonts w:ascii="Times New Roman" w:hAnsi="Times New Roman" w:cs="Times New Roman"/>
          <w:sz w:val="14"/>
          <w:szCs w:val="14"/>
        </w:rPr>
        <w:t xml:space="preserve">     </w:t>
      </w:r>
      <w:r w:rsidRPr="00B817BE">
        <w:t>Complete la siguiente tabla con los nombres de estándares y las especificaciones de implementación de los estándares, cuando corresponda. Dos de las normas no tienen especificaciones de implementación.</w:t>
      </w:r>
    </w:p>
    <w:tbl>
      <w:tblPr>
        <w:tblW w:w="10080" w:type="dxa"/>
        <w:jc w:val="center"/>
        <w:tblCellMar>
          <w:left w:w="0" w:type="dxa"/>
          <w:right w:w="0" w:type="dxa"/>
        </w:tblCellMar>
        <w:tblLook w:val="04A0" w:firstRow="1" w:lastRow="0" w:firstColumn="1" w:lastColumn="0" w:noHBand="0" w:noVBand="1"/>
        <w:tblCaption w:val="Garantías Técnicas de HIPAA"/>
        <w:tblDescription w:val="Section number, Standard Name, Implementation Specifications. Record your answers in the cells marked &quot;blank&quot;"/>
      </w:tblPr>
      <w:tblGrid>
        <w:gridCol w:w="2129"/>
        <w:gridCol w:w="3448"/>
        <w:gridCol w:w="4503"/>
      </w:tblGrid>
      <w:tr w:rsidR="00495A24" w:rsidRPr="00B817BE" w14:paraId="6BBDE2F0" w14:textId="77777777">
        <w:trPr>
          <w:cantSplit/>
          <w:tblHeader/>
          <w:jc w:val="center"/>
        </w:trPr>
        <w:tc>
          <w:tcPr>
            <w:tcW w:w="10080" w:type="dxa"/>
            <w:gridSpan w:val="3"/>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65A2804" w14:textId="77777777" w:rsidR="00495A24" w:rsidRPr="00B817BE" w:rsidRDefault="00000000">
            <w:pPr>
              <w:pStyle w:val="TableHeading"/>
            </w:pPr>
            <w:r w:rsidRPr="00B817BE">
              <w:t>Garantías Técnicas</w:t>
            </w:r>
          </w:p>
        </w:tc>
      </w:tr>
      <w:tr w:rsidR="00495A24" w:rsidRPr="00B817BE" w14:paraId="218182C5" w14:textId="77777777">
        <w:trPr>
          <w:cantSplit/>
          <w:jc w:val="center"/>
        </w:trPr>
        <w:tc>
          <w:tcPr>
            <w:tcW w:w="2129"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EB807F2" w14:textId="77777777" w:rsidR="00495A24" w:rsidRPr="00B817BE" w:rsidRDefault="00000000">
            <w:pPr>
              <w:pStyle w:val="TableHeading"/>
            </w:pPr>
            <w:r w:rsidRPr="00B817BE">
              <w:rPr>
                <w:color w:val="000000"/>
              </w:rPr>
              <w:t>Sección</w:t>
            </w:r>
          </w:p>
        </w:tc>
        <w:tc>
          <w:tcPr>
            <w:tcW w:w="3448" w:type="dxa"/>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515CB5F" w14:textId="77777777" w:rsidR="00495A24" w:rsidRPr="00B817BE" w:rsidRDefault="00000000">
            <w:pPr>
              <w:pStyle w:val="TableHeading"/>
            </w:pPr>
            <w:r w:rsidRPr="00B817BE">
              <w:rPr>
                <w:color w:val="000000"/>
              </w:rPr>
              <w:t>Estándar</w:t>
            </w:r>
          </w:p>
        </w:tc>
        <w:tc>
          <w:tcPr>
            <w:tcW w:w="4503" w:type="dxa"/>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027CA1C" w14:textId="77777777" w:rsidR="00495A24" w:rsidRPr="00B817BE" w:rsidRDefault="00000000">
            <w:pPr>
              <w:pStyle w:val="TableHeading"/>
            </w:pPr>
            <w:r w:rsidRPr="00B817BE">
              <w:rPr>
                <w:color w:val="000000"/>
              </w:rPr>
              <w:t>Especificaciones de Implementación</w:t>
            </w:r>
          </w:p>
        </w:tc>
      </w:tr>
      <w:tr w:rsidR="00495A24" w:rsidRPr="00B817BE" w14:paraId="442B68DC" w14:textId="77777777" w:rsidTr="001A0B59">
        <w:trPr>
          <w:cantSplit/>
          <w:jc w:val="center"/>
        </w:trPr>
        <w:tc>
          <w:tcPr>
            <w:tcW w:w="2129" w:type="dxa"/>
            <w:tcBorders>
              <w:top w:val="nil"/>
              <w:left w:val="single" w:sz="8" w:space="0" w:color="auto"/>
              <w:bottom w:val="nil"/>
              <w:right w:val="single" w:sz="8" w:space="0" w:color="auto"/>
            </w:tcBorders>
            <w:tcMar>
              <w:top w:w="14" w:type="dxa"/>
              <w:left w:w="115" w:type="dxa"/>
              <w:bottom w:w="14" w:type="dxa"/>
              <w:right w:w="115" w:type="dxa"/>
            </w:tcMar>
            <w:hideMark/>
          </w:tcPr>
          <w:p w14:paraId="008276F1" w14:textId="77777777" w:rsidR="00495A24" w:rsidRPr="00B817BE" w:rsidRDefault="00000000">
            <w:pPr>
              <w:pStyle w:val="TableText"/>
            </w:pPr>
            <w:r w:rsidRPr="00B817BE">
              <w:t>164.312 (a)(1)</w:t>
            </w:r>
          </w:p>
        </w:tc>
        <w:tc>
          <w:tcPr>
            <w:tcW w:w="3448" w:type="dxa"/>
            <w:tcBorders>
              <w:top w:val="nil"/>
              <w:left w:val="nil"/>
              <w:bottom w:val="nil"/>
              <w:right w:val="single" w:sz="8" w:space="0" w:color="auto"/>
            </w:tcBorders>
            <w:tcMar>
              <w:top w:w="14" w:type="dxa"/>
              <w:left w:w="115" w:type="dxa"/>
              <w:bottom w:w="14" w:type="dxa"/>
              <w:right w:w="115" w:type="dxa"/>
            </w:tcMar>
          </w:tcPr>
          <w:p w14:paraId="2819B7F2" w14:textId="2839A930" w:rsidR="00495A24" w:rsidRPr="00B817BE" w:rsidRDefault="00933974">
            <w:pPr>
              <w:pStyle w:val="TableAnswer"/>
            </w:pPr>
            <w:r>
              <w:t>Control de Acceso</w:t>
            </w:r>
          </w:p>
        </w:tc>
        <w:tc>
          <w:tcPr>
            <w:tcW w:w="4503" w:type="dxa"/>
            <w:tcBorders>
              <w:top w:val="nil"/>
              <w:left w:val="nil"/>
              <w:bottom w:val="single" w:sz="8" w:space="0" w:color="auto"/>
              <w:right w:val="single" w:sz="8" w:space="0" w:color="auto"/>
            </w:tcBorders>
            <w:tcMar>
              <w:top w:w="14" w:type="dxa"/>
              <w:left w:w="115" w:type="dxa"/>
              <w:bottom w:w="14" w:type="dxa"/>
              <w:right w:w="115" w:type="dxa"/>
            </w:tcMar>
          </w:tcPr>
          <w:p w14:paraId="6EC080D7" w14:textId="77777777" w:rsidR="0038218B" w:rsidRPr="0038218B" w:rsidRDefault="0038218B" w:rsidP="0038218B">
            <w:pPr>
              <w:pStyle w:val="bulletlevel10"/>
              <w:spacing w:before="120" w:beforeAutospacing="0" w:after="120" w:afterAutospacing="0"/>
              <w:ind w:left="421" w:hanging="360"/>
              <w:rPr>
                <w:rFonts w:ascii="Arial" w:hAnsi="Arial" w:cs="Arial"/>
                <w:sz w:val="20"/>
                <w:szCs w:val="20"/>
              </w:rPr>
            </w:pPr>
            <w:r w:rsidRPr="0038218B">
              <w:rPr>
                <w:rFonts w:ascii="Webdings" w:hAnsi="Webdings" w:cs="Arial"/>
                <w:sz w:val="14"/>
                <w:szCs w:val="14"/>
              </w:rPr>
              <w:t>=</w:t>
            </w:r>
            <w:r w:rsidRPr="0038218B">
              <w:rPr>
                <w:sz w:val="14"/>
                <w:szCs w:val="14"/>
              </w:rPr>
              <w:t>   </w:t>
            </w:r>
            <w:r w:rsidRPr="0038218B">
              <w:rPr>
                <w:rFonts w:ascii="Arial" w:hAnsi="Arial" w:cs="Arial"/>
                <w:sz w:val="20"/>
                <w:szCs w:val="20"/>
              </w:rPr>
              <w:t>Identificación de usuario única</w:t>
            </w:r>
          </w:p>
          <w:p w14:paraId="6A1BBC47" w14:textId="77777777" w:rsidR="0038218B" w:rsidRPr="0038218B" w:rsidRDefault="0038218B" w:rsidP="0038218B">
            <w:pPr>
              <w:pStyle w:val="bulletlevel10"/>
              <w:spacing w:before="120" w:beforeAutospacing="0" w:after="120" w:afterAutospacing="0"/>
              <w:ind w:left="421" w:hanging="360"/>
              <w:rPr>
                <w:rFonts w:ascii="Arial" w:hAnsi="Arial" w:cs="Arial"/>
                <w:sz w:val="20"/>
                <w:szCs w:val="20"/>
              </w:rPr>
            </w:pPr>
            <w:r w:rsidRPr="0038218B">
              <w:rPr>
                <w:rFonts w:ascii="Webdings" w:hAnsi="Webdings" w:cs="Arial"/>
                <w:sz w:val="14"/>
                <w:szCs w:val="14"/>
              </w:rPr>
              <w:t>=</w:t>
            </w:r>
            <w:r w:rsidRPr="0038218B">
              <w:rPr>
                <w:sz w:val="14"/>
                <w:szCs w:val="14"/>
              </w:rPr>
              <w:t>   </w:t>
            </w:r>
            <w:r w:rsidRPr="0038218B">
              <w:rPr>
                <w:rFonts w:ascii="Arial" w:hAnsi="Arial" w:cs="Arial"/>
                <w:sz w:val="20"/>
                <w:szCs w:val="20"/>
              </w:rPr>
              <w:t>Procedimiento de Acceso de Emergencia</w:t>
            </w:r>
          </w:p>
          <w:p w14:paraId="4512D984" w14:textId="77777777" w:rsidR="0038218B" w:rsidRPr="0038218B" w:rsidRDefault="0038218B" w:rsidP="0038218B">
            <w:pPr>
              <w:pStyle w:val="bulletlevel10"/>
              <w:spacing w:before="120" w:beforeAutospacing="0" w:after="120" w:afterAutospacing="0"/>
              <w:ind w:left="421" w:hanging="360"/>
              <w:rPr>
                <w:rFonts w:ascii="Arial" w:hAnsi="Arial" w:cs="Arial"/>
                <w:sz w:val="20"/>
                <w:szCs w:val="20"/>
              </w:rPr>
            </w:pPr>
            <w:r w:rsidRPr="0038218B">
              <w:rPr>
                <w:rFonts w:ascii="Webdings" w:hAnsi="Webdings" w:cs="Arial"/>
                <w:sz w:val="14"/>
                <w:szCs w:val="14"/>
              </w:rPr>
              <w:t>=</w:t>
            </w:r>
            <w:r w:rsidRPr="0038218B">
              <w:rPr>
                <w:sz w:val="14"/>
                <w:szCs w:val="14"/>
              </w:rPr>
              <w:t>   </w:t>
            </w:r>
            <w:r w:rsidRPr="0038218B">
              <w:rPr>
                <w:rFonts w:ascii="Arial" w:hAnsi="Arial" w:cs="Arial"/>
                <w:sz w:val="20"/>
                <w:szCs w:val="20"/>
              </w:rPr>
              <w:t>Cierre de sesión automático</w:t>
            </w:r>
          </w:p>
          <w:p w14:paraId="7F2F821A" w14:textId="77777777" w:rsidR="0038218B" w:rsidRPr="0038218B" w:rsidRDefault="0038218B" w:rsidP="0038218B">
            <w:pPr>
              <w:pStyle w:val="bulletlevel10"/>
              <w:spacing w:before="120" w:beforeAutospacing="0" w:after="120" w:afterAutospacing="0"/>
              <w:ind w:left="421" w:hanging="360"/>
              <w:rPr>
                <w:rFonts w:ascii="Arial" w:hAnsi="Arial" w:cs="Arial"/>
                <w:sz w:val="20"/>
                <w:szCs w:val="20"/>
              </w:rPr>
            </w:pPr>
            <w:r w:rsidRPr="0038218B">
              <w:rPr>
                <w:rFonts w:ascii="Webdings" w:hAnsi="Webdings" w:cs="Arial"/>
                <w:sz w:val="14"/>
                <w:szCs w:val="14"/>
              </w:rPr>
              <w:t>=</w:t>
            </w:r>
            <w:r w:rsidRPr="0038218B">
              <w:rPr>
                <w:sz w:val="14"/>
                <w:szCs w:val="14"/>
              </w:rPr>
              <w:t>   </w:t>
            </w:r>
            <w:r w:rsidRPr="0038218B">
              <w:rPr>
                <w:rFonts w:ascii="Arial" w:hAnsi="Arial" w:cs="Arial"/>
                <w:sz w:val="20"/>
                <w:szCs w:val="20"/>
              </w:rPr>
              <w:t>Cifrado y descifrado</w:t>
            </w:r>
          </w:p>
          <w:p w14:paraId="7DB281D3" w14:textId="1329AC9E" w:rsidR="00495A24" w:rsidRPr="0038218B" w:rsidRDefault="00495A24" w:rsidP="0038218B">
            <w:pPr>
              <w:pStyle w:val="bulletlevel10"/>
              <w:spacing w:before="120" w:beforeAutospacing="0" w:after="120" w:afterAutospacing="0"/>
              <w:rPr>
                <w:rFonts w:ascii="Arial" w:hAnsi="Arial" w:cs="Arial"/>
                <w:color w:val="FFFFFF"/>
                <w:sz w:val="20"/>
                <w:szCs w:val="20"/>
              </w:rPr>
            </w:pPr>
          </w:p>
        </w:tc>
      </w:tr>
      <w:tr w:rsidR="00495A24" w:rsidRPr="00B817BE" w14:paraId="68EA6DA0" w14:textId="77777777" w:rsidTr="001A0B59">
        <w:trPr>
          <w:cantSplit/>
          <w:jc w:val="center"/>
        </w:trPr>
        <w:tc>
          <w:tcPr>
            <w:tcW w:w="2129" w:type="dxa"/>
            <w:tcBorders>
              <w:top w:val="single" w:sz="8" w:space="0" w:color="auto"/>
              <w:left w:val="single" w:sz="8" w:space="0" w:color="auto"/>
              <w:bottom w:val="single" w:sz="8" w:space="0" w:color="auto"/>
              <w:right w:val="single" w:sz="8" w:space="0" w:color="auto"/>
            </w:tcBorders>
            <w:tcMar>
              <w:top w:w="14" w:type="dxa"/>
              <w:left w:w="115" w:type="dxa"/>
              <w:bottom w:w="14" w:type="dxa"/>
              <w:right w:w="115" w:type="dxa"/>
            </w:tcMar>
            <w:hideMark/>
          </w:tcPr>
          <w:p w14:paraId="5062A30D" w14:textId="77777777" w:rsidR="00495A24" w:rsidRPr="00B817BE" w:rsidRDefault="00000000">
            <w:pPr>
              <w:pStyle w:val="TableText"/>
            </w:pPr>
            <w:r w:rsidRPr="00B817BE">
              <w:t>164.312(b)</w:t>
            </w:r>
          </w:p>
        </w:tc>
        <w:tc>
          <w:tcPr>
            <w:tcW w:w="3448" w:type="dxa"/>
            <w:tcBorders>
              <w:top w:val="single" w:sz="8" w:space="0" w:color="auto"/>
              <w:left w:val="nil"/>
              <w:bottom w:val="single" w:sz="8" w:space="0" w:color="auto"/>
              <w:right w:val="single" w:sz="8" w:space="0" w:color="auto"/>
            </w:tcBorders>
            <w:tcMar>
              <w:top w:w="14" w:type="dxa"/>
              <w:left w:w="115" w:type="dxa"/>
              <w:bottom w:w="14" w:type="dxa"/>
              <w:right w:w="115" w:type="dxa"/>
            </w:tcMar>
          </w:tcPr>
          <w:p w14:paraId="73160F79" w14:textId="73CA9D6D" w:rsidR="00495A24" w:rsidRPr="00B817BE" w:rsidRDefault="00933974">
            <w:pPr>
              <w:pStyle w:val="TableAnswer"/>
            </w:pPr>
            <w:r>
              <w:t>Auditoria de Control</w:t>
            </w:r>
          </w:p>
        </w:tc>
        <w:tc>
          <w:tcPr>
            <w:tcW w:w="4503" w:type="dxa"/>
            <w:tcBorders>
              <w:top w:val="nil"/>
              <w:left w:val="nil"/>
              <w:bottom w:val="single" w:sz="8" w:space="0" w:color="auto"/>
              <w:right w:val="single" w:sz="8" w:space="0" w:color="auto"/>
            </w:tcBorders>
            <w:tcMar>
              <w:top w:w="14" w:type="dxa"/>
              <w:left w:w="115" w:type="dxa"/>
              <w:bottom w:w="14" w:type="dxa"/>
              <w:right w:w="115" w:type="dxa"/>
            </w:tcMar>
          </w:tcPr>
          <w:p w14:paraId="305C886C" w14:textId="1A48EB89" w:rsidR="00495A24" w:rsidRPr="00B817BE" w:rsidRDefault="0038218B" w:rsidP="0038218B">
            <w:pPr>
              <w:pStyle w:val="TableAnswer"/>
            </w:pPr>
            <w:r>
              <w:t xml:space="preserve">No Corresponde </w:t>
            </w:r>
          </w:p>
        </w:tc>
      </w:tr>
      <w:tr w:rsidR="00495A24" w:rsidRPr="00B817BE" w14:paraId="5E32913C" w14:textId="77777777" w:rsidTr="001A0B59">
        <w:trPr>
          <w:cantSplit/>
          <w:jc w:val="center"/>
        </w:trPr>
        <w:tc>
          <w:tcPr>
            <w:tcW w:w="2129"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047C7D87" w14:textId="77777777" w:rsidR="00495A24" w:rsidRPr="00B817BE" w:rsidRDefault="00000000">
            <w:pPr>
              <w:pStyle w:val="TableText"/>
            </w:pPr>
            <w:r w:rsidRPr="00B817BE">
              <w:t>164.312 (c)(1)</w:t>
            </w:r>
          </w:p>
        </w:tc>
        <w:tc>
          <w:tcPr>
            <w:tcW w:w="3448" w:type="dxa"/>
            <w:tcBorders>
              <w:top w:val="nil"/>
              <w:left w:val="nil"/>
              <w:bottom w:val="single" w:sz="8" w:space="0" w:color="auto"/>
              <w:right w:val="single" w:sz="8" w:space="0" w:color="auto"/>
            </w:tcBorders>
            <w:tcMar>
              <w:top w:w="14" w:type="dxa"/>
              <w:left w:w="115" w:type="dxa"/>
              <w:bottom w:w="14" w:type="dxa"/>
              <w:right w:w="115" w:type="dxa"/>
            </w:tcMar>
          </w:tcPr>
          <w:p w14:paraId="36E854D2" w14:textId="04F90D90" w:rsidR="00495A24" w:rsidRPr="00B817BE" w:rsidRDefault="00933974">
            <w:pPr>
              <w:pStyle w:val="TableAnswer"/>
            </w:pPr>
            <w:r>
              <w:t>Integridad</w:t>
            </w:r>
          </w:p>
        </w:tc>
        <w:tc>
          <w:tcPr>
            <w:tcW w:w="4503" w:type="dxa"/>
            <w:tcBorders>
              <w:top w:val="nil"/>
              <w:left w:val="nil"/>
              <w:bottom w:val="single" w:sz="8" w:space="0" w:color="auto"/>
              <w:right w:val="single" w:sz="8" w:space="0" w:color="auto"/>
            </w:tcBorders>
            <w:tcMar>
              <w:top w:w="14" w:type="dxa"/>
              <w:left w:w="115" w:type="dxa"/>
              <w:bottom w:w="14" w:type="dxa"/>
              <w:right w:w="115" w:type="dxa"/>
            </w:tcMar>
          </w:tcPr>
          <w:p w14:paraId="0A0ADFA6" w14:textId="2AFACA45" w:rsidR="00495A24" w:rsidRPr="00B817BE" w:rsidRDefault="0038218B" w:rsidP="00933974">
            <w:pPr>
              <w:pStyle w:val="TableAnswer"/>
            </w:pPr>
            <w:r>
              <w:t xml:space="preserve">Mecanismo para autenticar información. </w:t>
            </w:r>
          </w:p>
        </w:tc>
      </w:tr>
      <w:tr w:rsidR="00495A24" w:rsidRPr="00B817BE" w14:paraId="74CD9EAC" w14:textId="77777777" w:rsidTr="001A0B59">
        <w:trPr>
          <w:cantSplit/>
          <w:jc w:val="center"/>
        </w:trPr>
        <w:tc>
          <w:tcPr>
            <w:tcW w:w="2129"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54FA91E6" w14:textId="77777777" w:rsidR="00495A24" w:rsidRPr="00B817BE" w:rsidRDefault="00000000">
            <w:pPr>
              <w:pStyle w:val="TableText"/>
            </w:pPr>
            <w:r w:rsidRPr="00B817BE">
              <w:t>164.312(d)</w:t>
            </w:r>
          </w:p>
        </w:tc>
        <w:tc>
          <w:tcPr>
            <w:tcW w:w="3448" w:type="dxa"/>
            <w:tcBorders>
              <w:top w:val="nil"/>
              <w:left w:val="nil"/>
              <w:bottom w:val="single" w:sz="8" w:space="0" w:color="auto"/>
              <w:right w:val="single" w:sz="8" w:space="0" w:color="auto"/>
            </w:tcBorders>
            <w:tcMar>
              <w:top w:w="14" w:type="dxa"/>
              <w:left w:w="115" w:type="dxa"/>
              <w:bottom w:w="14" w:type="dxa"/>
              <w:right w:w="115" w:type="dxa"/>
            </w:tcMar>
          </w:tcPr>
          <w:p w14:paraId="2BBBFBFF" w14:textId="0E284F3F" w:rsidR="00495A24" w:rsidRPr="00B817BE" w:rsidRDefault="0038218B">
            <w:pPr>
              <w:pStyle w:val="TableAnswer"/>
            </w:pPr>
            <w:r>
              <w:t xml:space="preserve">Autenticación de Persona o entidad </w:t>
            </w:r>
          </w:p>
        </w:tc>
        <w:tc>
          <w:tcPr>
            <w:tcW w:w="4503" w:type="dxa"/>
            <w:tcBorders>
              <w:top w:val="nil"/>
              <w:left w:val="nil"/>
              <w:bottom w:val="single" w:sz="8" w:space="0" w:color="auto"/>
              <w:right w:val="single" w:sz="8" w:space="0" w:color="auto"/>
            </w:tcBorders>
            <w:tcMar>
              <w:top w:w="14" w:type="dxa"/>
              <w:left w:w="115" w:type="dxa"/>
              <w:bottom w:w="14" w:type="dxa"/>
              <w:right w:w="115" w:type="dxa"/>
            </w:tcMar>
          </w:tcPr>
          <w:p w14:paraId="65BF3E80" w14:textId="063D0E13" w:rsidR="00495A24" w:rsidRPr="00B817BE" w:rsidRDefault="0038218B">
            <w:pPr>
              <w:pStyle w:val="TableAnswer"/>
            </w:pPr>
            <w:r>
              <w:t xml:space="preserve">No Corresponde </w:t>
            </w:r>
          </w:p>
        </w:tc>
      </w:tr>
      <w:tr w:rsidR="00495A24" w:rsidRPr="00B817BE" w14:paraId="73C1EB2A" w14:textId="77777777" w:rsidTr="001A0B59">
        <w:trPr>
          <w:cantSplit/>
          <w:jc w:val="center"/>
        </w:trPr>
        <w:tc>
          <w:tcPr>
            <w:tcW w:w="2129"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0F4D1516" w14:textId="77777777" w:rsidR="00495A24" w:rsidRPr="00B817BE" w:rsidRDefault="00000000">
            <w:pPr>
              <w:pStyle w:val="TableText"/>
            </w:pPr>
            <w:r w:rsidRPr="00B817BE">
              <w:lastRenderedPageBreak/>
              <w:t>164.312 (e)(1)</w:t>
            </w:r>
          </w:p>
        </w:tc>
        <w:tc>
          <w:tcPr>
            <w:tcW w:w="3448" w:type="dxa"/>
            <w:tcBorders>
              <w:top w:val="nil"/>
              <w:left w:val="nil"/>
              <w:bottom w:val="single" w:sz="8" w:space="0" w:color="auto"/>
              <w:right w:val="single" w:sz="8" w:space="0" w:color="auto"/>
            </w:tcBorders>
            <w:tcMar>
              <w:top w:w="14" w:type="dxa"/>
              <w:left w:w="115" w:type="dxa"/>
              <w:bottom w:w="14" w:type="dxa"/>
              <w:right w:w="115" w:type="dxa"/>
            </w:tcMar>
          </w:tcPr>
          <w:p w14:paraId="1B2EB659" w14:textId="4CE4C100" w:rsidR="00495A24" w:rsidRPr="00B817BE" w:rsidRDefault="0038218B">
            <w:pPr>
              <w:pStyle w:val="TableAnswer"/>
            </w:pPr>
            <w:r>
              <w:t>Seguridad de transmisión</w:t>
            </w:r>
          </w:p>
        </w:tc>
        <w:tc>
          <w:tcPr>
            <w:tcW w:w="4503" w:type="dxa"/>
            <w:tcBorders>
              <w:top w:val="nil"/>
              <w:left w:val="nil"/>
              <w:bottom w:val="single" w:sz="8" w:space="0" w:color="auto"/>
              <w:right w:val="single" w:sz="8" w:space="0" w:color="auto"/>
            </w:tcBorders>
            <w:tcMar>
              <w:top w:w="14" w:type="dxa"/>
              <w:left w:w="115" w:type="dxa"/>
              <w:bottom w:w="14" w:type="dxa"/>
              <w:right w:w="115" w:type="dxa"/>
            </w:tcMar>
          </w:tcPr>
          <w:p w14:paraId="6A164780" w14:textId="6993DD9A" w:rsidR="00495A24" w:rsidRPr="00B817BE" w:rsidRDefault="0038218B">
            <w:pPr>
              <w:pStyle w:val="TableAnswer"/>
            </w:pPr>
            <w:r>
              <w:t xml:space="preserve">Controles de integridad y cifrado. </w:t>
            </w:r>
          </w:p>
        </w:tc>
      </w:tr>
    </w:tbl>
    <w:p w14:paraId="71679926" w14:textId="77777777" w:rsidR="00495A24" w:rsidRPr="00B817BE" w:rsidRDefault="00000000">
      <w:pPr>
        <w:pStyle w:val="ConfigWindow"/>
      </w:pPr>
      <w:r w:rsidRPr="00B817BE">
        <w:t>Linea en blanco, sin información adicional</w:t>
      </w:r>
    </w:p>
    <w:p w14:paraId="25523217" w14:textId="77777777" w:rsidR="00495A24" w:rsidRPr="00B817BE" w:rsidRDefault="00000000">
      <w:pPr>
        <w:pStyle w:val="ConfigWindow"/>
      </w:pPr>
      <w:r w:rsidRPr="00B817BE">
        <w:t>Linea en blanco, sin información adicional</w:t>
      </w:r>
    </w:p>
    <w:p w14:paraId="5D586675" w14:textId="77777777" w:rsidR="00495A24" w:rsidRPr="00B817BE" w:rsidRDefault="00000000">
      <w:pPr>
        <w:pStyle w:val="Ttulo2"/>
        <w:rPr>
          <w:rFonts w:eastAsia="Times New Roman"/>
        </w:rPr>
      </w:pPr>
      <w:r w:rsidRPr="00B817BE">
        <w:rPr>
          <w:rFonts w:eastAsia="Times New Roman"/>
        </w:rPr>
        <w:t>Parte 2: Recomendar soluciones de cumplimiento.</w:t>
      </w:r>
    </w:p>
    <w:p w14:paraId="235F88FF" w14:textId="77777777" w:rsidR="00495A24" w:rsidRPr="00B817BE" w:rsidRDefault="00000000">
      <w:pPr>
        <w:pStyle w:val="BodyTextL25"/>
      </w:pPr>
      <w:r w:rsidRPr="00B817BE">
        <w:t>Las especificaciones técnicas de seguridad de HIPAA deben sugerir medidas de seguridad que mejoren o cumplan con cada requisito. Complete la siguiente tabla con sus recomendaciones. Utilice los conocimientos adquiridos en el curso hasta el momento y realice búsquedas adicionales en Internet. Descubrirá que hay muchas soluciones disponibles de las empresas que abordan cada estándar HIPAA.</w:t>
      </w:r>
    </w:p>
    <w:tbl>
      <w:tblPr>
        <w:tblW w:w="10080" w:type="dxa"/>
        <w:jc w:val="center"/>
        <w:tblCellMar>
          <w:left w:w="0" w:type="dxa"/>
          <w:right w:w="0" w:type="dxa"/>
        </w:tblCellMar>
        <w:tblLook w:val="04A0" w:firstRow="1" w:lastRow="0" w:firstColumn="1" w:lastColumn="0" w:noHBand="0" w:noVBand="1"/>
        <w:tblCaption w:val="Estándares de HIPAA y controles de seguridad"/>
        <w:tblDescription w:val="to be completed by student. Record your answers in the cells marked &quot;blank&quot;"/>
      </w:tblPr>
      <w:tblGrid>
        <w:gridCol w:w="1887"/>
        <w:gridCol w:w="3235"/>
        <w:gridCol w:w="4958"/>
      </w:tblGrid>
      <w:tr w:rsidR="00495A24" w:rsidRPr="00B817BE" w14:paraId="632736F0" w14:textId="77777777">
        <w:trPr>
          <w:cantSplit/>
          <w:tblHeader/>
          <w:jc w:val="center"/>
        </w:trPr>
        <w:tc>
          <w:tcPr>
            <w:tcW w:w="188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3176718" w14:textId="77777777" w:rsidR="00495A24" w:rsidRPr="00B817BE" w:rsidRDefault="00000000">
            <w:pPr>
              <w:pStyle w:val="TableHeading"/>
            </w:pPr>
            <w:r w:rsidRPr="00B817BE">
              <w:t>Estándar</w:t>
            </w:r>
          </w:p>
        </w:tc>
        <w:tc>
          <w:tcPr>
            <w:tcW w:w="323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3DACFFF" w14:textId="77777777" w:rsidR="00495A24" w:rsidRPr="00B817BE" w:rsidRDefault="00000000">
            <w:pPr>
              <w:pStyle w:val="TableHeading"/>
            </w:pPr>
            <w:r w:rsidRPr="00B817BE">
              <w:rPr>
                <w:color w:val="000000"/>
              </w:rPr>
              <w:t>Nombre</w:t>
            </w:r>
          </w:p>
        </w:tc>
        <w:tc>
          <w:tcPr>
            <w:tcW w:w="495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C6A4008" w14:textId="77777777" w:rsidR="00495A24" w:rsidRPr="00B817BE" w:rsidRDefault="00000000">
            <w:pPr>
              <w:pStyle w:val="TableHeading"/>
            </w:pPr>
            <w:r w:rsidRPr="00B817BE">
              <w:rPr>
                <w:color w:val="000000"/>
              </w:rPr>
              <w:t>Control</w:t>
            </w:r>
          </w:p>
        </w:tc>
      </w:tr>
      <w:tr w:rsidR="00495A24" w:rsidRPr="00B817BE" w14:paraId="39DBBEFF" w14:textId="77777777">
        <w:trPr>
          <w:cantSplit/>
          <w:jc w:val="center"/>
        </w:trPr>
        <w:tc>
          <w:tcPr>
            <w:tcW w:w="1887"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hideMark/>
          </w:tcPr>
          <w:p w14:paraId="727392B1" w14:textId="77777777" w:rsidR="00495A24" w:rsidRPr="00B817BE" w:rsidRDefault="00000000">
            <w:pPr>
              <w:pStyle w:val="TableHeading"/>
              <w:jc w:val="left"/>
            </w:pPr>
            <w:r w:rsidRPr="00B817BE">
              <w:rPr>
                <w:color w:val="000000"/>
              </w:rPr>
              <w:t>164.312 (a)(1)</w:t>
            </w:r>
          </w:p>
        </w:tc>
        <w:tc>
          <w:tcPr>
            <w:tcW w:w="3235"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6CF73A8" w14:textId="77777777" w:rsidR="00495A24" w:rsidRPr="00B817BE" w:rsidRDefault="00000000">
            <w:pPr>
              <w:pStyle w:val="TableHeading"/>
            </w:pPr>
            <w:r w:rsidRPr="00B817BE">
              <w:rPr>
                <w:color w:val="000000"/>
              </w:rPr>
              <w:t>Control de acceso</w:t>
            </w:r>
          </w:p>
        </w:tc>
        <w:tc>
          <w:tcPr>
            <w:tcW w:w="4958"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F94C879" w14:textId="77777777" w:rsidR="00495A24" w:rsidRPr="00B817BE" w:rsidRDefault="00000000">
            <w:pPr>
              <w:pStyle w:val="TableHeading"/>
            </w:pPr>
            <w:r w:rsidRPr="00B817BE">
              <w:t> </w:t>
            </w:r>
          </w:p>
        </w:tc>
      </w:tr>
      <w:tr w:rsidR="00495A24" w:rsidRPr="00B817BE" w14:paraId="27B61FAC" w14:textId="77777777" w:rsidTr="00BF1B64">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3E3B0BFC" w14:textId="77777777" w:rsidR="00495A24" w:rsidRPr="00B817BE" w:rsidRDefault="00000000">
            <w:pPr>
              <w:pStyle w:val="TableText"/>
            </w:pPr>
            <w:r w:rsidRPr="00B817BE">
              <w:t>164.312 (a)(2)(i)</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7A47AA18" w14:textId="7DE74DB4" w:rsidR="00495A24" w:rsidRPr="00B817BE" w:rsidRDefault="0038218B">
            <w:pPr>
              <w:pStyle w:val="TableAnswer"/>
            </w:pPr>
            <w:r>
              <w:t>Id de usuario única</w:t>
            </w: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2A555BF9" w14:textId="5FC52C0C" w:rsidR="00495A24" w:rsidRPr="00B817BE" w:rsidRDefault="0038218B">
            <w:pPr>
              <w:pStyle w:val="TableAnswer"/>
            </w:pPr>
            <w:r w:rsidRPr="0038218B">
              <w:t>Todos los usuarios deben tener nombres de usuario únicos no solo para iniciar sesión, sino también para identificar quién ha creado, editado o accedido a EPHI.</w:t>
            </w:r>
          </w:p>
        </w:tc>
      </w:tr>
      <w:tr w:rsidR="00495A24" w:rsidRPr="00B817BE" w14:paraId="71C6F1B2" w14:textId="77777777" w:rsidTr="00BF1B64">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10E9D684" w14:textId="77777777" w:rsidR="00495A24" w:rsidRPr="00B817BE" w:rsidRDefault="00000000">
            <w:pPr>
              <w:pStyle w:val="TableText"/>
            </w:pPr>
            <w:r w:rsidRPr="00B817BE">
              <w:t>164.312 (a)(2)(ii)</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75D72EF0" w14:textId="6EC15C99" w:rsidR="00495A24" w:rsidRPr="00B817BE" w:rsidRDefault="0038218B">
            <w:pPr>
              <w:pStyle w:val="TableAnswer"/>
            </w:pPr>
            <w:r>
              <w:t xml:space="preserve">Procedimiento de acceso de emergencia </w:t>
            </w: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5B3094BD" w14:textId="7DA35E00" w:rsidR="00495A24" w:rsidRPr="00B817BE" w:rsidRDefault="0038218B">
            <w:pPr>
              <w:pStyle w:val="TableAnswer"/>
            </w:pPr>
            <w:r w:rsidRPr="0038218B">
              <w:t>HDD con almacenamiento duplicado de registros, copias de seguridad, uso de nube segura para almacenamiento y recuperación de datos.</w:t>
            </w:r>
          </w:p>
        </w:tc>
      </w:tr>
      <w:tr w:rsidR="00495A24" w:rsidRPr="00B817BE" w14:paraId="251F50C1" w14:textId="77777777" w:rsidTr="00BF1B64">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78332E19" w14:textId="77777777" w:rsidR="00495A24" w:rsidRPr="00B817BE" w:rsidRDefault="00000000">
            <w:pPr>
              <w:pStyle w:val="TableText"/>
            </w:pPr>
            <w:r w:rsidRPr="00B817BE">
              <w:t>164.312 (a)(2)(iii)</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5E7C7FC6" w14:textId="3A318555" w:rsidR="00495A24" w:rsidRPr="00B817BE" w:rsidRDefault="0038218B">
            <w:pPr>
              <w:pStyle w:val="TableAnswer"/>
            </w:pPr>
            <w:r>
              <w:t>Cierre de sesión automático</w:t>
            </w: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693EB129" w14:textId="2A9CAE23" w:rsidR="00495A24" w:rsidRPr="00B817BE" w:rsidRDefault="00815D6B">
            <w:pPr>
              <w:pStyle w:val="TableAnswer"/>
            </w:pPr>
            <w:r w:rsidRPr="00815D6B">
              <w:t xml:space="preserve">Todas las computadoras deben tener políticas de seguridad de cierre de sesión después de un período de inactividad. Configure las aplicaciones relevantes para cerrar la sesión de los usuarios automáticamente después de un período de </w:t>
            </w:r>
            <w:r>
              <w:rPr>
                <w:color w:val="FFFFFF"/>
              </w:rPr>
              <w:t>inactividad.</w:t>
            </w:r>
          </w:p>
        </w:tc>
      </w:tr>
      <w:tr w:rsidR="00495A24" w:rsidRPr="00B817BE" w14:paraId="37F224E8" w14:textId="77777777" w:rsidTr="00BF1B64">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3D69D44E" w14:textId="77777777" w:rsidR="00495A24" w:rsidRPr="00B817BE" w:rsidRDefault="00000000">
            <w:pPr>
              <w:pStyle w:val="TableText"/>
            </w:pPr>
            <w:r w:rsidRPr="00B817BE">
              <w:t>164.312 (a)(2)(</w:t>
            </w:r>
            <w:proofErr w:type="spellStart"/>
            <w:r w:rsidRPr="00B817BE">
              <w:t>iv</w:t>
            </w:r>
            <w:proofErr w:type="spellEnd"/>
            <w:r w:rsidRPr="00B817BE">
              <w:t>)</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20028629" w14:textId="50910955" w:rsidR="00495A24" w:rsidRPr="00B817BE" w:rsidRDefault="00815D6B">
            <w:pPr>
              <w:pStyle w:val="TableAnswer"/>
            </w:pPr>
            <w:r>
              <w:t>Cifrado y Descifrado</w:t>
            </w: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1BE193DC" w14:textId="7BCD24C1" w:rsidR="00495A24" w:rsidRPr="00815D6B" w:rsidRDefault="00815D6B">
            <w:pPr>
              <w:pStyle w:val="TableAnswer"/>
            </w:pPr>
            <w:r w:rsidRPr="00815D6B">
              <w:t>Identifique la información que se va a cifrar, cifre el HDD del servidor, ya sea en software o con unidades de cifrado automático.</w:t>
            </w:r>
          </w:p>
        </w:tc>
      </w:tr>
      <w:tr w:rsidR="00495A24" w:rsidRPr="00B817BE" w14:paraId="274C2A1D" w14:textId="77777777" w:rsidTr="00BF1B64">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5F7EA4C8" w14:textId="77777777" w:rsidR="00495A24" w:rsidRPr="00B817BE" w:rsidRDefault="00000000">
            <w:pPr>
              <w:pStyle w:val="TableText"/>
            </w:pPr>
            <w:r w:rsidRPr="00B817BE">
              <w:t>164.312(b)</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188477F5" w14:textId="5FF44A9D" w:rsidR="00495A24" w:rsidRPr="00B817BE" w:rsidRDefault="00815D6B">
            <w:pPr>
              <w:pStyle w:val="TableAnswer"/>
            </w:pPr>
            <w:r>
              <w:t xml:space="preserve">Controles de auditoria </w:t>
            </w: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2CFAA9AD" w14:textId="049F8830" w:rsidR="00495A24" w:rsidRPr="00B817BE" w:rsidRDefault="00815D6B">
            <w:pPr>
              <w:pStyle w:val="TableAnswer"/>
            </w:pPr>
            <w:r w:rsidRPr="00815D6B">
              <w:t>Implemente la contabilidad AAA y el seguimiento de versiones de documentos.</w:t>
            </w:r>
          </w:p>
        </w:tc>
      </w:tr>
      <w:tr w:rsidR="00495A24" w:rsidRPr="00B817BE" w14:paraId="1DE61EA4" w14:textId="77777777">
        <w:trPr>
          <w:cantSplit/>
          <w:jc w:val="center"/>
        </w:trPr>
        <w:tc>
          <w:tcPr>
            <w:tcW w:w="1887"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hideMark/>
          </w:tcPr>
          <w:p w14:paraId="2FF87354" w14:textId="77777777" w:rsidR="00495A24" w:rsidRPr="00B817BE" w:rsidRDefault="00000000">
            <w:pPr>
              <w:pStyle w:val="TableHeading"/>
              <w:jc w:val="left"/>
            </w:pPr>
            <w:r w:rsidRPr="00B817BE">
              <w:rPr>
                <w:color w:val="000000"/>
              </w:rPr>
              <w:t>164.312 (c)(1)</w:t>
            </w:r>
          </w:p>
        </w:tc>
        <w:tc>
          <w:tcPr>
            <w:tcW w:w="3235"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96D1A5B" w14:textId="77777777" w:rsidR="00495A24" w:rsidRPr="00B817BE" w:rsidRDefault="00000000">
            <w:pPr>
              <w:pStyle w:val="TableHeading"/>
            </w:pPr>
            <w:r w:rsidRPr="00B817BE">
              <w:rPr>
                <w:color w:val="000000"/>
              </w:rPr>
              <w:t>Integridad</w:t>
            </w:r>
          </w:p>
        </w:tc>
        <w:tc>
          <w:tcPr>
            <w:tcW w:w="4958"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99901C8" w14:textId="77777777" w:rsidR="00495A24" w:rsidRPr="00B817BE" w:rsidRDefault="00000000">
            <w:pPr>
              <w:pStyle w:val="TableHeading"/>
            </w:pPr>
            <w:r w:rsidRPr="00B817BE">
              <w:t> </w:t>
            </w:r>
          </w:p>
        </w:tc>
      </w:tr>
      <w:tr w:rsidR="00495A24" w:rsidRPr="00B817BE" w14:paraId="6A5FE45B" w14:textId="77777777" w:rsidTr="00C65C9F">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203229E9" w14:textId="77777777" w:rsidR="00495A24" w:rsidRPr="00B817BE" w:rsidRDefault="00000000">
            <w:pPr>
              <w:pStyle w:val="TableText"/>
            </w:pPr>
            <w:r w:rsidRPr="00B817BE">
              <w:t>164.312(c)(2)</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3F7E8931" w14:textId="7B58E3DF" w:rsidR="00495A24" w:rsidRPr="00815D6B" w:rsidRDefault="00815D6B">
            <w:pPr>
              <w:pStyle w:val="TableAnswer"/>
            </w:pPr>
            <w:r w:rsidRPr="00815D6B">
              <w:t>Mecanismo para autenticar la información de salud electrónica protegida (EPHI)</w:t>
            </w: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7461E375" w14:textId="627D4552" w:rsidR="00495A24" w:rsidRPr="00B817BE" w:rsidRDefault="00815D6B">
            <w:pPr>
              <w:pStyle w:val="TableAnswer"/>
            </w:pPr>
            <w:r w:rsidRPr="00815D6B">
              <w:t>Implemente el monitoreo de la integridad de archivos (FIM)</w:t>
            </w:r>
          </w:p>
        </w:tc>
      </w:tr>
      <w:tr w:rsidR="00495A24" w:rsidRPr="00B817BE" w14:paraId="750132EE" w14:textId="77777777" w:rsidTr="00C65C9F">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7BC863C7" w14:textId="77777777" w:rsidR="00495A24" w:rsidRPr="00B817BE" w:rsidRDefault="00000000">
            <w:pPr>
              <w:pStyle w:val="TableText"/>
            </w:pPr>
            <w:r w:rsidRPr="00B817BE">
              <w:t>164.312(d)</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70523DE9" w14:textId="77777777" w:rsidR="00815D6B" w:rsidRPr="00815D6B" w:rsidRDefault="00815D6B" w:rsidP="00815D6B">
            <w:pPr>
              <w:pStyle w:val="tabletext0"/>
              <w:rPr>
                <w:sz w:val="20"/>
                <w:szCs w:val="20"/>
              </w:rPr>
            </w:pPr>
            <w:r w:rsidRPr="00815D6B">
              <w:rPr>
                <w:rFonts w:ascii="Arial" w:hAnsi="Arial" w:cs="Arial"/>
                <w:sz w:val="20"/>
                <w:szCs w:val="20"/>
              </w:rPr>
              <w:br/>
              <w:t>Autenticación de Persona o Entidad</w:t>
            </w:r>
          </w:p>
          <w:p w14:paraId="51A8B8A3" w14:textId="58E8453D" w:rsidR="00495A24" w:rsidRPr="00815D6B" w:rsidRDefault="00495A24">
            <w:pPr>
              <w:pStyle w:val="TableAnswer"/>
            </w:pP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50C01C0E" w14:textId="6E199F55" w:rsidR="00495A24" w:rsidRPr="00815D6B" w:rsidRDefault="00815D6B">
            <w:pPr>
              <w:pStyle w:val="TableAnswer"/>
            </w:pPr>
            <w:r w:rsidRPr="00815D6B">
              <w:t>Autenticación multifactor (MFA), preguntas para restablecer la contraseña, autenticación biométrica</w:t>
            </w:r>
          </w:p>
        </w:tc>
      </w:tr>
      <w:tr w:rsidR="00495A24" w:rsidRPr="00B817BE" w14:paraId="7DD6F298" w14:textId="77777777">
        <w:trPr>
          <w:cantSplit/>
          <w:jc w:val="center"/>
        </w:trPr>
        <w:tc>
          <w:tcPr>
            <w:tcW w:w="1887"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hideMark/>
          </w:tcPr>
          <w:p w14:paraId="4A0BB93D" w14:textId="77777777" w:rsidR="00495A24" w:rsidRPr="00B817BE" w:rsidRDefault="00000000">
            <w:pPr>
              <w:pStyle w:val="TableHeading"/>
              <w:jc w:val="left"/>
            </w:pPr>
            <w:r w:rsidRPr="00B817BE">
              <w:rPr>
                <w:color w:val="000000"/>
              </w:rPr>
              <w:t>164.312 (e)(1)</w:t>
            </w:r>
          </w:p>
        </w:tc>
        <w:tc>
          <w:tcPr>
            <w:tcW w:w="3235"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ECE3ED7" w14:textId="77777777" w:rsidR="00495A24" w:rsidRPr="00B817BE" w:rsidRDefault="00000000">
            <w:pPr>
              <w:pStyle w:val="TableHeading"/>
            </w:pPr>
            <w:r w:rsidRPr="00B817BE">
              <w:rPr>
                <w:color w:val="000000"/>
              </w:rPr>
              <w:t>Seguridad de Transmisión</w:t>
            </w:r>
          </w:p>
        </w:tc>
        <w:tc>
          <w:tcPr>
            <w:tcW w:w="4958"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94D843E" w14:textId="77777777" w:rsidR="00495A24" w:rsidRPr="00B817BE" w:rsidRDefault="00000000">
            <w:pPr>
              <w:pStyle w:val="TableHeading"/>
            </w:pPr>
            <w:r w:rsidRPr="00B817BE">
              <w:t> </w:t>
            </w:r>
          </w:p>
        </w:tc>
      </w:tr>
      <w:tr w:rsidR="00495A24" w:rsidRPr="00B817BE" w14:paraId="29C16F6F" w14:textId="77777777" w:rsidTr="004C0648">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3A25BAA3" w14:textId="77777777" w:rsidR="00495A24" w:rsidRPr="00B817BE" w:rsidRDefault="00000000">
            <w:pPr>
              <w:pStyle w:val="TableText"/>
            </w:pPr>
            <w:r w:rsidRPr="00B817BE">
              <w:t>164.312(e)(2)(i)</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5475DE26" w14:textId="764294F0" w:rsidR="00495A24" w:rsidRPr="00B817BE" w:rsidRDefault="00815D6B" w:rsidP="004C0648">
            <w:pPr>
              <w:pStyle w:val="TableAnswer"/>
            </w:pPr>
            <w:r>
              <w:t xml:space="preserve">Controles de integridad </w:t>
            </w: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48D836F7" w14:textId="31341814" w:rsidR="00495A24" w:rsidRPr="00B817BE" w:rsidRDefault="00815D6B" w:rsidP="004C0648">
            <w:pPr>
              <w:pStyle w:val="TableAnswer"/>
            </w:pPr>
            <w:r w:rsidRPr="00815D6B">
              <w:t>hash de seguridad de las comunicaciones en documentos transmitidos, eliminación segura de correos electrónicos y otros documentos de EPHI</w:t>
            </w:r>
          </w:p>
        </w:tc>
      </w:tr>
      <w:tr w:rsidR="00495A24" w:rsidRPr="00B817BE" w14:paraId="497C84FC" w14:textId="77777777" w:rsidTr="004C0648">
        <w:trPr>
          <w:cantSplit/>
          <w:jc w:val="center"/>
        </w:trPr>
        <w:tc>
          <w:tcPr>
            <w:tcW w:w="188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7CDCB6A9" w14:textId="77777777" w:rsidR="00495A24" w:rsidRPr="00B817BE" w:rsidRDefault="00000000">
            <w:pPr>
              <w:pStyle w:val="TableText"/>
            </w:pPr>
            <w:r w:rsidRPr="00B817BE">
              <w:lastRenderedPageBreak/>
              <w:t>164.312(e)(2)(ii)</w:t>
            </w:r>
          </w:p>
        </w:tc>
        <w:tc>
          <w:tcPr>
            <w:tcW w:w="3235" w:type="dxa"/>
            <w:tcBorders>
              <w:top w:val="nil"/>
              <w:left w:val="nil"/>
              <w:bottom w:val="single" w:sz="8" w:space="0" w:color="auto"/>
              <w:right w:val="single" w:sz="8" w:space="0" w:color="auto"/>
            </w:tcBorders>
            <w:tcMar>
              <w:top w:w="14" w:type="dxa"/>
              <w:left w:w="115" w:type="dxa"/>
              <w:bottom w:w="14" w:type="dxa"/>
              <w:right w:w="115" w:type="dxa"/>
            </w:tcMar>
          </w:tcPr>
          <w:p w14:paraId="3A585A38" w14:textId="1187597C" w:rsidR="00495A24" w:rsidRPr="00B817BE" w:rsidRDefault="00815D6B" w:rsidP="004C0648">
            <w:pPr>
              <w:pStyle w:val="TableAnswer"/>
            </w:pPr>
            <w:r>
              <w:t>Cifrado</w:t>
            </w:r>
          </w:p>
        </w:tc>
        <w:tc>
          <w:tcPr>
            <w:tcW w:w="4958" w:type="dxa"/>
            <w:tcBorders>
              <w:top w:val="nil"/>
              <w:left w:val="nil"/>
              <w:bottom w:val="single" w:sz="8" w:space="0" w:color="auto"/>
              <w:right w:val="single" w:sz="8" w:space="0" w:color="auto"/>
            </w:tcBorders>
            <w:tcMar>
              <w:top w:w="14" w:type="dxa"/>
              <w:left w:w="115" w:type="dxa"/>
              <w:bottom w:w="14" w:type="dxa"/>
              <w:right w:w="115" w:type="dxa"/>
            </w:tcMar>
          </w:tcPr>
          <w:p w14:paraId="6A89F4AD" w14:textId="0CC10529" w:rsidR="00495A24" w:rsidRPr="00B817BE" w:rsidRDefault="00815D6B" w:rsidP="004C0648">
            <w:pPr>
              <w:pStyle w:val="TableAnswer"/>
            </w:pPr>
            <w:r w:rsidRPr="00815D6B">
              <w:t>Transmisión segura WPA2 o inalámbrica mejor, VPN para acceso remoto, correo electrónico cifrado, HTTPS, eliminación de EPHI del correo electrónico no cifrado, como reenvíos y respuestas.</w:t>
            </w:r>
          </w:p>
        </w:tc>
      </w:tr>
    </w:tbl>
    <w:p w14:paraId="4906A637" w14:textId="77777777" w:rsidR="00495A24" w:rsidRPr="00B817BE" w:rsidRDefault="00000000">
      <w:pPr>
        <w:pStyle w:val="ConfigWindow"/>
      </w:pPr>
      <w:r w:rsidRPr="00B817BE">
        <w:t>Linea en blanco, sin información adicional</w:t>
      </w:r>
    </w:p>
    <w:p w14:paraId="456708AF" w14:textId="77777777" w:rsidR="00495A24" w:rsidRPr="00B817BE" w:rsidRDefault="00000000">
      <w:pPr>
        <w:pStyle w:val="ConfigWindow"/>
      </w:pPr>
      <w:r w:rsidRPr="00B817BE">
        <w:t>Linea en blanco, sin información adicional</w:t>
      </w:r>
    </w:p>
    <w:p w14:paraId="1CC4EAEE" w14:textId="77777777" w:rsidR="00495A24" w:rsidRPr="00B817BE" w:rsidRDefault="00000000">
      <w:pPr>
        <w:pStyle w:val="Ttulo1"/>
        <w:rPr>
          <w:rFonts w:eastAsia="Times New Roman"/>
        </w:rPr>
      </w:pPr>
      <w:r w:rsidRPr="00B817BE">
        <w:rPr>
          <w:rFonts w:eastAsia="Times New Roman"/>
        </w:rPr>
        <w:t>Preguntas de reflexión</w:t>
      </w:r>
    </w:p>
    <w:p w14:paraId="49757FA2" w14:textId="77777777" w:rsidR="00495A24" w:rsidRPr="00B817BE" w:rsidRDefault="00000000">
      <w:pPr>
        <w:pStyle w:val="ReflectionQ"/>
      </w:pPr>
      <w:r w:rsidRPr="00B817BE">
        <w:t>1.</w:t>
      </w:r>
      <w:r w:rsidRPr="00B817BE">
        <w:rPr>
          <w:rFonts w:ascii="Times New Roman" w:hAnsi="Times New Roman" w:cs="Times New Roman"/>
          <w:sz w:val="14"/>
          <w:szCs w:val="14"/>
        </w:rPr>
        <w:t xml:space="preserve">     </w:t>
      </w:r>
      <w:r w:rsidRPr="00B817BE">
        <w:t xml:space="preserve">Existen muchos marcos de cumplimiento que imponen requisitos a la seguridad de la red. La relevancia de estos marcos depende del tipo de negocio y de las actividades comerciales que se realizan. PCI-DSS es un marco de cumplimiento para las empresas que aceptan pagos con tarjetas de crédito. Busque en la web los </w:t>
      </w:r>
      <w:r w:rsidRPr="00B817BE">
        <w:rPr>
          <w:b/>
          <w:bCs/>
        </w:rPr>
        <w:t>objetivos de control de PCI-DSS.</w:t>
      </w:r>
      <w:r w:rsidRPr="00B817BE">
        <w:t xml:space="preserve"> Cada objetivo tiene uno o más requisitos. A partir de sus búsquedas, complete la siguiente tabla:</w:t>
      </w:r>
    </w:p>
    <w:tbl>
      <w:tblPr>
        <w:tblW w:w="10080" w:type="dxa"/>
        <w:jc w:val="center"/>
        <w:tblCellMar>
          <w:left w:w="0" w:type="dxa"/>
          <w:right w:w="0" w:type="dxa"/>
        </w:tblCellMar>
        <w:tblLook w:val="04A0" w:firstRow="1" w:lastRow="0" w:firstColumn="1" w:lastColumn="0" w:noHBand="0" w:noVBand="1"/>
        <w:tblCaption w:val="Objetivos y requisitos de PCI-DSS"/>
        <w:tblDescription w:val="table for student responses, Record your answers in the cells marked &quot;blank&quot;"/>
      </w:tblPr>
      <w:tblGrid>
        <w:gridCol w:w="4767"/>
        <w:gridCol w:w="5313"/>
      </w:tblGrid>
      <w:tr w:rsidR="00495A24" w:rsidRPr="00B817BE" w14:paraId="3E54210F" w14:textId="77777777">
        <w:trPr>
          <w:cantSplit/>
          <w:tblHeader/>
          <w:jc w:val="center"/>
        </w:trPr>
        <w:tc>
          <w:tcPr>
            <w:tcW w:w="476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BAE3528" w14:textId="77777777" w:rsidR="00495A24" w:rsidRPr="00B817BE" w:rsidRDefault="00000000">
            <w:pPr>
              <w:pStyle w:val="TableHeading"/>
            </w:pPr>
            <w:r w:rsidRPr="00B817BE">
              <w:t>Objetivos de PCI-DSS</w:t>
            </w:r>
          </w:p>
        </w:tc>
        <w:tc>
          <w:tcPr>
            <w:tcW w:w="531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53A0810" w14:textId="77777777" w:rsidR="00495A24" w:rsidRPr="00B817BE" w:rsidRDefault="00000000">
            <w:pPr>
              <w:pStyle w:val="TableHeading"/>
            </w:pPr>
            <w:r w:rsidRPr="00B817BE">
              <w:rPr>
                <w:color w:val="000000"/>
              </w:rPr>
              <w:t>Requisitos de PCI-DSS</w:t>
            </w:r>
          </w:p>
        </w:tc>
      </w:tr>
      <w:tr w:rsidR="00495A24" w:rsidRPr="00B817BE" w14:paraId="2D35E805" w14:textId="77777777" w:rsidTr="00D81DE1">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3C850EB9" w14:textId="0C1E64DC" w:rsidR="00495A24" w:rsidRPr="00B817BE" w:rsidRDefault="00815D6B">
            <w:pPr>
              <w:pStyle w:val="TableAnswer"/>
            </w:pPr>
            <w:r>
              <w:t xml:space="preserve">Desarrollar y mantener una red y sistemas seguros </w:t>
            </w:r>
          </w:p>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5792939E" w14:textId="55F8A85F" w:rsidR="00495A24" w:rsidRPr="00B817BE" w:rsidRDefault="00815D6B">
            <w:pPr>
              <w:pStyle w:val="TableAnswer"/>
            </w:pPr>
            <w:r>
              <w:t xml:space="preserve">Instalar y mantener firewalls para proteger datos del titular. </w:t>
            </w:r>
          </w:p>
        </w:tc>
      </w:tr>
      <w:tr w:rsidR="00495A24" w:rsidRPr="00B817BE" w14:paraId="00E389F7" w14:textId="77777777" w:rsidTr="00D81DE1">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0812D692" w14:textId="29E98F7D" w:rsidR="00495A24" w:rsidRPr="00B817BE" w:rsidRDefault="00815D6B">
            <w:pPr>
              <w:pStyle w:val="TableAnswer"/>
            </w:pPr>
            <w:r>
              <w:t xml:space="preserve">Proteger los datos del titular de la tarjeta </w:t>
            </w:r>
          </w:p>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3CFD6948" w14:textId="77777777" w:rsidR="00495A24" w:rsidRDefault="00815D6B">
            <w:pPr>
              <w:pStyle w:val="TableAnswer"/>
            </w:pPr>
            <w:r>
              <w:t xml:space="preserve">Proteger datos de números de tarjetas, controles de acceso, NIPs. </w:t>
            </w:r>
          </w:p>
          <w:p w14:paraId="55BE4ED8" w14:textId="60BCD1AF" w:rsidR="00815D6B" w:rsidRPr="00B817BE" w:rsidRDefault="00815D6B">
            <w:pPr>
              <w:pStyle w:val="TableAnswer"/>
            </w:pPr>
            <w:r>
              <w:t>Cifrar transmisión de datos en redes públicas.</w:t>
            </w:r>
          </w:p>
        </w:tc>
      </w:tr>
      <w:tr w:rsidR="00495A24" w:rsidRPr="00B817BE" w14:paraId="619F9AE2" w14:textId="77777777" w:rsidTr="00D81DE1">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343085DF" w14:textId="6658F1AC" w:rsidR="00495A24" w:rsidRPr="00B817BE" w:rsidRDefault="00815D6B">
            <w:pPr>
              <w:pStyle w:val="TableAnswer"/>
            </w:pPr>
            <w:r>
              <w:t xml:space="preserve">Mantener un programa de gestión de vulnerabilidades. </w:t>
            </w:r>
          </w:p>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448C9E3E" w14:textId="3D45431A" w:rsidR="00495A24" w:rsidRPr="00B817BE" w:rsidRDefault="00815D6B">
            <w:pPr>
              <w:pStyle w:val="TableAnswer"/>
            </w:pPr>
            <w:r>
              <w:t xml:space="preserve"> Usar y actualizar regularmente software antivirus.</w:t>
            </w:r>
            <w:r>
              <w:br/>
              <w:t xml:space="preserve"> Desarrollar y mantener sistemas y aplicaciones seguras (parches).</w:t>
            </w:r>
          </w:p>
        </w:tc>
      </w:tr>
      <w:tr w:rsidR="00495A24" w:rsidRPr="00B817BE" w14:paraId="2922772F" w14:textId="77777777" w:rsidTr="00D81DE1">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4305B6E7" w14:textId="352514E7" w:rsidR="00495A24" w:rsidRPr="00B817BE" w:rsidRDefault="00815D6B">
            <w:pPr>
              <w:pStyle w:val="TableAnswer"/>
            </w:pPr>
            <w:r>
              <w:t xml:space="preserve">Implementar controles de acceso sólidos. </w:t>
            </w:r>
          </w:p>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4D469DD9" w14:textId="6B8A8686" w:rsidR="00495A24" w:rsidRPr="00B817BE" w:rsidRDefault="00B53841">
            <w:pPr>
              <w:pStyle w:val="TableAnswer"/>
            </w:pPr>
            <w:r>
              <w:t xml:space="preserve"> Restringir acceso a datos según necesidad de conocer.</w:t>
            </w:r>
            <w:r>
              <w:br/>
            </w:r>
            <w:r>
              <w:t xml:space="preserve"> </w:t>
            </w:r>
            <w:r>
              <w:t>Asignar identificación única a cada usuario.</w:t>
            </w:r>
            <w:r>
              <w:br/>
            </w:r>
            <w:r>
              <w:t xml:space="preserve"> </w:t>
            </w:r>
            <w:r>
              <w:t>Restringir acceso físico a datos.</w:t>
            </w:r>
          </w:p>
        </w:tc>
      </w:tr>
      <w:tr w:rsidR="00495A24" w:rsidRPr="00B817BE" w14:paraId="32507BEF" w14:textId="77777777" w:rsidTr="00D81DE1">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2A430863" w14:textId="5D08A2CF" w:rsidR="00495A24" w:rsidRPr="00B817BE" w:rsidRDefault="00815D6B">
            <w:pPr>
              <w:pStyle w:val="TableAnswer"/>
            </w:pPr>
            <w:r>
              <w:t xml:space="preserve">Monitorear y probar redes regularmente. </w:t>
            </w:r>
          </w:p>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68A58E49" w14:textId="347D5573" w:rsidR="00495A24" w:rsidRPr="00B817BE" w:rsidRDefault="00B53841">
            <w:pPr>
              <w:pStyle w:val="TableAnswer"/>
            </w:pPr>
            <w:r>
              <w:t>Rastrear y monitorear todos los accesos a red y datos.</w:t>
            </w:r>
            <w:r>
              <w:br/>
              <w:t>Probar regularmente sistemas y procesos de seguridad.</w:t>
            </w:r>
          </w:p>
        </w:tc>
      </w:tr>
      <w:tr w:rsidR="00495A24" w:rsidRPr="00B817BE" w14:paraId="168E4805" w14:textId="77777777" w:rsidTr="00D81DE1">
        <w:trPr>
          <w:cantSplit/>
          <w:jc w:val="center"/>
        </w:trPr>
        <w:tc>
          <w:tcPr>
            <w:tcW w:w="4767"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54AF4B80" w14:textId="5FE5725B" w:rsidR="00495A24" w:rsidRPr="00B817BE" w:rsidRDefault="00815D6B">
            <w:pPr>
              <w:pStyle w:val="TableAnswer"/>
            </w:pPr>
            <w:r>
              <w:t xml:space="preserve">Mantener una política de seguridad de la información. </w:t>
            </w:r>
          </w:p>
        </w:tc>
        <w:tc>
          <w:tcPr>
            <w:tcW w:w="5313" w:type="dxa"/>
            <w:tcBorders>
              <w:top w:val="nil"/>
              <w:left w:val="nil"/>
              <w:bottom w:val="single" w:sz="8" w:space="0" w:color="auto"/>
              <w:right w:val="single" w:sz="8" w:space="0" w:color="auto"/>
            </w:tcBorders>
            <w:tcMar>
              <w:top w:w="14" w:type="dxa"/>
              <w:left w:w="115" w:type="dxa"/>
              <w:bottom w:w="14" w:type="dxa"/>
              <w:right w:w="115" w:type="dxa"/>
            </w:tcMar>
          </w:tcPr>
          <w:p w14:paraId="63F058DF" w14:textId="50DB0278" w:rsidR="00495A24" w:rsidRPr="00B817BE" w:rsidRDefault="00B53841">
            <w:pPr>
              <w:pStyle w:val="TableAnswer"/>
            </w:pPr>
            <w:r>
              <w:t>Mantener y aplicar una política formal de seguridad de la información para personal.</w:t>
            </w:r>
          </w:p>
        </w:tc>
      </w:tr>
    </w:tbl>
    <w:p w14:paraId="6B6D9598" w14:textId="77777777" w:rsidR="00495A24" w:rsidRPr="00B817BE" w:rsidRDefault="00000000">
      <w:pPr>
        <w:pStyle w:val="ConfigWindow"/>
      </w:pPr>
      <w:r w:rsidRPr="00B817BE">
        <w:t>Linea en blanco, sin información adicional</w:t>
      </w:r>
    </w:p>
    <w:p w14:paraId="191CFE43" w14:textId="77777777" w:rsidR="00495A24" w:rsidRPr="00B817BE" w:rsidRDefault="00000000">
      <w:pPr>
        <w:pStyle w:val="ConfigWindow"/>
      </w:pPr>
      <w:r w:rsidRPr="00B817BE">
        <w:t>Linea en blanco, sin información adicional</w:t>
      </w:r>
    </w:p>
    <w:p w14:paraId="085300D2" w14:textId="77777777" w:rsidR="00495A24" w:rsidRDefault="00000000">
      <w:pPr>
        <w:pStyle w:val="ReflectionQ"/>
      </w:pPr>
      <w:r w:rsidRPr="00B817BE">
        <w:t>2.</w:t>
      </w:r>
      <w:r w:rsidRPr="00B817BE">
        <w:rPr>
          <w:rFonts w:ascii="Times New Roman" w:hAnsi="Times New Roman" w:cs="Times New Roman"/>
          <w:sz w:val="14"/>
          <w:szCs w:val="14"/>
        </w:rPr>
        <w:t xml:space="preserve">     </w:t>
      </w:r>
      <w:r w:rsidRPr="00B817BE">
        <w:t>¿Cómo se comparan estos requisitos de cumplimiento con los requisitos de HIPAA que proporcionó anteriormente?</w:t>
      </w:r>
    </w:p>
    <w:p w14:paraId="6850078D" w14:textId="18BAC09F" w:rsidR="00B53841" w:rsidRPr="00B817BE" w:rsidRDefault="00B53841">
      <w:pPr>
        <w:pStyle w:val="ReflectionQ"/>
      </w:pPr>
      <w:r>
        <w:t xml:space="preserve">      Ambos requieren uno o más algoritmos de cifrado para los datos sensibles de clientes o pacientes , en ambos el hardening de redes es muy importante , pues es donde más ataques y penetraciones se presentan. </w:t>
      </w:r>
    </w:p>
    <w:p w14:paraId="73533FC5" w14:textId="77777777" w:rsidR="00495A24" w:rsidRPr="00B817BE" w:rsidRDefault="00000000">
      <w:pPr>
        <w:pStyle w:val="AnswerLineL25"/>
      </w:pPr>
      <w:r w:rsidRPr="00B817BE">
        <w:t>Escriba sus respuestas aquí.</w:t>
      </w:r>
    </w:p>
    <w:p w14:paraId="56F6E04A" w14:textId="58075D3C" w:rsidR="00B53841" w:rsidRDefault="00000000" w:rsidP="00B53841">
      <w:pPr>
        <w:pStyle w:val="ReflectionQ"/>
        <w:numPr>
          <w:ilvl w:val="0"/>
          <w:numId w:val="1"/>
        </w:numPr>
      </w:pPr>
      <w:r w:rsidRPr="00B817BE">
        <w:t xml:space="preserve">Los marcos de cumplimiento como HIPAA y PCI-DSS se aplican no solo a las grandes organizaciones, sino también a las pequeñas. Por ejemplo, todos los profesionales médicos deben cumplir con HIPAA. Todas las empresas que aceptan tarjetas de crédito deben cumplir con las PCI-DSS. De hecho, las prácticas médicas que aceptan tarjetas de crédito deben cumplir con ambos. </w:t>
      </w:r>
      <w:r w:rsidRPr="00B817BE">
        <w:lastRenderedPageBreak/>
        <w:t>Según su experiencia en la investigación en este laboratorio, ¿cuáles considera que son algunos de los principales desafíos para el cumplimiento de las organizaciones más pequeñas?</w:t>
      </w:r>
      <w:r w:rsidR="00B53841">
        <w:t xml:space="preserve"> . </w:t>
      </w:r>
    </w:p>
    <w:p w14:paraId="481E0EA5" w14:textId="3C18BADA" w:rsidR="00495A24" w:rsidRPr="00B817BE" w:rsidRDefault="00B53841" w:rsidP="00B53841">
      <w:pPr>
        <w:pStyle w:val="ReflectionQ"/>
        <w:ind w:left="960" w:firstLine="0"/>
      </w:pPr>
      <w:r>
        <w:t xml:space="preserve">Los desafíos que presentan las empresas pequeñas van desde el desconocimiento de estos marcos regulatorios debido a un equipo reducido de agentes técnicos , y hasta una capacidad legal y de infraestructura tecnológica reducida por su limitado presupuesto a estas áreas.  </w:t>
      </w:r>
    </w:p>
    <w:p w14:paraId="4424BC70" w14:textId="77777777" w:rsidR="00495A24" w:rsidRPr="00B817BE" w:rsidRDefault="00000000">
      <w:pPr>
        <w:pStyle w:val="AnswerLineL25"/>
      </w:pPr>
      <w:r w:rsidRPr="00B817BE">
        <w:t>Escriba sus respuestas aquí.</w:t>
      </w:r>
    </w:p>
    <w:p w14:paraId="3EAB81AE" w14:textId="77777777" w:rsidR="00DD59A2" w:rsidRPr="00933974" w:rsidRDefault="00000000">
      <w:pPr>
        <w:pStyle w:val="ConfigWindow"/>
        <w:rPr>
          <w:lang w:val="es-MX"/>
        </w:rPr>
      </w:pPr>
      <w:r w:rsidRPr="00B817BE">
        <w:t>Fin del documento</w:t>
      </w:r>
    </w:p>
    <w:sectPr w:rsidR="00DD59A2" w:rsidRPr="00933974">
      <w:headerReference w:type="even" r:id="rId8"/>
      <w:headerReference w:type="default" r:id="rId9"/>
      <w:footerReference w:type="even" r:id="rId10"/>
      <w:footerReference w:type="default" r:id="rId11"/>
      <w:headerReference w:type="first" r:id="rId12"/>
      <w:footerReference w:type="first" r:id="rId13"/>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E9A66" w14:textId="77777777" w:rsidR="001E3AE9" w:rsidRPr="00B817BE" w:rsidRDefault="001E3AE9">
      <w:pPr>
        <w:spacing w:before="0" w:after="0" w:line="240" w:lineRule="auto"/>
      </w:pPr>
      <w:r w:rsidRPr="00B817BE">
        <w:separator/>
      </w:r>
    </w:p>
  </w:endnote>
  <w:endnote w:type="continuationSeparator" w:id="0">
    <w:p w14:paraId="15B3E41D" w14:textId="77777777" w:rsidR="001E3AE9" w:rsidRPr="00B817BE" w:rsidRDefault="001E3AE9">
      <w:pPr>
        <w:spacing w:before="0" w:after="0" w:line="240" w:lineRule="auto"/>
      </w:pPr>
      <w:r w:rsidRPr="00B817B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A954E" w14:textId="5DD1708E" w:rsidR="00D851D8" w:rsidRDefault="00D851D8">
    <w:pPr>
      <w:pStyle w:val="Piedepgina"/>
    </w:pPr>
    <w:r>
      <w:rPr>
        <w:noProof/>
      </w:rPr>
      <mc:AlternateContent>
        <mc:Choice Requires="wps">
          <w:drawing>
            <wp:anchor distT="0" distB="0" distL="0" distR="0" simplePos="0" relativeHeight="251659264" behindDoc="0" locked="0" layoutInCell="1" allowOverlap="1" wp14:anchorId="46D7E308" wp14:editId="1C9EBCB7">
              <wp:simplePos x="635" y="635"/>
              <wp:positionH relativeFrom="page">
                <wp:align>right</wp:align>
              </wp:positionH>
              <wp:positionV relativeFrom="page">
                <wp:align>bottom</wp:align>
              </wp:positionV>
              <wp:extent cx="993140" cy="371475"/>
              <wp:effectExtent l="0" t="0" r="0" b="0"/>
              <wp:wrapNone/>
              <wp:docPr id="543011872"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13E61A62" w14:textId="7D8ED766" w:rsidR="00D851D8" w:rsidRPr="00D851D8" w:rsidRDefault="00D851D8" w:rsidP="00D851D8">
                          <w:pPr>
                            <w:spacing w:after="0"/>
                            <w:rPr>
                              <w:rFonts w:ascii="Calibri" w:eastAsia="Calibri" w:hAnsi="Calibri" w:cs="Calibri"/>
                              <w:noProof/>
                              <w:color w:val="000000"/>
                              <w:sz w:val="16"/>
                              <w:szCs w:val="16"/>
                            </w:rPr>
                          </w:pPr>
                          <w:r w:rsidRPr="00D851D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6D7E308"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" filled="f" stroked="f">
              <v:textbox style="mso-fit-shape-to-text:t" inset="0,0,20pt,15pt">
                <w:txbxContent>
                  <w:p w14:paraId="13E61A62" w14:textId="7D8ED766" w:rsidR="00D851D8" w:rsidRPr="00D851D8" w:rsidRDefault="00D851D8" w:rsidP="00D851D8">
                    <w:pPr>
                      <w:spacing w:after="0"/>
                      <w:rPr>
                        <w:rFonts w:ascii="Calibri" w:eastAsia="Calibri" w:hAnsi="Calibri" w:cs="Calibri"/>
                        <w:noProof/>
                        <w:color w:val="000000"/>
                        <w:sz w:val="16"/>
                        <w:szCs w:val="16"/>
                      </w:rPr>
                    </w:pPr>
                    <w:r w:rsidRPr="00D851D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8E313" w14:textId="4CF48C9E" w:rsidR="00CF72DB" w:rsidRPr="00B817BE" w:rsidRDefault="00CF72DB" w:rsidP="00CF72DB">
    <w:pPr>
      <w:pStyle w:val="Piedepgina"/>
      <w:tabs>
        <w:tab w:val="right" w:pos="10080"/>
        <w:tab w:val="right" w:pos="10800"/>
      </w:tabs>
      <w:rPr>
        <w:rFonts w:eastAsia="Calibri" w:cs="Times New Roman"/>
        <w:szCs w:val="22"/>
        <w:lang w:eastAsia="en-US"/>
      </w:rPr>
    </w:pPr>
    <w:r w:rsidRPr="00B817BE">
      <w:rPr>
        <w:rFonts w:eastAsia="Calibri" w:cs="Times New Roman"/>
        <w:szCs w:val="22"/>
        <w:lang w:eastAsia="en-US"/>
      </w:rPr>
      <w:sym w:font="Symbol" w:char="F0E3"/>
    </w:r>
    <w:r w:rsidRPr="00B817BE">
      <w:rPr>
        <w:rFonts w:eastAsia="Calibri" w:cs="Times New Roman"/>
        <w:szCs w:val="22"/>
        <w:lang w:eastAsia="en-US"/>
      </w:rPr>
      <w:t xml:space="preserve"> </w:t>
    </w:r>
    <w:sdt>
      <w:sdtPr>
        <w:rPr>
          <w:rFonts w:eastAsia="Calibri" w:cs="Times New Roman"/>
          <w:szCs w:val="22"/>
          <w:lang w:eastAsia="en-US"/>
        </w:rPr>
        <w:alias w:val="Comentarios"/>
        <w:tag w:val=""/>
        <w:id w:val="79576017"/>
        <w:dataBinding w:prefixMappings="xmlns:ns0='http://purl.org/dc/elements/1.1/' xmlns:ns1='http://schemas.openxmlformats.org/package/2006/metadata/core-properties' " w:xpath="/ns1:coreProperties[1]/ns0:description[1]" w:storeItemID="{6C3C8BC8-F283-45AE-878A-BAB7291924A1}"/>
        <w:text w:multiLine="1"/>
      </w:sdtPr>
      <w:sdtContent>
        <w:r w:rsidRPr="00B817BE">
          <w:rPr>
            <w:rFonts w:eastAsia="Calibri" w:cs="Times New Roman"/>
            <w:szCs w:val="22"/>
            <w:lang w:eastAsia="en-US"/>
          </w:rPr>
          <w:t>2017</w:t>
        </w:r>
      </w:sdtContent>
    </w:sdt>
    <w:r w:rsidRPr="00B817BE">
      <w:rPr>
        <w:rFonts w:eastAsia="Calibri" w:cs="Times New Roman"/>
        <w:szCs w:val="22"/>
        <w:lang w:eastAsia="en-US"/>
      </w:rPr>
      <w:t xml:space="preserve"> - 2022 Cisco y/o sus filiales. Todos los derechos reservados. Información pública de Cisco</w:t>
    </w:r>
    <w:r w:rsidRPr="00B817BE">
      <w:rPr>
        <w:rFonts w:eastAsia="Calibri" w:cs="Times New Roman"/>
        <w:szCs w:val="22"/>
        <w:lang w:eastAsia="en-US"/>
      </w:rPr>
      <w:tab/>
      <w:t xml:space="preserve"> Página </w:t>
    </w:r>
    <w:r w:rsidRPr="00B817BE">
      <w:rPr>
        <w:rFonts w:eastAsia="Calibri" w:cs="Times New Roman"/>
        <w:szCs w:val="22"/>
        <w:lang w:eastAsia="en-US"/>
      </w:rPr>
      <w:fldChar w:fldCharType="begin"/>
    </w:r>
    <w:r w:rsidRPr="00B817BE">
      <w:rPr>
        <w:rFonts w:eastAsia="Calibri" w:cs="Times New Roman"/>
        <w:szCs w:val="22"/>
        <w:lang w:eastAsia="en-US"/>
      </w:rPr>
      <w:instrText xml:space="preserve"> PAGE </w:instrText>
    </w:r>
    <w:r w:rsidRPr="00B817BE">
      <w:rPr>
        <w:rFonts w:eastAsia="Calibri" w:cs="Times New Roman"/>
        <w:szCs w:val="22"/>
        <w:lang w:eastAsia="en-US"/>
      </w:rPr>
      <w:fldChar w:fldCharType="separate"/>
    </w:r>
    <w:r w:rsidRPr="00B817BE">
      <w:rPr>
        <w:rFonts w:eastAsia="Calibri" w:cs="Times New Roman"/>
        <w:lang w:eastAsia="en-US"/>
      </w:rPr>
      <w:t>1</w:t>
    </w:r>
    <w:r w:rsidRPr="00B817BE">
      <w:rPr>
        <w:rFonts w:eastAsia="Calibri" w:cs="Times New Roman"/>
        <w:szCs w:val="22"/>
        <w:lang w:eastAsia="en-US"/>
      </w:rPr>
      <w:fldChar w:fldCharType="end"/>
    </w:r>
    <w:r w:rsidRPr="00B817BE">
      <w:rPr>
        <w:rFonts w:eastAsia="Calibri" w:cs="Times New Roman"/>
        <w:szCs w:val="22"/>
        <w:lang w:eastAsia="en-US"/>
      </w:rPr>
      <w:t xml:space="preserve"> de </w:t>
    </w:r>
    <w:r w:rsidRPr="00B817BE">
      <w:rPr>
        <w:rFonts w:eastAsia="Calibri" w:cs="Times New Roman"/>
        <w:szCs w:val="22"/>
        <w:lang w:eastAsia="en-US"/>
      </w:rPr>
      <w:fldChar w:fldCharType="begin"/>
    </w:r>
    <w:r w:rsidRPr="00B817BE">
      <w:rPr>
        <w:rFonts w:eastAsia="Calibri" w:cs="Times New Roman"/>
        <w:szCs w:val="22"/>
        <w:lang w:eastAsia="en-US"/>
      </w:rPr>
      <w:instrText xml:space="preserve"> NUMPAGES  </w:instrText>
    </w:r>
    <w:r w:rsidRPr="00B817BE">
      <w:rPr>
        <w:rFonts w:eastAsia="Calibri" w:cs="Times New Roman"/>
        <w:szCs w:val="22"/>
        <w:lang w:eastAsia="en-US"/>
      </w:rPr>
      <w:fldChar w:fldCharType="separate"/>
    </w:r>
    <w:r w:rsidRPr="00B817BE">
      <w:rPr>
        <w:rFonts w:eastAsia="Calibri" w:cs="Times New Roman"/>
        <w:lang w:eastAsia="en-US"/>
      </w:rPr>
      <w:t>6</w:t>
    </w:r>
    <w:r w:rsidRPr="00B817BE">
      <w:rPr>
        <w:rFonts w:eastAsia="Calibri" w:cs="Times New Roman"/>
        <w:szCs w:val="22"/>
        <w:lang w:eastAsia="en-US"/>
      </w:rPr>
      <w:fldChar w:fldCharType="end"/>
    </w:r>
    <w:r w:rsidRPr="00B817BE">
      <w:rPr>
        <w:rFonts w:eastAsia="Calibri" w:cs="Times New Roman"/>
        <w:szCs w:val="22"/>
        <w:lang w:eastAsia="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C8EF0" w14:textId="3C5967EC" w:rsidR="00CF72DB" w:rsidRPr="00B817BE" w:rsidRDefault="00CF72DB" w:rsidP="00CF72DB">
    <w:pPr>
      <w:pStyle w:val="Piedepgina"/>
      <w:tabs>
        <w:tab w:val="right" w:pos="10080"/>
        <w:tab w:val="right" w:pos="10800"/>
      </w:tabs>
      <w:rPr>
        <w:rFonts w:eastAsia="Calibri" w:cs="Times New Roman"/>
        <w:szCs w:val="22"/>
        <w:lang w:eastAsia="en-US"/>
      </w:rPr>
    </w:pPr>
    <w:r w:rsidRPr="00B817BE">
      <w:rPr>
        <w:rFonts w:eastAsia="Calibri" w:cs="Times New Roman"/>
        <w:szCs w:val="22"/>
        <w:lang w:eastAsia="en-US"/>
      </w:rPr>
      <w:sym w:font="Symbol" w:char="F0E3"/>
    </w:r>
    <w:r w:rsidRPr="00B817BE">
      <w:rPr>
        <w:rFonts w:eastAsia="Calibri" w:cs="Times New Roman"/>
        <w:szCs w:val="22"/>
        <w:lang w:eastAsia="en-US"/>
      </w:rPr>
      <w:t xml:space="preserve"> </w:t>
    </w:r>
    <w:sdt>
      <w:sdtPr>
        <w:rPr>
          <w:rFonts w:eastAsia="Calibri" w:cs="Times New Roman"/>
          <w:szCs w:val="22"/>
          <w:lang w:eastAsia="en-US"/>
        </w:r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B817BE">
          <w:rPr>
            <w:rFonts w:eastAsia="Calibri" w:cs="Times New Roman"/>
            <w:szCs w:val="22"/>
            <w:lang w:eastAsia="en-US"/>
          </w:rPr>
          <w:t>2017</w:t>
        </w:r>
      </w:sdtContent>
    </w:sdt>
    <w:r w:rsidRPr="00B817BE">
      <w:rPr>
        <w:rFonts w:eastAsia="Calibri" w:cs="Times New Roman"/>
        <w:szCs w:val="22"/>
        <w:lang w:eastAsia="en-US"/>
      </w:rPr>
      <w:t xml:space="preserve"> - 2022 Cisco y/o sus filiales. Todos los derechos reservados. Información pública de Cisco</w:t>
    </w:r>
    <w:r w:rsidRPr="00B817BE">
      <w:rPr>
        <w:rFonts w:eastAsia="Calibri" w:cs="Times New Roman"/>
        <w:szCs w:val="22"/>
        <w:lang w:eastAsia="en-US"/>
      </w:rPr>
      <w:tab/>
      <w:t xml:space="preserve"> Página </w:t>
    </w:r>
    <w:r w:rsidRPr="00B817BE">
      <w:rPr>
        <w:rFonts w:eastAsia="Calibri" w:cs="Times New Roman"/>
        <w:szCs w:val="22"/>
        <w:lang w:eastAsia="en-US"/>
      </w:rPr>
      <w:fldChar w:fldCharType="begin"/>
    </w:r>
    <w:r w:rsidRPr="00B817BE">
      <w:rPr>
        <w:rFonts w:eastAsia="Calibri" w:cs="Times New Roman"/>
        <w:szCs w:val="22"/>
        <w:lang w:eastAsia="en-US"/>
      </w:rPr>
      <w:instrText xml:space="preserve"> PAGE </w:instrText>
    </w:r>
    <w:r w:rsidRPr="00B817BE">
      <w:rPr>
        <w:rFonts w:eastAsia="Calibri" w:cs="Times New Roman"/>
        <w:szCs w:val="22"/>
        <w:lang w:eastAsia="en-US"/>
      </w:rPr>
      <w:fldChar w:fldCharType="separate"/>
    </w:r>
    <w:r w:rsidRPr="00B817BE">
      <w:rPr>
        <w:rFonts w:eastAsia="Calibri" w:cs="Times New Roman"/>
        <w:szCs w:val="22"/>
        <w:lang w:eastAsia="en-US"/>
      </w:rPr>
      <w:t>1</w:t>
    </w:r>
    <w:r w:rsidRPr="00B817BE">
      <w:rPr>
        <w:rFonts w:eastAsia="Calibri" w:cs="Times New Roman"/>
        <w:szCs w:val="22"/>
        <w:lang w:eastAsia="en-US"/>
      </w:rPr>
      <w:fldChar w:fldCharType="end"/>
    </w:r>
    <w:r w:rsidRPr="00B817BE">
      <w:rPr>
        <w:rFonts w:eastAsia="Calibri" w:cs="Times New Roman"/>
        <w:szCs w:val="22"/>
        <w:lang w:eastAsia="en-US"/>
      </w:rPr>
      <w:t xml:space="preserve"> de </w:t>
    </w:r>
    <w:r w:rsidRPr="00B817BE">
      <w:rPr>
        <w:rFonts w:eastAsia="Calibri" w:cs="Times New Roman"/>
        <w:szCs w:val="22"/>
        <w:lang w:eastAsia="en-US"/>
      </w:rPr>
      <w:fldChar w:fldCharType="begin"/>
    </w:r>
    <w:r w:rsidRPr="00B817BE">
      <w:rPr>
        <w:rFonts w:eastAsia="Calibri" w:cs="Times New Roman"/>
        <w:szCs w:val="22"/>
        <w:lang w:eastAsia="en-US"/>
      </w:rPr>
      <w:instrText xml:space="preserve"> NUMPAGES  </w:instrText>
    </w:r>
    <w:r w:rsidRPr="00B817BE">
      <w:rPr>
        <w:rFonts w:eastAsia="Calibri" w:cs="Times New Roman"/>
        <w:szCs w:val="22"/>
        <w:lang w:eastAsia="en-US"/>
      </w:rPr>
      <w:fldChar w:fldCharType="separate"/>
    </w:r>
    <w:r w:rsidRPr="00B817BE">
      <w:rPr>
        <w:rFonts w:eastAsia="Calibri" w:cs="Times New Roman"/>
        <w:szCs w:val="22"/>
        <w:lang w:eastAsia="en-US"/>
      </w:rPr>
      <w:t>4</w:t>
    </w:r>
    <w:r w:rsidRPr="00B817BE">
      <w:rPr>
        <w:rFonts w:eastAsia="Calibri" w:cs="Times New Roman"/>
        <w:szCs w:val="22"/>
        <w:lang w:eastAsia="en-US"/>
      </w:rPr>
      <w:fldChar w:fldCharType="end"/>
    </w:r>
    <w:r w:rsidRPr="00B817BE">
      <w:rPr>
        <w:rFonts w:eastAsia="Calibri" w:cs="Times New Roman"/>
        <w:szCs w:val="22"/>
        <w:lang w:eastAsia="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5A744" w14:textId="77777777" w:rsidR="001E3AE9" w:rsidRPr="00B817BE" w:rsidRDefault="001E3AE9">
      <w:pPr>
        <w:spacing w:before="0" w:after="0" w:line="240" w:lineRule="auto"/>
      </w:pPr>
      <w:r w:rsidRPr="00B817BE">
        <w:separator/>
      </w:r>
    </w:p>
  </w:footnote>
  <w:footnote w:type="continuationSeparator" w:id="0">
    <w:p w14:paraId="239928ED" w14:textId="77777777" w:rsidR="001E3AE9" w:rsidRPr="00B817BE" w:rsidRDefault="001E3AE9">
      <w:pPr>
        <w:spacing w:before="0" w:after="0" w:line="240" w:lineRule="auto"/>
      </w:pPr>
      <w:r w:rsidRPr="00B817B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BEC83" w14:textId="77777777" w:rsidR="00D851D8" w:rsidRDefault="00D851D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8222B" w14:textId="4200684E" w:rsidR="00CF72DB" w:rsidRPr="00B817BE" w:rsidRDefault="00CF72DB" w:rsidP="00CF72DB">
    <w:pPr>
      <w:pStyle w:val="PageHead"/>
      <w:pBdr>
        <w:bottom w:val="single" w:sz="18" w:space="1" w:color="auto"/>
      </w:pBdr>
      <w:tabs>
        <w:tab w:val="right" w:pos="10080"/>
      </w:tabs>
      <w:rPr>
        <w:rFonts w:eastAsia="Calibri" w:cs="Times New Roman"/>
        <w:bCs w:val="0"/>
        <w:szCs w:val="22"/>
        <w:lang w:eastAsia="en-US"/>
      </w:rPr>
    </w:pPr>
    <w:r w:rsidRPr="00B817BE">
      <w:rPr>
        <w:rFonts w:eastAsia="Calibri" w:cs="Times New Roman"/>
        <w:bCs w:val="0"/>
        <w:szCs w:val="22"/>
        <w:lang w:eastAsia="en-US"/>
      </w:rPr>
      <w:t>Lab - Recomendar medidas de seguridad para cumplir los requisitos de cumplimiento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0F236" w14:textId="77777777" w:rsidR="00495A24" w:rsidRPr="00B817BE" w:rsidRDefault="00000000">
    <w:r w:rsidRPr="00B817BE">
      <w:rPr>
        <w:noProof/>
      </w:rPr>
      <w:drawing>
        <wp:inline distT="0" distB="0" distL="0" distR="0" wp14:anchorId="3BC41518" wp14:editId="6C6A0EFC">
          <wp:extent cx="2590800" cy="800100"/>
          <wp:effectExtent l="0" t="0" r="0" b="0"/>
          <wp:docPr id="1" name="Picture 1513758323"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3758323"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102B9"/>
    <w:multiLevelType w:val="multilevel"/>
    <w:tmpl w:val="4FF61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5E0E0B"/>
    <w:multiLevelType w:val="hybridMultilevel"/>
    <w:tmpl w:val="13FE7E0C"/>
    <w:lvl w:ilvl="0" w:tplc="8DEE7F7A">
      <w:start w:val="1"/>
      <w:numFmt w:val="decimal"/>
      <w:lvlText w:val="%1."/>
      <w:lvlJc w:val="left"/>
      <w:pPr>
        <w:ind w:left="960" w:hanging="360"/>
      </w:pPr>
      <w:rPr>
        <w:rFonts w:hint="default"/>
      </w:rPr>
    </w:lvl>
    <w:lvl w:ilvl="1" w:tplc="080A0019" w:tentative="1">
      <w:start w:val="1"/>
      <w:numFmt w:val="lowerLetter"/>
      <w:lvlText w:val="%2."/>
      <w:lvlJc w:val="left"/>
      <w:pPr>
        <w:ind w:left="1680" w:hanging="360"/>
      </w:pPr>
    </w:lvl>
    <w:lvl w:ilvl="2" w:tplc="080A001B" w:tentative="1">
      <w:start w:val="1"/>
      <w:numFmt w:val="lowerRoman"/>
      <w:lvlText w:val="%3."/>
      <w:lvlJc w:val="right"/>
      <w:pPr>
        <w:ind w:left="2400" w:hanging="180"/>
      </w:pPr>
    </w:lvl>
    <w:lvl w:ilvl="3" w:tplc="080A000F" w:tentative="1">
      <w:start w:val="1"/>
      <w:numFmt w:val="decimal"/>
      <w:lvlText w:val="%4."/>
      <w:lvlJc w:val="left"/>
      <w:pPr>
        <w:ind w:left="3120" w:hanging="360"/>
      </w:pPr>
    </w:lvl>
    <w:lvl w:ilvl="4" w:tplc="080A0019" w:tentative="1">
      <w:start w:val="1"/>
      <w:numFmt w:val="lowerLetter"/>
      <w:lvlText w:val="%5."/>
      <w:lvlJc w:val="left"/>
      <w:pPr>
        <w:ind w:left="3840" w:hanging="360"/>
      </w:pPr>
    </w:lvl>
    <w:lvl w:ilvl="5" w:tplc="080A001B" w:tentative="1">
      <w:start w:val="1"/>
      <w:numFmt w:val="lowerRoman"/>
      <w:lvlText w:val="%6."/>
      <w:lvlJc w:val="right"/>
      <w:pPr>
        <w:ind w:left="4560" w:hanging="180"/>
      </w:pPr>
    </w:lvl>
    <w:lvl w:ilvl="6" w:tplc="080A000F" w:tentative="1">
      <w:start w:val="1"/>
      <w:numFmt w:val="decimal"/>
      <w:lvlText w:val="%7."/>
      <w:lvlJc w:val="left"/>
      <w:pPr>
        <w:ind w:left="5280" w:hanging="360"/>
      </w:pPr>
    </w:lvl>
    <w:lvl w:ilvl="7" w:tplc="080A0019" w:tentative="1">
      <w:start w:val="1"/>
      <w:numFmt w:val="lowerLetter"/>
      <w:lvlText w:val="%8."/>
      <w:lvlJc w:val="left"/>
      <w:pPr>
        <w:ind w:left="6000" w:hanging="360"/>
      </w:pPr>
    </w:lvl>
    <w:lvl w:ilvl="8" w:tplc="080A001B" w:tentative="1">
      <w:start w:val="1"/>
      <w:numFmt w:val="lowerRoman"/>
      <w:lvlText w:val="%9."/>
      <w:lvlJc w:val="right"/>
      <w:pPr>
        <w:ind w:left="6720" w:hanging="180"/>
      </w:pPr>
    </w:lvl>
  </w:abstractNum>
  <w:num w:numId="1" w16cid:durableId="1916164590">
    <w:abstractNumId w:val="1"/>
  </w:num>
  <w:num w:numId="2" w16cid:durableId="2070960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766"/>
    <w:rsid w:val="00165164"/>
    <w:rsid w:val="00192F6D"/>
    <w:rsid w:val="001A0B59"/>
    <w:rsid w:val="001E3AE9"/>
    <w:rsid w:val="00250F1A"/>
    <w:rsid w:val="00276766"/>
    <w:rsid w:val="0038218B"/>
    <w:rsid w:val="00456531"/>
    <w:rsid w:val="00471126"/>
    <w:rsid w:val="00495A24"/>
    <w:rsid w:val="004C0648"/>
    <w:rsid w:val="00616DAE"/>
    <w:rsid w:val="00745C47"/>
    <w:rsid w:val="00775D64"/>
    <w:rsid w:val="0080637D"/>
    <w:rsid w:val="00806C12"/>
    <w:rsid w:val="00815D6B"/>
    <w:rsid w:val="0087500B"/>
    <w:rsid w:val="008D2780"/>
    <w:rsid w:val="00933974"/>
    <w:rsid w:val="00A81C47"/>
    <w:rsid w:val="00AD7850"/>
    <w:rsid w:val="00B53841"/>
    <w:rsid w:val="00B65D3A"/>
    <w:rsid w:val="00B7500B"/>
    <w:rsid w:val="00B817BE"/>
    <w:rsid w:val="00BF1B64"/>
    <w:rsid w:val="00C01E25"/>
    <w:rsid w:val="00C65C9F"/>
    <w:rsid w:val="00CE6212"/>
    <w:rsid w:val="00CF72DB"/>
    <w:rsid w:val="00D81DE1"/>
    <w:rsid w:val="00D851D8"/>
    <w:rsid w:val="00DD59A2"/>
    <w:rsid w:val="00E11FC7"/>
    <w:rsid w:val="00ED17D4"/>
    <w:rsid w:val="00EE631A"/>
    <w:rsid w:val="00FB665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783FE5"/>
  <w15:chartTrackingRefBased/>
  <w15:docId w15:val="{40D1AB50-6683-414B-A28D-1DF5B4924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s-419"/>
    </w:rPr>
  </w:style>
  <w:style w:type="paragraph" w:styleId="Ttulo1">
    <w:name w:val="heading 1"/>
    <w:basedOn w:val="Normal"/>
    <w:link w:val="Ttulo1Car"/>
    <w:uiPriority w:val="9"/>
    <w:qFormat/>
    <w:pPr>
      <w:keepNext/>
      <w:spacing w:before="240" w:after="120" w:line="240" w:lineRule="auto"/>
      <w:ind w:left="360" w:hanging="360"/>
      <w:outlineLvl w:val="0"/>
    </w:pPr>
    <w:rPr>
      <w:b/>
      <w:bCs/>
      <w:kern w:val="36"/>
      <w:sz w:val="26"/>
      <w:szCs w:val="26"/>
    </w:rPr>
  </w:style>
  <w:style w:type="paragraph" w:styleId="Ttulo2">
    <w:name w:val="heading 2"/>
    <w:basedOn w:val="Normal"/>
    <w:link w:val="Ttulo2Car"/>
    <w:uiPriority w:val="9"/>
    <w:qFormat/>
    <w:pPr>
      <w:keepNext/>
      <w:spacing w:before="240" w:after="120" w:line="240" w:lineRule="auto"/>
      <w:outlineLvl w:val="1"/>
    </w:pPr>
    <w:rPr>
      <w:b/>
      <w:bCs/>
      <w:sz w:val="24"/>
      <w:szCs w:val="24"/>
    </w:rPr>
  </w:style>
  <w:style w:type="paragraph" w:styleId="Ttulo3">
    <w:name w:val="heading 3"/>
    <w:basedOn w:val="Normal"/>
    <w:link w:val="Ttulo3Car"/>
    <w:uiPriority w:val="9"/>
    <w:qFormat/>
    <w:pPr>
      <w:keepNext/>
      <w:spacing w:before="240" w:after="120" w:line="240" w:lineRule="auto"/>
      <w:outlineLvl w:val="2"/>
    </w:pPr>
    <w:rPr>
      <w:b/>
      <w:bCs/>
    </w:rPr>
  </w:style>
  <w:style w:type="paragraph" w:styleId="Ttulo4">
    <w:name w:val="heading 4"/>
    <w:basedOn w:val="Normal"/>
    <w:link w:val="Ttulo4Car"/>
    <w:uiPriority w:val="9"/>
    <w:qFormat/>
    <w:pPr>
      <w:keepNext/>
      <w:spacing w:before="0" w:after="0" w:line="240" w:lineRule="auto"/>
      <w:ind w:left="720"/>
      <w:outlineLvl w:val="3"/>
    </w:pPr>
    <w:rPr>
      <w:color w:val="FFFFFF"/>
      <w:sz w:val="6"/>
      <w:szCs w:val="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Ttulo1Car">
    <w:name w:val="Título 1 Car"/>
    <w:basedOn w:val="Fuentedeprrafopredeter"/>
    <w:link w:val="Ttulo1"/>
    <w:uiPriority w:val="9"/>
    <w:locked/>
    <w:rPr>
      <w:b/>
      <w:bCs/>
    </w:rPr>
  </w:style>
  <w:style w:type="character" w:customStyle="1" w:styleId="Ttulo2Car">
    <w:name w:val="Título 2 Car"/>
    <w:basedOn w:val="Fuentedeprrafopredeter"/>
    <w:link w:val="Ttulo2"/>
    <w:uiPriority w:val="9"/>
    <w:semiHidden/>
    <w:locked/>
    <w:rPr>
      <w:rFonts w:ascii="Times New Roman" w:hAnsi="Times New Roman" w:cs="Times New Roman" w:hint="default"/>
      <w:b/>
      <w:bCs/>
    </w:rPr>
  </w:style>
  <w:style w:type="character" w:customStyle="1" w:styleId="Ttulo3Car">
    <w:name w:val="Título 3 Car"/>
    <w:basedOn w:val="Fuentedeprrafopredeter"/>
    <w:link w:val="Ttulo3"/>
    <w:uiPriority w:val="9"/>
    <w:semiHidden/>
    <w:locked/>
    <w:rPr>
      <w:rFonts w:ascii="Times New Roman" w:hAnsi="Times New Roman" w:cs="Times New Roman" w:hint="default"/>
      <w:b/>
      <w:bCs/>
    </w:rPr>
  </w:style>
  <w:style w:type="character" w:customStyle="1" w:styleId="Ttulo4Car">
    <w:name w:val="Título 4 Car"/>
    <w:basedOn w:val="Fuentedeprrafopredeter"/>
    <w:link w:val="Ttulo4"/>
    <w:uiPriority w:val="9"/>
    <w:semiHidden/>
    <w:locked/>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Encabezado">
    <w:name w:val="header"/>
    <w:basedOn w:val="Normal"/>
    <w:link w:val="EncabezadoCar"/>
    <w:uiPriority w:val="99"/>
    <w:unhideWhenUsed/>
    <w:pPr>
      <w:tabs>
        <w:tab w:val="center" w:pos="4513"/>
        <w:tab w:val="right" w:pos="9026"/>
      </w:tabs>
      <w:spacing w:before="0" w:after="0" w:line="240" w:lineRule="auto"/>
    </w:pPr>
  </w:style>
  <w:style w:type="character" w:customStyle="1" w:styleId="EncabezadoCar">
    <w:name w:val="Encabezado Car"/>
    <w:basedOn w:val="Fuentedeprrafopredeter"/>
    <w:link w:val="Encabezado"/>
    <w:uiPriority w:val="99"/>
    <w:locked/>
    <w:rPr>
      <w:rFonts w:ascii="Times New Roman" w:eastAsiaTheme="minorEastAsia" w:hAnsi="Times New Roman" w:cs="Times New Roman" w:hint="default"/>
      <w:sz w:val="22"/>
      <w:szCs w:val="22"/>
    </w:rPr>
  </w:style>
  <w:style w:type="paragraph" w:styleId="Piedepgina">
    <w:name w:val="footer"/>
    <w:basedOn w:val="Normal"/>
    <w:link w:val="PiedepginaCar"/>
    <w:uiPriority w:val="99"/>
    <w:unhideWhenUsed/>
    <w:pPr>
      <w:spacing w:after="0" w:line="240" w:lineRule="auto"/>
    </w:pPr>
    <w:rPr>
      <w:sz w:val="16"/>
      <w:szCs w:val="16"/>
    </w:rPr>
  </w:style>
  <w:style w:type="character" w:customStyle="1" w:styleId="PiedepginaCar">
    <w:name w:val="Pie de página Car"/>
    <w:basedOn w:val="Fuentedeprrafopredeter"/>
    <w:link w:val="Piedepgina"/>
    <w:uiPriority w:val="99"/>
    <w:locked/>
  </w:style>
  <w:style w:type="paragraph" w:styleId="Ttulo">
    <w:name w:val="Title"/>
    <w:basedOn w:val="Normal"/>
    <w:qFormat/>
    <w:pPr>
      <w:spacing w:before="0" w:after="120" w:line="240" w:lineRule="auto"/>
    </w:pPr>
    <w:rPr>
      <w:b/>
      <w:bCs/>
      <w:sz w:val="32"/>
      <w:szCs w:val="32"/>
    </w:rPr>
  </w:style>
  <w:style w:type="character" w:customStyle="1" w:styleId="TitleChar">
    <w:name w:val="Title Char"/>
    <w:basedOn w:val="Fuentedeprrafopredeter"/>
    <w:link w:val="msotitlecxsplast"/>
    <w:locked/>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character" w:customStyle="1" w:styleId="TableTextChar">
    <w:name w:val="Table Text Char"/>
    <w:basedOn w:val="Fuentedeprrafopredeter"/>
    <w:link w:val="TableText"/>
    <w:locked/>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Fuentedeprrafopredeter"/>
    <w:link w:val="BodyTextL25"/>
    <w:locked/>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TableAnswer">
    <w:name w:val="Table Answer"/>
    <w:basedOn w:val="Normal"/>
    <w:pPr>
      <w:spacing w:line="240" w:lineRule="auto"/>
    </w:pPr>
    <w:rPr>
      <w:sz w:val="20"/>
      <w:szCs w:val="20"/>
    </w:rPr>
  </w:style>
  <w:style w:type="character" w:customStyle="1" w:styleId="BodyTextL25AnswerChar">
    <w:name w:val="Body Text L25 Answer Char"/>
    <w:basedOn w:val="Fuentedeprrafopredeter"/>
    <w:link w:val="BodyTextL25Answer"/>
    <w:locked/>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Fuentedeprrafopredeter"/>
    <w:uiPriority w:val="1"/>
    <w:qFormat/>
    <w:rPr>
      <w:rFonts w:ascii="Arial" w:hAnsi="Arial" w:cs="Arial" w:hint="default"/>
      <w:b/>
      <w:bCs/>
      <w:color w:val="EE0000"/>
    </w:rPr>
  </w:style>
  <w:style w:type="character" w:customStyle="1" w:styleId="AnswerGray">
    <w:name w:val="Answer Gray"/>
    <w:basedOn w:val="Fuentedeprrafopredeter"/>
    <w:rPr>
      <w:rFonts w:ascii="Arial" w:hAnsi="Arial" w:cs="Arial" w:hint="default"/>
      <w:b/>
      <w:bCs/>
      <w:color w:val="auto"/>
      <w:bdr w:val="none" w:sz="0" w:space="0" w:color="auto" w:frame="1"/>
      <w:shd w:val="clear" w:color="auto" w:fill="D9D9D9"/>
    </w:rPr>
  </w:style>
  <w:style w:type="paragraph" w:customStyle="1" w:styleId="InstNoteRed">
    <w:name w:val="Inst Note Red"/>
    <w:basedOn w:val="Normal"/>
    <w:qFormat/>
    <w:rsid w:val="00250F1A"/>
    <w:pPr>
      <w:spacing w:line="240" w:lineRule="auto"/>
    </w:pPr>
    <w:rPr>
      <w:rFonts w:eastAsia="Calibri" w:cs="Times New Roman"/>
      <w:color w:val="EE0000"/>
      <w:sz w:val="20"/>
      <w:lang w:eastAsia="en-US"/>
    </w:rPr>
  </w:style>
  <w:style w:type="paragraph" w:styleId="NormalWeb">
    <w:name w:val="Normal (Web)"/>
    <w:basedOn w:val="Normal"/>
    <w:uiPriority w:val="99"/>
    <w:semiHidden/>
    <w:unhideWhenUsed/>
    <w:rsid w:val="00933974"/>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relative">
    <w:name w:val="relative"/>
    <w:basedOn w:val="Fuentedeprrafopredeter"/>
    <w:rsid w:val="00933974"/>
  </w:style>
  <w:style w:type="character" w:styleId="Textoennegrita">
    <w:name w:val="Strong"/>
    <w:basedOn w:val="Fuentedeprrafopredeter"/>
    <w:uiPriority w:val="22"/>
    <w:qFormat/>
    <w:rsid w:val="00933974"/>
    <w:rPr>
      <w:b/>
      <w:bCs/>
    </w:rPr>
  </w:style>
  <w:style w:type="paragraph" w:customStyle="1" w:styleId="bulletlevel10">
    <w:name w:val="bulletlevel1"/>
    <w:basedOn w:val="Normal"/>
    <w:rsid w:val="0038218B"/>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customStyle="1" w:styleId="tabletext0">
    <w:name w:val="tabletext"/>
    <w:basedOn w:val="Normal"/>
    <w:rsid w:val="00815D6B"/>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242491">
      <w:bodyDiv w:val="1"/>
      <w:marLeft w:val="0"/>
      <w:marRight w:val="0"/>
      <w:marTop w:val="0"/>
      <w:marBottom w:val="0"/>
      <w:divBdr>
        <w:top w:val="none" w:sz="0" w:space="0" w:color="auto"/>
        <w:left w:val="none" w:sz="0" w:space="0" w:color="auto"/>
        <w:bottom w:val="none" w:sz="0" w:space="0" w:color="auto"/>
        <w:right w:val="none" w:sz="0" w:space="0" w:color="auto"/>
      </w:divBdr>
    </w:div>
    <w:div w:id="1317223126">
      <w:bodyDiv w:val="1"/>
      <w:marLeft w:val="0"/>
      <w:marRight w:val="0"/>
      <w:marTop w:val="0"/>
      <w:marBottom w:val="0"/>
      <w:divBdr>
        <w:top w:val="none" w:sz="0" w:space="0" w:color="auto"/>
        <w:left w:val="none" w:sz="0" w:space="0" w:color="auto"/>
        <w:bottom w:val="none" w:sz="0" w:space="0" w:color="auto"/>
        <w:right w:val="none" w:sz="0" w:space="0" w:color="auto"/>
      </w:divBdr>
    </w:div>
    <w:div w:id="1322658041">
      <w:bodyDiv w:val="1"/>
      <w:marLeft w:val="0"/>
      <w:marRight w:val="0"/>
      <w:marTop w:val="0"/>
      <w:marBottom w:val="0"/>
      <w:divBdr>
        <w:top w:val="none" w:sz="0" w:space="0" w:color="auto"/>
        <w:left w:val="none" w:sz="0" w:space="0" w:color="auto"/>
        <w:bottom w:val="none" w:sz="0" w:space="0" w:color="auto"/>
        <w:right w:val="none" w:sz="0" w:space="0" w:color="auto"/>
      </w:divBdr>
    </w:div>
    <w:div w:id="2101415098">
      <w:bodyDiv w:val="1"/>
      <w:marLeft w:val="0"/>
      <w:marRight w:val="0"/>
      <w:marTop w:val="0"/>
      <w:marBottom w:val="0"/>
      <w:divBdr>
        <w:top w:val="none" w:sz="0" w:space="0" w:color="auto"/>
        <w:left w:val="none" w:sz="0" w:space="0" w:color="auto"/>
        <w:bottom w:val="none" w:sz="0" w:space="0" w:color="auto"/>
        <w:right w:val="none" w:sz="0" w:space="0" w:color="auto"/>
      </w:divBdr>
    </w:div>
    <w:div w:id="2106415923">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hhs.gov/sites/default/files/ocr/privacy/hipaa/administrative/securityrule/techsafeguards.pdf"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1597</Words>
  <Characters>8789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Lab - Recomendar medidas de seguridad para cumplir los requisitos de cumplimiento</vt:lpstr>
    </vt:vector>
  </TitlesOfParts>
  <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Recomendar medidas de seguridad para cumplir los requisitos de cumplimiento</dc:title>
  <dc:subject/>
  <dc:creator>Shubham Shinde (aptlogica)</dc:creator>
  <cp:keywords/>
  <dc:description>2017</dc:description>
  <cp:lastModifiedBy>Luis Vargas Gonzalez</cp:lastModifiedBy>
  <cp:revision>2</cp:revision>
  <dcterms:created xsi:type="dcterms:W3CDTF">2025-06-20T19:24:00Z</dcterms:created>
  <dcterms:modified xsi:type="dcterms:W3CDTF">2025-06-20T19:24:00Z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161500.000000000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cb3b32617eecf17cd2d9877353f387f2d568545a43fd53eac89c14480c4ebfe9</vt:lpwstr>
  </property>
  <property fmtid="{D5CDD505-2E9C-101B-9397-08002B2CF9AE}" pid="17" name="ClassificationContentMarkingFooterShapeIds">
    <vt:lpwstr>6d1b430a,205db420,5aa06395</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2024-08-07T20:58:41Z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5f731f20-2846-414a-bdd0-fa4f84564bc0</vt:lpwstr>
  </property>
  <property fmtid="{D5CDD505-2E9C-101B-9397-08002B2CF9AE}" pid="26" name="MSIP_Label_c8f49a32-fde3-48a5-9266-b5b0972a22dc_ContentBits">
    <vt:lpwstr>2</vt:lpwstr>
  </property>
</Properties>
</file>