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480" w:after="80"/>
        <w:jc w:val="center"/>
        <w:rPr/>
      </w:pPr>
      <w:r>
        <w:rPr>
          <w:rFonts w:eastAsia="Arial" w:cs="Arial"/>
          <w:b/>
          <w:bCs/>
          <w:color w:val="2E5FA3"/>
          <w:sz w:val="24"/>
          <w:szCs w:val="24"/>
        </w:rPr>
        <w:t>DOCUMENTO DE</w:t>
      </w:r>
    </w:p>
    <w:p>
      <w:pPr>
        <w:pStyle w:val="Normal"/>
        <w:spacing w:before="0" w:after="60"/>
        <w:jc w:val="center"/>
        <w:rPr/>
      </w:pPr>
      <w:r>
        <w:rPr>
          <w:rFonts w:eastAsia="Arial" w:cs="Arial"/>
          <w:b/>
          <w:bCs/>
          <w:color w:val="1B3A6B"/>
          <w:sz w:val="48"/>
          <w:szCs w:val="48"/>
        </w:rPr>
        <w:t>REQUERIMIENTOS Y REQUISITOS</w:t>
      </w:r>
    </w:p>
    <w:p>
      <w:pPr>
        <w:pStyle w:val="Normal"/>
        <w:pBdr>
          <w:bottom w:val="single" w:sz="8" w:space="6" w:color="2E5FA3"/>
        </w:pBdr>
        <w:spacing w:before="0" w:after="400"/>
        <w:jc w:val="center"/>
        <w:rPr/>
      </w:pPr>
      <w:r>
        <w:rPr>
          <w:rFonts w:eastAsia="Arial" w:cs="Arial"/>
          <w:i/>
          <w:iCs/>
          <w:color w:val="2E5FA3"/>
          <w:sz w:val="32"/>
          <w:szCs w:val="32"/>
        </w:rPr>
        <w:t>Intranet Corporativa</w:t>
      </w:r>
    </w:p>
    <w:p>
      <w:pPr>
        <w:pStyle w:val="Normal"/>
        <w:spacing w:before="60" w:after="60"/>
        <w:rPr/>
      </w:pPr>
      <w:r>
        <w:rPr/>
      </w:r>
    </w:p>
    <w:tbl>
      <w:tblPr>
        <w:tblW w:w="9360" w:type="dxa"/>
        <w:jc w:val="left"/>
        <w:tblInd w:w="0" w:type="dxa"/>
        <w:tblLayout w:type="fixed"/>
        <w:tblCellMar>
          <w:top w:w="80" w:type="dxa"/>
          <w:left w:w="160" w:type="dxa"/>
          <w:bottom w:w="80" w:type="dxa"/>
          <w:right w:w="160" w:type="dxa"/>
        </w:tblCellMar>
      </w:tblPr>
      <w:tblGrid>
        <w:gridCol w:w="2340"/>
        <w:gridCol w:w="2340"/>
        <w:gridCol w:w="2340"/>
        <w:gridCol w:w="2339"/>
      </w:tblGrid>
      <w:tr>
        <w:trPr/>
        <w:tc>
          <w:tcPr>
            <w:tcW w:w="2340" w:type="dxa"/>
            <w:tcBorders>
              <w:top w:val="single" w:sz="4" w:space="0" w:color="D0DCF0"/>
              <w:left w:val="single" w:sz="4" w:space="0" w:color="D0DCF0"/>
              <w:bottom w:val="single" w:sz="4" w:space="0" w:color="D0DCF0"/>
              <w:right w:val="single" w:sz="4" w:space="0" w:color="D0DCF0"/>
            </w:tcBorders>
            <w:shd w:fill="EBF3FB" w:val="clear"/>
          </w:tcPr>
          <w:p>
            <w:pPr>
              <w:pStyle w:val="Normal"/>
              <w:spacing w:before="0" w:after="20"/>
              <w:rPr/>
            </w:pPr>
            <w:r>
              <w:rPr>
                <w:rFonts w:eastAsia="Arial" w:cs="Arial"/>
                <w:b/>
                <w:bCs/>
                <w:color w:val="1B3A6B"/>
                <w:sz w:val="18"/>
                <w:szCs w:val="18"/>
              </w:rPr>
              <w:t>Nombre del Proyecto</w:t>
            </w:r>
          </w:p>
          <w:p>
            <w:pPr>
              <w:pStyle w:val="Normal"/>
              <w:rPr/>
            </w:pPr>
            <w:r>
              <w:rPr>
                <w:rFonts w:eastAsia="Arial" w:cs="Arial"/>
                <w:i/>
                <w:iCs/>
                <w:color w:val="4A5568"/>
                <w:sz w:val="18"/>
                <w:szCs w:val="18"/>
              </w:rPr>
              <w:t>Intranet Corporativa</w:t>
            </w:r>
          </w:p>
        </w:tc>
        <w:tc>
          <w:tcPr>
            <w:tcW w:w="2340" w:type="dxa"/>
            <w:tcBorders>
              <w:top w:val="single" w:sz="4" w:space="0" w:color="D0DCF0"/>
              <w:left w:val="single" w:sz="4" w:space="0" w:color="D0DCF0"/>
              <w:bottom w:val="single" w:sz="4" w:space="0" w:color="D0DCF0"/>
              <w:right w:val="single" w:sz="4" w:space="0" w:color="D0DCF0"/>
            </w:tcBorders>
            <w:shd w:fill="FFFFFF" w:val="clear"/>
          </w:tcPr>
          <w:p>
            <w:pPr>
              <w:pStyle w:val="Normal"/>
              <w:spacing w:before="0" w:after="20"/>
              <w:rPr/>
            </w:pPr>
            <w:r>
              <w:rPr>
                <w:rFonts w:eastAsia="Arial" w:cs="Arial"/>
                <w:b/>
                <w:bCs/>
                <w:color w:val="1B3A6B"/>
                <w:sz w:val="18"/>
                <w:szCs w:val="18"/>
              </w:rPr>
              <w:t>Código / ID</w:t>
            </w:r>
          </w:p>
          <w:p>
            <w:pPr>
              <w:pStyle w:val="Normal"/>
              <w:rPr/>
            </w:pPr>
            <w:r>
              <w:rPr>
                <w:rFonts w:eastAsia="Arial" w:cs="Arial"/>
                <w:i/>
                <w:iCs/>
                <w:color w:val="4A5568"/>
                <w:sz w:val="18"/>
                <w:szCs w:val="18"/>
              </w:rPr>
              <w:t>[PRJ-001]</w:t>
            </w:r>
          </w:p>
        </w:tc>
        <w:tc>
          <w:tcPr>
            <w:tcW w:w="2340" w:type="dxa"/>
            <w:tcBorders>
              <w:top w:val="single" w:sz="4" w:space="0" w:color="D0DCF0"/>
              <w:left w:val="single" w:sz="4" w:space="0" w:color="D0DCF0"/>
              <w:bottom w:val="single" w:sz="4" w:space="0" w:color="D0DCF0"/>
              <w:right w:val="single" w:sz="4" w:space="0" w:color="D0DCF0"/>
            </w:tcBorders>
            <w:shd w:fill="EBF3FB" w:val="clear"/>
          </w:tcPr>
          <w:p>
            <w:pPr>
              <w:pStyle w:val="Normal"/>
              <w:spacing w:before="0" w:after="20"/>
              <w:rPr/>
            </w:pPr>
            <w:r>
              <w:rPr>
                <w:rFonts w:eastAsia="Arial" w:cs="Arial"/>
                <w:b/>
                <w:bCs/>
                <w:color w:val="1B3A6B"/>
                <w:sz w:val="18"/>
                <w:szCs w:val="18"/>
              </w:rPr>
              <w:t>Fecha</w:t>
            </w:r>
          </w:p>
          <w:p>
            <w:pPr>
              <w:pStyle w:val="Normal"/>
              <w:rPr/>
            </w:pPr>
            <w:r>
              <w:rPr>
                <w:rFonts w:eastAsia="Arial" w:cs="Arial"/>
                <w:i/>
                <w:iCs/>
                <w:color w:val="4A5568"/>
                <w:sz w:val="18"/>
                <w:szCs w:val="18"/>
              </w:rPr>
              <w:t>12/05/2026</w:t>
            </w:r>
          </w:p>
        </w:tc>
        <w:tc>
          <w:tcPr>
            <w:tcW w:w="2339" w:type="dxa"/>
            <w:tcBorders>
              <w:top w:val="single" w:sz="4" w:space="0" w:color="D0DCF0"/>
              <w:left w:val="single" w:sz="4" w:space="0" w:color="D0DCF0"/>
              <w:bottom w:val="single" w:sz="4" w:space="0" w:color="D0DCF0"/>
              <w:right w:val="single" w:sz="4" w:space="0" w:color="D0DCF0"/>
            </w:tcBorders>
            <w:shd w:fill="FFFFFF" w:val="clear"/>
          </w:tcPr>
          <w:p>
            <w:pPr>
              <w:pStyle w:val="Normal"/>
              <w:spacing w:before="0" w:after="20"/>
              <w:rPr/>
            </w:pPr>
            <w:r>
              <w:rPr>
                <w:rFonts w:eastAsia="Arial" w:cs="Arial"/>
                <w:b/>
                <w:bCs/>
                <w:color w:val="1B3A6B"/>
                <w:sz w:val="18"/>
                <w:szCs w:val="18"/>
              </w:rPr>
              <w:t>Versión</w:t>
            </w:r>
          </w:p>
          <w:p>
            <w:pPr>
              <w:pStyle w:val="Normal"/>
              <w:rPr/>
            </w:pPr>
            <w:r>
              <w:rPr>
                <w:rFonts w:eastAsia="Arial" w:cs="Arial"/>
                <w:i/>
                <w:iCs/>
                <w:color w:val="4A5568"/>
                <w:sz w:val="18"/>
                <w:szCs w:val="18"/>
              </w:rPr>
              <w:t>[v1.0]</w:t>
            </w:r>
          </w:p>
        </w:tc>
      </w:tr>
      <w:tr>
        <w:trPr/>
        <w:tc>
          <w:tcPr>
            <w:tcW w:w="2340" w:type="dxa"/>
            <w:tcBorders>
              <w:top w:val="single" w:sz="4" w:space="0" w:color="D0DCF0"/>
              <w:left w:val="single" w:sz="4" w:space="0" w:color="D0DCF0"/>
              <w:bottom w:val="single" w:sz="4" w:space="0" w:color="D0DCF0"/>
              <w:right w:val="single" w:sz="4" w:space="0" w:color="D0DCF0"/>
            </w:tcBorders>
            <w:shd w:fill="EBF3FB" w:val="clear"/>
          </w:tcPr>
          <w:p>
            <w:pPr>
              <w:pStyle w:val="Normal"/>
              <w:spacing w:before="0" w:after="20"/>
              <w:rPr/>
            </w:pPr>
            <w:r>
              <w:rPr>
                <w:rFonts w:eastAsia="Arial" w:cs="Arial"/>
                <w:b/>
                <w:bCs/>
                <w:color w:val="1B3A6B"/>
                <w:sz w:val="18"/>
                <w:szCs w:val="18"/>
              </w:rPr>
              <w:t>Elaborado por</w:t>
            </w:r>
          </w:p>
          <w:p>
            <w:pPr>
              <w:pStyle w:val="Normal"/>
              <w:rPr/>
            </w:pPr>
            <w:r>
              <w:rPr>
                <w:rFonts w:eastAsia="Arial" w:cs="Arial"/>
                <w:i/>
                <w:iCs/>
                <w:color w:val="4A5568"/>
                <w:sz w:val="18"/>
                <w:szCs w:val="18"/>
              </w:rPr>
              <w:t>Luis Eduardo Vélez Posada</w:t>
            </w:r>
          </w:p>
        </w:tc>
        <w:tc>
          <w:tcPr>
            <w:tcW w:w="2340" w:type="dxa"/>
            <w:tcBorders>
              <w:top w:val="single" w:sz="4" w:space="0" w:color="D0DCF0"/>
              <w:left w:val="single" w:sz="4" w:space="0" w:color="D0DCF0"/>
              <w:bottom w:val="single" w:sz="4" w:space="0" w:color="D0DCF0"/>
              <w:right w:val="single" w:sz="4" w:space="0" w:color="D0DCF0"/>
            </w:tcBorders>
            <w:shd w:fill="FFFFFF" w:val="clear"/>
          </w:tcPr>
          <w:p>
            <w:pPr>
              <w:pStyle w:val="Normal"/>
              <w:spacing w:before="0" w:after="20"/>
              <w:rPr/>
            </w:pPr>
            <w:r>
              <w:rPr>
                <w:rFonts w:eastAsia="Arial" w:cs="Arial"/>
                <w:b/>
                <w:bCs/>
                <w:color w:val="1B3A6B"/>
                <w:sz w:val="18"/>
                <w:szCs w:val="18"/>
              </w:rPr>
              <w:t>Revisado por</w:t>
            </w:r>
          </w:p>
          <w:p>
            <w:pPr>
              <w:pStyle w:val="Normal"/>
              <w:rPr/>
            </w:pPr>
            <w:r>
              <w:rPr>
                <w:rFonts w:eastAsia="Arial" w:cs="Arial"/>
                <w:i/>
                <w:iCs/>
                <w:color w:val="4A5568"/>
                <w:sz w:val="18"/>
                <w:szCs w:val="18"/>
              </w:rPr>
              <w:t>Jorge Iván Barbosa Vargas</w:t>
            </w:r>
          </w:p>
        </w:tc>
        <w:tc>
          <w:tcPr>
            <w:tcW w:w="2340" w:type="dxa"/>
            <w:tcBorders>
              <w:top w:val="single" w:sz="4" w:space="0" w:color="D0DCF0"/>
              <w:left w:val="single" w:sz="4" w:space="0" w:color="D0DCF0"/>
              <w:bottom w:val="single" w:sz="4" w:space="0" w:color="D0DCF0"/>
              <w:right w:val="single" w:sz="4" w:space="0" w:color="D0DCF0"/>
            </w:tcBorders>
            <w:shd w:fill="EBF3FB" w:val="clear"/>
          </w:tcPr>
          <w:p>
            <w:pPr>
              <w:pStyle w:val="Normal"/>
              <w:spacing w:before="0" w:after="20"/>
              <w:rPr/>
            </w:pPr>
            <w:r>
              <w:rPr>
                <w:rFonts w:eastAsia="Arial" w:cs="Arial"/>
                <w:b/>
                <w:bCs/>
                <w:color w:val="1B3A6B"/>
                <w:sz w:val="18"/>
                <w:szCs w:val="18"/>
              </w:rPr>
              <w:t>Aprobado por</w:t>
            </w:r>
          </w:p>
          <w:p>
            <w:pPr>
              <w:pStyle w:val="Normal"/>
              <w:rPr>
                <w:b/>
                <w:bCs/>
              </w:rPr>
            </w:pPr>
            <w:r>
              <w:rPr>
                <w:rFonts w:eastAsia="Arial" w:cs="Arial"/>
                <w:b/>
                <w:bCs/>
                <w:i/>
                <w:iCs/>
                <w:color w:val="4A5568"/>
                <w:sz w:val="18"/>
                <w:szCs w:val="18"/>
              </w:rPr>
              <w:t>Pendiente</w:t>
            </w:r>
          </w:p>
        </w:tc>
        <w:tc>
          <w:tcPr>
            <w:tcW w:w="2339" w:type="dxa"/>
            <w:tcBorders>
              <w:top w:val="single" w:sz="4" w:space="0" w:color="D0DCF0"/>
              <w:left w:val="single" w:sz="4" w:space="0" w:color="D0DCF0"/>
              <w:bottom w:val="single" w:sz="4" w:space="0" w:color="D0DCF0"/>
              <w:right w:val="single" w:sz="4" w:space="0" w:color="D0DCF0"/>
            </w:tcBorders>
            <w:shd w:fill="FFFFFF" w:val="clear"/>
          </w:tcPr>
          <w:p>
            <w:pPr>
              <w:pStyle w:val="Normal"/>
              <w:spacing w:before="0" w:after="20"/>
              <w:rPr/>
            </w:pPr>
            <w:r>
              <w:rPr>
                <w:rFonts w:eastAsia="Arial" w:cs="Arial"/>
                <w:b/>
                <w:bCs/>
                <w:color w:val="1B3A6B"/>
                <w:sz w:val="18"/>
                <w:szCs w:val="18"/>
              </w:rPr>
              <w:t>Estado</w:t>
            </w:r>
          </w:p>
          <w:p>
            <w:pPr>
              <w:pStyle w:val="Normal"/>
              <w:rPr/>
            </w:pPr>
            <w:r>
              <w:rPr>
                <w:rFonts w:eastAsia="Arial" w:cs="Arial"/>
                <w:i/>
                <w:iCs/>
                <w:color w:val="4A5568"/>
                <w:sz w:val="18"/>
                <w:szCs w:val="18"/>
              </w:rPr>
              <w:t>Revisión</w:t>
            </w:r>
          </w:p>
        </w:tc>
      </w:tr>
    </w:tbl>
    <w:p>
      <w:pPr>
        <w:pStyle w:val="Normal"/>
        <w:spacing w:before="60" w:after="60"/>
        <w:rPr/>
      </w:pPr>
      <w:r>
        <w:rPr/>
      </w:r>
    </w:p>
    <w:tbl>
      <w:tblPr>
        <w:tblW w:w="9360" w:type="dxa"/>
        <w:jc w:val="left"/>
        <w:tblInd w:w="0" w:type="dxa"/>
        <w:tblLayout w:type="fixed"/>
        <w:tblCellMar>
          <w:top w:w="100" w:type="dxa"/>
          <w:left w:w="200" w:type="dxa"/>
          <w:bottom w:w="100" w:type="dxa"/>
          <w:right w:w="200" w:type="dxa"/>
        </w:tblCellMar>
      </w:tblPr>
      <w:tblGrid>
        <w:gridCol w:w="9360"/>
      </w:tblGrid>
      <w:tr>
        <w:trPr/>
        <w:tc>
          <w:tcPr>
            <w:tcW w:w="9360" w:type="dxa"/>
            <w:tcBorders>
              <w:top w:val="single" w:sz="4" w:space="0" w:color="2E5FA3"/>
              <w:left w:val="single" w:sz="4" w:space="0" w:color="2E5FA3"/>
              <w:bottom w:val="single" w:sz="4" w:space="0" w:color="2E5FA3"/>
              <w:right w:val="single" w:sz="4" w:space="0" w:color="2E5FA3"/>
            </w:tcBorders>
            <w:shd w:fill="D6E4F7" w:val="clear"/>
          </w:tcPr>
          <w:p>
            <w:pPr>
              <w:pStyle w:val="Normal"/>
              <w:jc w:val="center"/>
              <w:rPr/>
            </w:pPr>
            <w:r>
              <w:rPr>
                <w:rFonts w:eastAsia="Arial" w:cs="Arial"/>
                <w:b/>
                <w:bCs/>
                <w:color w:val="1B3A6B"/>
                <w:sz w:val="20"/>
                <w:szCs w:val="20"/>
              </w:rPr>
              <w:t>CLASIFICACIÓN DEL DOCUMENTO</w:t>
            </w:r>
          </w:p>
          <w:p>
            <w:pPr>
              <w:pStyle w:val="Normal"/>
              <w:spacing w:before="40" w:after="0"/>
              <w:jc w:val="center"/>
              <w:rPr/>
            </w:pPr>
            <w:r>
              <w:rPr>
                <w:rFonts w:eastAsia="Arial" w:cs="Arial"/>
                <w:i/>
                <w:iCs/>
                <w:color w:val="2E5FA3"/>
                <w:sz w:val="18"/>
                <w:szCs w:val="18"/>
              </w:rPr>
              <w:t>Uso Interno — Confidencial — Solo para personal autorizado</w:t>
            </w:r>
          </w:p>
        </w:tc>
      </w:tr>
    </w:tbl>
    <w:p>
      <w:pPr>
        <w:pStyle w:val="Normal"/>
        <w:spacing w:before="60" w:after="60"/>
        <w:rPr/>
      </w:pPr>
      <w:r>
        <w:rPr/>
      </w:r>
    </w:p>
    <w:p>
      <w:pPr>
        <w:pStyle w:val="Normal"/>
        <w:pBdr>
          <w:bottom w:val="single" w:sz="2" w:space="1" w:color="D6E4F7"/>
        </w:pBdr>
        <w:spacing w:before="100" w:after="100"/>
        <w:rPr/>
      </w:pPr>
      <w:r>
        <w:rPr/>
      </w:r>
    </w:p>
    <w:p>
      <w:pPr>
        <w:pStyle w:val="Normal"/>
        <w:spacing w:before="60" w:after="60"/>
        <w:rPr/>
      </w:pPr>
      <w:r>
        <w:rPr/>
      </w:r>
    </w:p>
    <w:p>
      <w:pPr>
        <w:pStyle w:val="Normal"/>
        <w:shd w:val="clear" w:fill="1B3A6B"/>
        <w:spacing w:before="280" w:after="120"/>
        <w:ind w:left="0"/>
        <w:rPr/>
      </w:pPr>
      <w:r>
        <w:rPr>
          <w:rFonts w:eastAsia="Arial" w:cs="Arial"/>
          <w:b/>
          <w:bCs/>
          <w:color w:val="FFFFFF"/>
          <w:sz w:val="26"/>
          <w:szCs w:val="26"/>
        </w:rPr>
        <w:t xml:space="preserve">  </w:t>
      </w:r>
      <w:r>
        <w:rPr>
          <w:rFonts w:eastAsia="Arial" w:cs="Arial"/>
          <w:b/>
          <w:bCs/>
          <w:color w:val="FFFFFF"/>
          <w:sz w:val="26"/>
          <w:szCs w:val="26"/>
        </w:rPr>
        <w:t>1.  PROPÓSITO DEL DOCUMENTO</w:t>
      </w:r>
    </w:p>
    <w:p>
      <w:pPr>
        <w:pStyle w:val="Normal"/>
        <w:spacing w:before="100" w:after="80"/>
        <w:rPr/>
      </w:pPr>
      <w:r>
        <w:rPr>
          <w:rFonts w:eastAsia="Arial" w:cs="Arial"/>
          <w:b/>
          <w:bCs/>
          <w:color w:val="2E5FA3"/>
          <w:sz w:val="20"/>
          <w:szCs w:val="20"/>
        </w:rPr>
        <w:t xml:space="preserve">Objetivo principal: </w:t>
      </w:r>
      <w:r>
        <w:rPr>
          <w:rFonts w:eastAsia="Arial" w:cs="Arial"/>
          <w:color w:val="4A5568"/>
          <w:sz w:val="20"/>
          <w:szCs w:val="20"/>
        </w:rPr>
        <w:t>Desarrollar e implementar una intranet corporativa de uso interno que centralice y digitalice los procesos operativos de la organización, facilitando la comunicación, la gestión documental, el seguimiento de requerimientos y el control de activos fijos tecnológicos, a través de una plataforma web segura, escalable y basada en roles de acceso.</w:t>
      </w:r>
    </w:p>
    <w:p>
      <w:pPr>
        <w:pStyle w:val="Normal"/>
        <w:spacing w:before="60" w:after="60"/>
        <w:rPr/>
      </w:pPr>
      <w:r>
        <w:rPr>
          <w:rFonts w:eastAsia="Arial" w:cs="Arial"/>
          <w:b/>
          <w:bCs/>
          <w:color w:val="2E5FA3"/>
          <w:sz w:val="20"/>
          <w:szCs w:val="20"/>
        </w:rPr>
        <w:t>Alcance:</w:t>
      </w:r>
      <w:r>
        <w:rPr>
          <w:rStyle w:val="Emphasis"/>
          <w:rFonts w:eastAsia="Arial" w:cs="Arial"/>
          <w:b/>
          <w:bCs/>
          <w:color w:val="4A5568"/>
          <w:sz w:val="20"/>
          <w:szCs w:val="20"/>
        </w:rPr>
        <w:t xml:space="preserve"> </w:t>
      </w:r>
    </w:p>
    <w:p>
      <w:pPr>
        <w:pStyle w:val="Normal"/>
        <w:spacing w:before="60" w:after="60"/>
        <w:rPr/>
      </w:pPr>
      <w:r>
        <w:rPr>
          <w:rStyle w:val="Emphasis"/>
          <w:rFonts w:eastAsia="Arial" w:cs="Arial"/>
          <w:b w:val="false"/>
          <w:bCs w:val="false"/>
          <w:color w:val="4A5568"/>
          <w:sz w:val="20"/>
          <w:szCs w:val="20"/>
        </w:rPr>
        <w:t>Incluye:</w:t>
      </w:r>
    </w:p>
    <w:p>
      <w:pPr>
        <w:pStyle w:val="Normal"/>
        <w:widowControl/>
        <w:numPr>
          <w:ilvl w:val="0"/>
          <w:numId w:val="2"/>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Módulo de usuarios (registro, inicio de sesión, directorio de funcionarios y cumpleaños) </w:t>
      </w:r>
    </w:p>
    <w:p>
      <w:pPr>
        <w:pStyle w:val="Normal"/>
        <w:widowControl/>
        <w:numPr>
          <w:ilvl w:val="0"/>
          <w:numId w:val="2"/>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Módulo de noticias con sistema de comentarios y control por roles </w:t>
      </w:r>
    </w:p>
    <w:p>
      <w:pPr>
        <w:pStyle w:val="Normal"/>
        <w:widowControl/>
        <w:numPr>
          <w:ilvl w:val="0"/>
          <w:numId w:val="2"/>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Módulo de gestión documental con soporte multi-formato Office </w:t>
      </w:r>
    </w:p>
    <w:p>
      <w:pPr>
        <w:pStyle w:val="Normal"/>
        <w:widowControl/>
        <w:numPr>
          <w:ilvl w:val="0"/>
          <w:numId w:val="2"/>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Módulo de requerimientos (creación, seguimiento, reportes y agentes de área) </w:t>
      </w:r>
    </w:p>
    <w:p>
      <w:pPr>
        <w:pStyle w:val="Normal"/>
        <w:widowControl/>
        <w:numPr>
          <w:ilvl w:val="0"/>
          <w:numId w:val="2"/>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Módulo de activos fijos tecnológicos </w:t>
      </w:r>
    </w:p>
    <w:p>
      <w:pPr>
        <w:pStyle w:val="Normal"/>
        <w:widowControl/>
        <w:numPr>
          <w:ilvl w:val="0"/>
          <w:numId w:val="2"/>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Módulo de reportes con visualización gráfica y exportación CSV/PDF </w:t>
      </w:r>
    </w:p>
    <w:p>
      <w:pPr>
        <w:pStyle w:val="Normal"/>
        <w:widowControl/>
        <w:numPr>
          <w:ilvl w:val="0"/>
          <w:numId w:val="2"/>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Sala de juntas virtual </w:t>
      </w:r>
    </w:p>
    <w:p>
      <w:pPr>
        <w:pStyle w:val="Normal"/>
        <w:widowControl/>
        <w:numPr>
          <w:ilvl w:val="0"/>
          <w:numId w:val="2"/>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Módulo de perfil de usuario </w:t>
      </w:r>
    </w:p>
    <w:p>
      <w:pPr>
        <w:pStyle w:val="Normal"/>
        <w:widowControl/>
        <w:numPr>
          <w:ilvl w:val="0"/>
          <w:numId w:val="2"/>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Panel de administración (gestión de usuarios, áreas, requerimientos y activos fijos) </w:t>
      </w:r>
    </w:p>
    <w:p>
      <w:pPr>
        <w:pStyle w:val="Normal"/>
        <w:widowControl/>
        <w:bidi w:val="0"/>
        <w:spacing w:before="60" w:after="60"/>
        <w:jc w:val="left"/>
        <w:rPr/>
      </w:pPr>
      <w:r>
        <w:rPr>
          <w:rStyle w:val="Emphasis"/>
          <w:rFonts w:eastAsia="Arial" w:cs="Arial"/>
          <w:b w:val="false"/>
          <w:bCs w:val="false"/>
          <w:color w:val="4A5568"/>
          <w:sz w:val="20"/>
          <w:szCs w:val="20"/>
        </w:rPr>
        <w:t>Excluye:</w:t>
      </w:r>
    </w:p>
    <w:p>
      <w:pPr>
        <w:pStyle w:val="Normal"/>
        <w:widowControl/>
        <w:numPr>
          <w:ilvl w:val="0"/>
          <w:numId w:val="3"/>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Módulo de Academia (plataforma de cursos en línea con certificados) </w:t>
      </w:r>
    </w:p>
    <w:p>
      <w:pPr>
        <w:pStyle w:val="Normal"/>
        <w:widowControl/>
        <w:numPr>
          <w:ilvl w:val="0"/>
          <w:numId w:val="3"/>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 xml:space="preserve">Integraciones con sistemas externos </w:t>
      </w:r>
    </w:p>
    <w:p>
      <w:pPr>
        <w:pStyle w:val="Normal"/>
        <w:widowControl/>
        <w:numPr>
          <w:ilvl w:val="0"/>
          <w:numId w:val="3"/>
        </w:numPr>
        <w:tabs>
          <w:tab w:val="clear" w:pos="720"/>
          <w:tab w:val="left" w:pos="0" w:leader="none"/>
        </w:tabs>
        <w:bidi w:val="0"/>
        <w:spacing w:before="60" w:after="60"/>
        <w:ind w:hanging="283" w:left="709"/>
        <w:jc w:val="left"/>
        <w:rPr/>
      </w:pPr>
      <w:r>
        <w:rPr>
          <w:rStyle w:val="Emphasis"/>
          <w:rFonts w:eastAsia="Arial" w:cs="Arial"/>
          <w:b w:val="false"/>
          <w:bCs w:val="false"/>
          <w:color w:val="4A5568"/>
          <w:sz w:val="20"/>
          <w:szCs w:val="20"/>
        </w:rPr>
        <w:t>Aplicación móvil nativa</w:t>
      </w:r>
    </w:p>
    <w:p>
      <w:pPr>
        <w:pStyle w:val="Normal"/>
        <w:spacing w:before="60" w:after="60"/>
        <w:rPr>
          <w:rStyle w:val="Emphasis"/>
          <w:rFonts w:ascii="Arial" w:hAnsi="Arial" w:eastAsia="Arial" w:cs="Arial"/>
          <w:b w:val="false"/>
          <w:bCs w:val="false"/>
          <w:i w:val="false"/>
          <w:i w:val="false"/>
          <w:iCs w:val="false"/>
          <w:color w:val="4A5568"/>
          <w:sz w:val="20"/>
          <w:szCs w:val="20"/>
        </w:rPr>
      </w:pPr>
      <w:r>
        <w:rPr/>
      </w:r>
    </w:p>
    <w:p>
      <w:pPr>
        <w:pStyle w:val="Normal"/>
        <w:spacing w:before="60" w:after="60"/>
        <w:rPr/>
      </w:pPr>
      <w:r>
        <w:rPr>
          <w:rFonts w:eastAsia="Arial" w:cs="Arial"/>
          <w:b/>
          <w:bCs/>
          <w:color w:val="2E5FA3"/>
          <w:sz w:val="20"/>
          <w:szCs w:val="20"/>
        </w:rPr>
        <w:t xml:space="preserve">Audiencia objetivo: </w:t>
      </w:r>
      <w:r>
        <w:rPr>
          <w:rFonts w:eastAsia="Arial" w:cs="Arial"/>
          <w:b/>
          <w:bCs/>
          <w:i/>
          <w:iCs/>
          <w:color w:val="4A5568"/>
          <w:sz w:val="20"/>
          <w:szCs w:val="20"/>
        </w:rPr>
        <w:t>Equipo de desarrollo del proyecto, líderes de área, administradores del sistema y demás partes interesadas internas de la organización.</w:t>
      </w:r>
    </w:p>
    <w:p>
      <w:pPr>
        <w:pStyle w:val="Normal"/>
        <w:spacing w:before="60" w:after="60"/>
        <w:rPr/>
      </w:pPr>
      <w:r>
        <w:rPr/>
      </w:r>
    </w:p>
    <w:p>
      <w:pPr>
        <w:pStyle w:val="Normal"/>
        <w:shd w:val="clear" w:fill="1B3A6B"/>
        <w:spacing w:before="280" w:after="120"/>
        <w:ind w:left="0"/>
        <w:rPr/>
      </w:pPr>
      <w:r>
        <w:rPr>
          <w:rFonts w:eastAsia="Arial" w:cs="Arial"/>
          <w:b/>
          <w:bCs/>
          <w:color w:val="FFFFFF"/>
          <w:sz w:val="26"/>
          <w:szCs w:val="26"/>
        </w:rPr>
        <w:t xml:space="preserve">  </w:t>
      </w:r>
      <w:r>
        <w:rPr>
          <w:rFonts w:eastAsia="Arial" w:cs="Arial"/>
          <w:b/>
          <w:bCs/>
          <w:color w:val="FFFFFF"/>
          <w:sz w:val="26"/>
          <w:szCs w:val="26"/>
        </w:rPr>
        <w:t>2.  INFORMACIÓN GENERAL DEL PROYECTO</w:t>
      </w:r>
    </w:p>
    <w:p>
      <w:pPr>
        <w:pStyle w:val="Normal"/>
        <w:widowControl/>
        <w:bidi w:val="0"/>
        <w:spacing w:before="60" w:after="60"/>
        <w:jc w:val="left"/>
        <w:rPr/>
      </w:pPr>
      <w:r>
        <w:rPr>
          <w:rStyle w:val="Strong"/>
          <w:rFonts w:eastAsia="Arial" w:cs="Arial"/>
          <w:b/>
          <w:bCs/>
          <w:color w:val="2E5FA3"/>
          <w:sz w:val="20"/>
          <w:szCs w:val="20"/>
        </w:rPr>
        <w:t>Cliente / Solicitante:</w:t>
      </w:r>
      <w:r>
        <w:rPr>
          <w:rFonts w:eastAsia="Arial" w:cs="Arial"/>
          <w:b/>
          <w:bCs/>
          <w:i/>
          <w:iCs/>
          <w:color w:val="4A5568"/>
          <w:sz w:val="20"/>
          <w:szCs w:val="20"/>
        </w:rPr>
        <w:t xml:space="preserve"> Jorge Iván Barbosa Vargas — Director de TI, Licodistribuciones</w:t>
      </w:r>
    </w:p>
    <w:p>
      <w:pPr>
        <w:pStyle w:val="Normal"/>
        <w:widowControl/>
        <w:bidi w:val="0"/>
        <w:spacing w:before="60" w:after="60"/>
        <w:jc w:val="left"/>
        <w:rPr/>
      </w:pPr>
      <w:r>
        <w:rPr>
          <w:rStyle w:val="Strong"/>
          <w:rFonts w:eastAsia="Arial" w:cs="Arial"/>
          <w:color w:val="2E5FA3"/>
          <w:sz w:val="20"/>
          <w:szCs w:val="20"/>
        </w:rPr>
        <w:t xml:space="preserve">Patrocinador del proyecto: </w:t>
      </w:r>
      <w:r>
        <w:rPr>
          <w:rFonts w:eastAsia="Arial" w:cs="Arial"/>
          <w:b/>
          <w:bCs/>
          <w:i/>
          <w:iCs/>
          <w:color w:val="4A5568"/>
          <w:sz w:val="20"/>
          <w:szCs w:val="20"/>
        </w:rPr>
        <w:t>Jorge Iván Barbosa Vargas — Director de TI, Licodistribuciones</w:t>
      </w:r>
    </w:p>
    <w:p>
      <w:pPr>
        <w:pStyle w:val="Normal"/>
        <w:widowControl/>
        <w:bidi w:val="0"/>
        <w:spacing w:before="60" w:after="60"/>
        <w:jc w:val="left"/>
        <w:rPr/>
      </w:pPr>
      <w:r>
        <w:rPr>
          <w:rStyle w:val="Strong"/>
          <w:rFonts w:eastAsia="Arial" w:cs="Arial"/>
          <w:color w:val="2E5FA3"/>
          <w:sz w:val="20"/>
          <w:szCs w:val="20"/>
        </w:rPr>
        <w:t>Líder del proyecto (PM):</w:t>
      </w:r>
      <w:r>
        <w:rPr>
          <w:rFonts w:eastAsia="Arial" w:cs="Arial"/>
          <w:b/>
          <w:bCs/>
          <w:i/>
          <w:iCs/>
          <w:color w:val="4A5568"/>
          <w:sz w:val="20"/>
          <w:szCs w:val="20"/>
        </w:rPr>
        <w:t xml:space="preserve"> Luis Eduardo Vélez Posada — Desarrollador de Software</w:t>
      </w:r>
    </w:p>
    <w:p>
      <w:pPr>
        <w:pStyle w:val="Normal"/>
        <w:widowControl/>
        <w:bidi w:val="0"/>
        <w:spacing w:before="60" w:after="60"/>
        <w:jc w:val="left"/>
        <w:rPr/>
      </w:pPr>
      <w:r>
        <w:rPr>
          <w:rStyle w:val="Strong"/>
          <w:rFonts w:eastAsia="Arial" w:cs="Arial"/>
          <w:color w:val="2E5FA3"/>
          <w:sz w:val="20"/>
          <w:szCs w:val="20"/>
        </w:rPr>
        <w:t>Equipo involucrado:</w:t>
      </w:r>
    </w:p>
    <w:p>
      <w:pPr>
        <w:pStyle w:val="Normal"/>
        <w:widowControl/>
        <w:numPr>
          <w:ilvl w:val="0"/>
          <w:numId w:val="4"/>
        </w:numPr>
        <w:tabs>
          <w:tab w:val="clear" w:pos="720"/>
          <w:tab w:val="left" w:pos="0" w:leader="none"/>
        </w:tabs>
        <w:bidi w:val="0"/>
        <w:spacing w:before="60" w:after="60"/>
        <w:ind w:hanging="283" w:left="709"/>
        <w:jc w:val="left"/>
        <w:rPr/>
      </w:pPr>
      <w:r>
        <w:rPr>
          <w:rFonts w:eastAsia="Arial" w:cs="Arial"/>
          <w:b/>
          <w:bCs/>
          <w:i/>
          <w:iCs/>
          <w:color w:val="4A5568"/>
          <w:sz w:val="20"/>
          <w:szCs w:val="20"/>
        </w:rPr>
        <w:t xml:space="preserve">Luis Eduardo Vélez Posada — Desarrollo Full Stack (diseño, arquitectura, frontend, backend y base de datos) </w:t>
      </w:r>
    </w:p>
    <w:p>
      <w:pPr>
        <w:pStyle w:val="Normal"/>
        <w:widowControl/>
        <w:bidi w:val="0"/>
        <w:spacing w:before="60" w:after="60"/>
        <w:jc w:val="left"/>
        <w:rPr/>
      </w:pPr>
      <w:r>
        <w:rPr>
          <w:rStyle w:val="Strong"/>
          <w:rFonts w:eastAsia="Arial" w:cs="Arial"/>
          <w:color w:val="2E5FA3"/>
          <w:sz w:val="20"/>
          <w:szCs w:val="20"/>
        </w:rPr>
        <w:t>Fecha de inicio:</w:t>
      </w:r>
      <w:r>
        <w:rPr>
          <w:rFonts w:eastAsia="Arial" w:cs="Arial"/>
          <w:b/>
          <w:bCs/>
          <w:i/>
          <w:iCs/>
          <w:color w:val="4A5568"/>
          <w:sz w:val="20"/>
          <w:szCs w:val="20"/>
        </w:rPr>
        <w:t xml:space="preserve"> 28 de mayo de 202</w:t>
      </w:r>
      <w:r>
        <w:rPr>
          <w:rFonts w:eastAsia="Arial" w:cs="Arial"/>
          <w:b/>
          <w:bCs/>
          <w:i/>
          <w:iCs/>
          <w:color w:val="4A5568"/>
          <w:sz w:val="20"/>
          <w:szCs w:val="20"/>
        </w:rPr>
        <w:t>6</w:t>
      </w:r>
    </w:p>
    <w:p>
      <w:pPr>
        <w:pStyle w:val="Normal"/>
        <w:widowControl/>
        <w:bidi w:val="0"/>
        <w:spacing w:before="60" w:after="60"/>
        <w:jc w:val="left"/>
        <w:rPr/>
      </w:pPr>
      <w:r>
        <w:rPr>
          <w:rStyle w:val="Strong"/>
          <w:rFonts w:eastAsia="Arial" w:cs="Arial"/>
          <w:color w:val="2E5FA3"/>
          <w:sz w:val="20"/>
          <w:szCs w:val="20"/>
        </w:rPr>
        <w:t>Fecha de entrega estimada:</w:t>
      </w:r>
      <w:r>
        <w:rPr>
          <w:rFonts w:eastAsia="Arial" w:cs="Arial"/>
          <w:b/>
          <w:bCs/>
          <w:i/>
          <w:iCs/>
          <w:color w:val="4A5568"/>
          <w:sz w:val="20"/>
          <w:szCs w:val="20"/>
        </w:rPr>
        <w:t xml:space="preserve"> Pendiente — sujeta a revisión y aprobación del cliente</w:t>
      </w:r>
    </w:p>
    <w:p>
      <w:pPr>
        <w:pStyle w:val="Normal"/>
        <w:widowControl/>
        <w:bidi w:val="0"/>
        <w:spacing w:before="60" w:after="60"/>
        <w:jc w:val="left"/>
        <w:rPr/>
      </w:pPr>
      <w:r>
        <w:rPr>
          <w:rStyle w:val="Strong"/>
          <w:rFonts w:eastAsia="Arial" w:cs="Arial"/>
          <w:color w:val="2E5FA3"/>
          <w:sz w:val="20"/>
          <w:szCs w:val="20"/>
        </w:rPr>
        <w:t>Presupuesto asignado</w:t>
      </w:r>
      <w:r>
        <w:rPr>
          <w:rStyle w:val="Strong"/>
          <w:rFonts w:eastAsia="Arial" w:cs="Arial"/>
          <w:b/>
          <w:bCs/>
          <w:i/>
          <w:iCs/>
          <w:color w:val="4A5568"/>
          <w:sz w:val="20"/>
          <w:szCs w:val="20"/>
        </w:rPr>
        <w:t>:</w:t>
      </w:r>
      <w:r>
        <w:rPr>
          <w:rFonts w:eastAsia="Arial" w:cs="Arial"/>
          <w:b/>
          <w:bCs/>
          <w:i/>
          <w:iCs/>
          <w:color w:val="4A5568"/>
          <w:sz w:val="20"/>
          <w:szCs w:val="20"/>
        </w:rPr>
        <w:t xml:space="preserve"> $1.000.000 COP</w:t>
      </w:r>
    </w:p>
    <w:p>
      <w:pPr>
        <w:pStyle w:val="Normal"/>
        <w:widowControl/>
        <w:bidi w:val="0"/>
        <w:spacing w:before="60" w:after="60"/>
        <w:jc w:val="left"/>
        <w:rPr/>
      </w:pPr>
      <w:r>
        <w:rPr>
          <w:rStyle w:val="Strong"/>
          <w:rFonts w:eastAsia="Arial" w:cs="Arial"/>
          <w:color w:val="2E5FA3"/>
          <w:sz w:val="20"/>
          <w:szCs w:val="20"/>
        </w:rPr>
        <w:t>Plataforma / Tecnología:</w:t>
      </w:r>
      <w:r>
        <w:rPr>
          <w:rStyle w:val="Strong"/>
          <w:rFonts w:eastAsia="Arial" w:cs="Arial"/>
          <w:i/>
          <w:iCs/>
          <w:color w:val="4A5568"/>
          <w:sz w:val="20"/>
          <w:szCs w:val="20"/>
        </w:rPr>
        <w:t xml:space="preserve"> </w:t>
      </w:r>
      <w:r>
        <w:rPr>
          <w:rFonts w:eastAsia="Arial" w:cs="Arial"/>
          <w:b/>
          <w:bCs/>
          <w:i/>
          <w:iCs/>
          <w:color w:val="4A5568"/>
          <w:sz w:val="20"/>
          <w:szCs w:val="20"/>
        </w:rPr>
        <w:t>Aplicación web — Angular 20+, Spring Boot, MySQL</w:t>
      </w:r>
    </w:p>
    <w:p>
      <w:pPr>
        <w:pStyle w:val="Normal"/>
        <w:spacing w:before="60" w:after="60"/>
        <w:rPr>
          <w:rFonts w:ascii="Arial" w:hAnsi="Arial" w:eastAsia="Arial" w:cs="Arial"/>
          <w:b/>
          <w:bCs/>
          <w:i/>
          <w:i/>
          <w:iCs/>
          <w:color w:val="4A5568"/>
          <w:sz w:val="20"/>
          <w:szCs w:val="20"/>
        </w:rPr>
      </w:pPr>
      <w:r>
        <w:rPr/>
      </w:r>
    </w:p>
    <w:p>
      <w:pPr>
        <w:pStyle w:val="Normal"/>
        <w:spacing w:before="60" w:after="60"/>
        <w:rPr/>
      </w:pPr>
      <w:r>
        <w:rPr/>
      </w:r>
    </w:p>
    <w:p>
      <w:pPr>
        <w:pStyle w:val="Normal"/>
        <w:shd w:val="clear" w:fill="1B3A6B"/>
        <w:spacing w:before="280" w:after="120"/>
        <w:ind w:left="0"/>
        <w:rPr/>
      </w:pPr>
      <w:r>
        <w:rPr>
          <w:rFonts w:eastAsia="Arial" w:cs="Arial"/>
          <w:b/>
          <w:bCs/>
          <w:color w:val="FFFFFF"/>
          <w:sz w:val="26"/>
          <w:szCs w:val="26"/>
        </w:rPr>
        <w:t xml:space="preserve">  </w:t>
      </w:r>
      <w:r>
        <w:rPr>
          <w:rFonts w:eastAsia="Arial" w:cs="Arial"/>
          <w:b/>
          <w:bCs/>
          <w:color w:val="FFFFFF"/>
          <w:sz w:val="26"/>
          <w:szCs w:val="26"/>
        </w:rPr>
        <w:t>3.  DESCRIPCIÓN DEL SISTEMA / SOLUCIÓN</w:t>
      </w:r>
    </w:p>
    <w:p>
      <w:pPr>
        <w:pStyle w:val="Normal"/>
        <w:spacing w:before="80" w:after="40"/>
        <w:rPr/>
      </w:pPr>
      <w:r>
        <w:rPr>
          <w:rFonts w:eastAsia="Arial" w:cs="Arial"/>
          <w:b/>
          <w:bCs/>
          <w:color w:val="2E5FA3"/>
          <w:sz w:val="22"/>
          <w:szCs w:val="22"/>
        </w:rPr>
        <w:t>3.1  Contexto y problemática</w:t>
      </w:r>
    </w:p>
    <w:p>
      <w:pPr>
        <w:pStyle w:val="Normal"/>
        <w:spacing w:before="40" w:after="80"/>
        <w:rPr/>
      </w:pPr>
      <w:r>
        <w:rPr>
          <w:rFonts w:eastAsia="Arial" w:cs="Arial"/>
          <w:i/>
          <w:iCs/>
          <w:color w:val="4A5568"/>
          <w:sz w:val="20"/>
          <w:szCs w:val="20"/>
        </w:rPr>
        <w:t>Licodistribuciones identificó la necesidad de contar con una plataforma digital centralizada para la gestión de sus procesos internos. Ante la ausencia de un sistema unificado que permitiera administrar la comunicación interna, la documentación corporativa, el seguimiento de requerimientos y el control de activos tecnológicos, se planteó el desarrollo de una solución propia que respondiera a las necesidades operativas de la organización de manera segura y estructurada.</w:t>
      </w:r>
    </w:p>
    <w:p>
      <w:pPr>
        <w:pStyle w:val="Normal"/>
        <w:spacing w:before="80" w:after="40"/>
        <w:rPr/>
      </w:pPr>
      <w:r>
        <w:rPr>
          <w:rFonts w:eastAsia="Arial" w:cs="Arial"/>
          <w:b/>
          <w:bCs/>
          <w:color w:val="2E5FA3"/>
          <w:sz w:val="22"/>
          <w:szCs w:val="22"/>
        </w:rPr>
        <w:t>3.2  Solución propuesta</w:t>
      </w:r>
    </w:p>
    <w:p>
      <w:pPr>
        <w:pStyle w:val="Normal"/>
        <w:spacing w:before="80" w:after="40"/>
        <w:rPr>
          <w:b w:val="false"/>
          <w:bCs w:val="false"/>
        </w:rPr>
      </w:pPr>
      <w:r>
        <w:rPr>
          <w:rFonts w:eastAsia="Arial" w:cs="Arial"/>
          <w:b w:val="false"/>
          <w:bCs w:val="false"/>
          <w:i/>
          <w:iCs/>
          <w:color w:val="4A5568"/>
          <w:sz w:val="20"/>
          <w:szCs w:val="20"/>
        </w:rPr>
        <w:t>Se propone el desarrollo de una intranet corporativa de uso exclusivamente interno, construida sobre el stack tecnológico Angular 20+, Spring Boot y MySQL. La plataforma centraliza en un solo entorno los módulos de gestión de usuarios, noticias internas, documentos corporativos, requerimientos, activos fijos tecnológicos, reportes, sala de juntas y administración del sistema, con un esquema de seguridad basado en tres niveles de rol: SUPER_ADMIN, ADMIN y USER.</w:t>
      </w:r>
    </w:p>
    <w:p>
      <w:pPr>
        <w:pStyle w:val="Normal"/>
        <w:spacing w:before="80" w:after="40"/>
        <w:rPr/>
      </w:pPr>
      <w:r>
        <w:rPr>
          <w:rFonts w:eastAsia="Arial" w:cs="Arial"/>
          <w:b/>
          <w:bCs/>
          <w:color w:val="2E5FA3"/>
          <w:sz w:val="22"/>
          <w:szCs w:val="22"/>
        </w:rPr>
        <w:t>3.3  Usuarios / Stakeholders</w:t>
      </w:r>
    </w:p>
    <w:p>
      <w:pPr>
        <w:pStyle w:val="BodyText"/>
        <w:numPr>
          <w:ilvl w:val="0"/>
          <w:numId w:val="9"/>
        </w:numPr>
        <w:rPr/>
      </w:pPr>
      <w:r>
        <w:rPr>
          <w:rStyle w:val="Strong"/>
          <w:rFonts w:eastAsia="Arial" w:cs="Arial"/>
          <w:i/>
          <w:iCs/>
          <w:color w:val="4A5568"/>
          <w:sz w:val="20"/>
          <w:szCs w:val="20"/>
        </w:rPr>
        <w:t>SUPER_ADMIN:</w:t>
      </w:r>
      <w:r>
        <w:rPr>
          <w:rFonts w:eastAsia="Arial" w:cs="Arial"/>
          <w:i/>
          <w:iCs/>
          <w:color w:val="4A5568"/>
          <w:sz w:val="20"/>
          <w:szCs w:val="20"/>
        </w:rPr>
        <w:t xml:space="preserve"> Acceso total al sistema. Puede gestionar, editar y eliminar cualquier contenido o configuración dentro de la plataforma. </w:t>
      </w:r>
    </w:p>
    <w:p>
      <w:pPr>
        <w:pStyle w:val="BodyText"/>
        <w:widowControl/>
        <w:numPr>
          <w:ilvl w:val="0"/>
          <w:numId w:val="10"/>
        </w:numPr>
        <w:bidi w:val="0"/>
        <w:jc w:val="left"/>
        <w:rPr/>
      </w:pPr>
      <w:r>
        <w:rPr>
          <w:rStyle w:val="Strong"/>
          <w:i/>
          <w:iCs/>
          <w:color w:val="4A5568"/>
          <w:sz w:val="20"/>
          <w:szCs w:val="20"/>
        </w:rPr>
        <w:t>ADMIN:</w:t>
      </w:r>
      <w:r>
        <w:rPr>
          <w:i/>
          <w:iCs/>
          <w:color w:val="4A5568"/>
          <w:sz w:val="20"/>
          <w:szCs w:val="20"/>
        </w:rPr>
        <w:t xml:space="preserve"> Acceso intermedio con permisos sobre módulos específicos de gestión y administración. </w:t>
      </w:r>
    </w:p>
    <w:p>
      <w:pPr>
        <w:pStyle w:val="BodyText"/>
        <w:widowControl/>
        <w:numPr>
          <w:ilvl w:val="0"/>
          <w:numId w:val="11"/>
        </w:numPr>
        <w:bidi w:val="0"/>
        <w:jc w:val="left"/>
        <w:rPr/>
      </w:pPr>
      <w:r>
        <w:rPr>
          <w:rStyle w:val="Strong"/>
          <w:i/>
          <w:iCs/>
          <w:color w:val="4A5568"/>
          <w:sz w:val="20"/>
          <w:szCs w:val="20"/>
        </w:rPr>
        <w:t>USER:</w:t>
      </w:r>
      <w:r>
        <w:rPr>
          <w:i/>
          <w:iCs/>
          <w:color w:val="4A5568"/>
          <w:sz w:val="20"/>
          <w:szCs w:val="20"/>
        </w:rPr>
        <w:t xml:space="preserve"> Usuario estándar con acceso a las funcionalidades generales de la intranet. </w:t>
      </w:r>
    </w:p>
    <w:p>
      <w:pPr>
        <w:pStyle w:val="BodyText"/>
        <w:widowControl/>
        <w:numPr>
          <w:ilvl w:val="0"/>
          <w:numId w:val="12"/>
        </w:numPr>
        <w:bidi w:val="0"/>
        <w:jc w:val="left"/>
        <w:rPr/>
      </w:pPr>
      <w:r>
        <w:rPr>
          <w:rStyle w:val="Strong"/>
          <w:i/>
          <w:iCs/>
          <w:color w:val="4A5568"/>
          <w:sz w:val="20"/>
          <w:szCs w:val="20"/>
        </w:rPr>
        <w:t>Agentes de área:</w:t>
      </w:r>
      <w:r>
        <w:rPr>
          <w:i/>
          <w:iCs/>
          <w:color w:val="4A5568"/>
          <w:sz w:val="20"/>
          <w:szCs w:val="20"/>
        </w:rPr>
        <w:t xml:space="preserve"> Usuarios clasificados funcionalmente según el campo </w:t>
      </w:r>
      <w:r>
        <w:rPr>
          <w:rStyle w:val="Textooriginal"/>
          <w:i/>
          <w:iCs/>
          <w:color w:val="4A5568"/>
          <w:sz w:val="20"/>
          <w:szCs w:val="20"/>
        </w:rPr>
        <w:t>position</w:t>
      </w:r>
      <w:r>
        <w:rPr>
          <w:i/>
          <w:iCs/>
          <w:color w:val="4A5568"/>
          <w:sz w:val="20"/>
          <w:szCs w:val="20"/>
        </w:rPr>
        <w:t xml:space="preserve">, con prefijos: Líder, Coordinador </w:t>
      </w:r>
      <w:r>
        <w:rPr>
          <w:i/>
          <w:iCs/>
          <w:color w:val="4A5568"/>
          <w:sz w:val="20"/>
          <w:szCs w:val="20"/>
        </w:rPr>
        <w:t xml:space="preserve">o </w:t>
      </w:r>
      <w:r>
        <w:rPr>
          <w:i/>
          <w:iCs/>
          <w:color w:val="4A5568"/>
          <w:sz w:val="20"/>
          <w:szCs w:val="20"/>
        </w:rPr>
        <w:t xml:space="preserve">Gerente. Actúan como responsables de atender requerimientos dentro de su área. </w:t>
      </w:r>
    </w:p>
    <w:p>
      <w:pPr>
        <w:pStyle w:val="BodyText"/>
        <w:widowControl/>
        <w:numPr>
          <w:ilvl w:val="0"/>
          <w:numId w:val="13"/>
        </w:numPr>
        <w:bidi w:val="0"/>
        <w:jc w:val="left"/>
        <w:rPr/>
      </w:pPr>
      <w:r>
        <w:rPr>
          <w:rStyle w:val="Strong"/>
          <w:i/>
          <w:iCs/>
          <w:color w:val="4A5568"/>
          <w:sz w:val="20"/>
          <w:szCs w:val="20"/>
        </w:rPr>
        <w:t>Jorge Iván Barbosa Vargas:</w:t>
      </w:r>
      <w:r>
        <w:rPr>
          <w:i/>
          <w:iCs/>
          <w:color w:val="4A5568"/>
          <w:sz w:val="20"/>
          <w:szCs w:val="20"/>
        </w:rPr>
        <w:t xml:space="preserve"> Director de TI de Licodistribuciones, solicitante y patrocinador del proyecto.</w:t>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hd w:val="clear" w:fill="1B3A6B"/>
        <w:spacing w:before="280" w:after="120"/>
        <w:ind w:left="0"/>
        <w:rPr/>
      </w:pPr>
      <w:r>
        <w:rPr>
          <w:rFonts w:eastAsia="Arial" w:cs="Arial"/>
          <w:b/>
          <w:bCs/>
          <w:color w:val="FFFFFF"/>
          <w:sz w:val="26"/>
          <w:szCs w:val="26"/>
        </w:rPr>
        <w:t xml:space="preserve">  </w:t>
      </w:r>
      <w:r>
        <w:rPr>
          <w:rFonts w:eastAsia="Arial" w:cs="Arial"/>
          <w:b/>
          <w:bCs/>
          <w:color w:val="FFFFFF"/>
          <w:sz w:val="26"/>
          <w:szCs w:val="26"/>
        </w:rPr>
        <w:t>4.  REQUERIMIENTOS FUNCIONALES</w:t>
      </w:r>
    </w:p>
    <w:p>
      <w:pPr>
        <w:pStyle w:val="Normal"/>
        <w:spacing w:before="80" w:after="80"/>
        <w:rPr/>
      </w:pPr>
      <w:r>
        <w:rPr>
          <w:rFonts w:eastAsia="Arial" w:cs="Arial"/>
          <w:color w:val="4A5568"/>
          <w:sz w:val="20"/>
          <w:szCs w:val="20"/>
        </w:rPr>
        <w:t>Los requerimientos funcionales describen qué debe hacer el sistema. Utilice la siguiente tabla para registrarlos:</w:t>
      </w:r>
    </w:p>
    <w:p>
      <w:pPr>
        <w:pStyle w:val="Normal"/>
        <w:spacing w:before="80" w:after="80"/>
        <w:rPr>
          <w:rFonts w:ascii="Arial" w:hAnsi="Arial" w:eastAsia="Arial" w:cs="Arial"/>
          <w:color w:val="4A5568"/>
          <w:sz w:val="20"/>
          <w:szCs w:val="20"/>
        </w:rPr>
      </w:pPr>
      <w:r>
        <w:rPr/>
      </w:r>
    </w:p>
    <w:p>
      <w:pPr>
        <w:pStyle w:val="Normal"/>
        <w:spacing w:before="80" w:after="80"/>
        <w:rPr>
          <w:b/>
          <w:bCs/>
        </w:rPr>
      </w:pPr>
      <w:r>
        <w:rPr>
          <w:rFonts w:eastAsia="Arial" w:cs="Arial"/>
          <w:b/>
          <w:bCs/>
          <w:color w:val="4A5568"/>
          <w:sz w:val="20"/>
          <w:szCs w:val="20"/>
        </w:rPr>
        <w:t>Módulo de usuarios</w:t>
      </w:r>
    </w:p>
    <w:tbl>
      <w:tblPr>
        <w:tblW w:w="9360" w:type="dxa"/>
        <w:jc w:val="left"/>
        <w:tblInd w:w="0" w:type="dxa"/>
        <w:tblLayout w:type="fixed"/>
        <w:tblCellMar>
          <w:top w:w="100" w:type="dxa"/>
          <w:left w:w="120" w:type="dxa"/>
          <w:bottom w:w="100" w:type="dxa"/>
          <w:right w:w="120" w:type="dxa"/>
        </w:tblCellMar>
      </w:tblPr>
      <w:tblGrid>
        <w:gridCol w:w="719"/>
        <w:gridCol w:w="3121"/>
        <w:gridCol w:w="1200"/>
        <w:gridCol w:w="959"/>
        <w:gridCol w:w="1321"/>
        <w:gridCol w:w="2039"/>
      </w:tblGrid>
      <w:tr>
        <w:trPr/>
        <w:tc>
          <w:tcPr>
            <w:tcW w:w="71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ID</w:t>
            </w:r>
          </w:p>
        </w:tc>
        <w:tc>
          <w:tcPr>
            <w:tcW w:w="31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Descripción del Requisito</w:t>
            </w:r>
          </w:p>
        </w:tc>
        <w:tc>
          <w:tcPr>
            <w:tcW w:w="120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Tipo</w:t>
            </w:r>
          </w:p>
        </w:tc>
        <w:tc>
          <w:tcPr>
            <w:tcW w:w="95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Prioridad</w:t>
            </w:r>
          </w:p>
        </w:tc>
        <w:tc>
          <w:tcPr>
            <w:tcW w:w="13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Estado</w:t>
            </w:r>
          </w:p>
        </w:tc>
        <w:tc>
          <w:tcPr>
            <w:tcW w:w="203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Notas / Observaciones</w:t>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REQ-001</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permitir el registro de nuevos usuarios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3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REQ-002</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permitir el inicio de sesión con autenticación segura</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3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REQ-003</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mostrar un directorio de funcionarios con información básica</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3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REQ-004</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mostrar los cumpleaños del día y mes actual en tiempo real</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Media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3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bl>
    <w:p>
      <w:pPr>
        <w:pStyle w:val="Normal"/>
        <w:spacing w:before="60" w:after="60"/>
        <w:rPr/>
      </w:pPr>
      <w:r>
        <w:rPr/>
      </w:r>
    </w:p>
    <w:p>
      <w:pPr>
        <w:pStyle w:val="Normal"/>
        <w:spacing w:before="60" w:after="60"/>
        <w:rPr/>
      </w:pPr>
      <w:r>
        <w:rPr/>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t xml:space="preserve">Módulo de </w:t>
      </w:r>
      <w:r>
        <w:rPr>
          <w:rFonts w:eastAsia="Arial" w:cs="Arial"/>
          <w:b/>
          <w:bCs/>
          <w:color w:val="4A5568"/>
          <w:sz w:val="20"/>
          <w:szCs w:val="20"/>
        </w:rPr>
        <w:t>N</w:t>
      </w:r>
      <w:r>
        <w:rPr>
          <w:rFonts w:eastAsia="Arial" w:cs="Arial"/>
          <w:b/>
          <w:bCs/>
          <w:color w:val="4A5568"/>
          <w:sz w:val="20"/>
          <w:szCs w:val="20"/>
        </w:rPr>
        <w:t>oticias</w:t>
      </w:r>
    </w:p>
    <w:tbl>
      <w:tblPr>
        <w:tblW w:w="9360" w:type="dxa"/>
        <w:jc w:val="left"/>
        <w:tblInd w:w="0" w:type="dxa"/>
        <w:tblLayout w:type="fixed"/>
        <w:tblCellMar>
          <w:top w:w="100" w:type="dxa"/>
          <w:left w:w="120" w:type="dxa"/>
          <w:bottom w:w="100" w:type="dxa"/>
          <w:right w:w="120" w:type="dxa"/>
        </w:tblCellMar>
      </w:tblPr>
      <w:tblGrid>
        <w:gridCol w:w="719"/>
        <w:gridCol w:w="3121"/>
        <w:gridCol w:w="1200"/>
        <w:gridCol w:w="959"/>
        <w:gridCol w:w="1321"/>
        <w:gridCol w:w="2040"/>
      </w:tblGrid>
      <w:tr>
        <w:trPr/>
        <w:tc>
          <w:tcPr>
            <w:tcW w:w="71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ID</w:t>
            </w:r>
          </w:p>
        </w:tc>
        <w:tc>
          <w:tcPr>
            <w:tcW w:w="31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Descripción del Requisito</w:t>
            </w:r>
          </w:p>
        </w:tc>
        <w:tc>
          <w:tcPr>
            <w:tcW w:w="120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Tipo</w:t>
            </w:r>
          </w:p>
        </w:tc>
        <w:tc>
          <w:tcPr>
            <w:tcW w:w="95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Prioridad</w:t>
            </w:r>
          </w:p>
        </w:tc>
        <w:tc>
          <w:tcPr>
            <w:tcW w:w="13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Estado</w:t>
            </w:r>
          </w:p>
        </w:tc>
        <w:tc>
          <w:tcPr>
            <w:tcW w:w="204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Notas / Observaciones</w:t>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REQ-00</w:t>
            </w:r>
            <w:r>
              <w:rPr>
                <w:rFonts w:eastAsia="Arial" w:cs="Arial"/>
                <w:b/>
                <w:bCs/>
                <w:color w:val="1B3A6B"/>
                <w:sz w:val="18"/>
                <w:szCs w:val="18"/>
              </w:rPr>
              <w:t>5</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permitir crear, editar y eliminar noticias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REQ-00</w:t>
            </w:r>
            <w:r>
              <w:rPr>
                <w:rFonts w:eastAsia="Arial" w:cs="Arial"/>
                <w:b/>
                <w:bCs/>
                <w:color w:val="1B3A6B"/>
                <w:sz w:val="18"/>
                <w:szCs w:val="18"/>
              </w:rPr>
              <w:t>6</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Solo el SUPER_ADMIN podrá editar y eliminar noticias de otros usuarios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REQ-00</w:t>
            </w:r>
            <w:r>
              <w:rPr>
                <w:rFonts w:eastAsia="Arial" w:cs="Arial"/>
                <w:b/>
                <w:bCs/>
                <w:color w:val="1B3A6B"/>
                <w:sz w:val="18"/>
                <w:szCs w:val="18"/>
              </w:rPr>
              <w:t>7</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Los usuarios podrán comentar en las noticias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Media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REQ-00</w:t>
            </w:r>
            <w:r>
              <w:rPr>
                <w:rFonts w:eastAsia="Arial" w:cs="Arial"/>
                <w:b/>
                <w:bCs/>
                <w:color w:val="1B3A6B"/>
                <w:sz w:val="18"/>
                <w:szCs w:val="18"/>
              </w:rPr>
              <w:t>8</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Solo el SUPER_ADMIN podrá eliminar comentarios de otros usuarios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bl>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t>Módulo de Documentos</w:t>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tbl>
      <w:tblPr>
        <w:tblW w:w="9360" w:type="dxa"/>
        <w:jc w:val="left"/>
        <w:tblInd w:w="0" w:type="dxa"/>
        <w:tblLayout w:type="fixed"/>
        <w:tblCellMar>
          <w:top w:w="100" w:type="dxa"/>
          <w:left w:w="120" w:type="dxa"/>
          <w:bottom w:w="100" w:type="dxa"/>
          <w:right w:w="120" w:type="dxa"/>
        </w:tblCellMar>
      </w:tblPr>
      <w:tblGrid>
        <w:gridCol w:w="719"/>
        <w:gridCol w:w="3121"/>
        <w:gridCol w:w="1200"/>
        <w:gridCol w:w="959"/>
        <w:gridCol w:w="1321"/>
        <w:gridCol w:w="2040"/>
      </w:tblGrid>
      <w:tr>
        <w:trPr/>
        <w:tc>
          <w:tcPr>
            <w:tcW w:w="71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ID</w:t>
            </w:r>
          </w:p>
        </w:tc>
        <w:tc>
          <w:tcPr>
            <w:tcW w:w="31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Descripción del Requisito</w:t>
            </w:r>
          </w:p>
        </w:tc>
        <w:tc>
          <w:tcPr>
            <w:tcW w:w="120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Tipo</w:t>
            </w:r>
          </w:p>
        </w:tc>
        <w:tc>
          <w:tcPr>
            <w:tcW w:w="95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Prioridad</w:t>
            </w:r>
          </w:p>
        </w:tc>
        <w:tc>
          <w:tcPr>
            <w:tcW w:w="13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Estado</w:t>
            </w:r>
          </w:p>
        </w:tc>
        <w:tc>
          <w:tcPr>
            <w:tcW w:w="204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Notas / Observaciones</w:t>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REQ-00</w:t>
            </w:r>
            <w:r>
              <w:rPr>
                <w:rFonts w:eastAsia="Arial" w:cs="Arial"/>
                <w:b/>
                <w:bCs/>
                <w:color w:val="1B3A6B"/>
                <w:sz w:val="18"/>
                <w:szCs w:val="18"/>
              </w:rPr>
              <w:t>9</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permitir cargar documentos en formatos Office y similares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10</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ofrecer un filtro dinámico de búsqueda de documentos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11</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mostrar una previsualización de la información relevante del documento</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Media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12</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permitir la descarga de documentos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bl>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t>Módulo de Requerimientos</w:t>
      </w:r>
    </w:p>
    <w:tbl>
      <w:tblPr>
        <w:tblW w:w="9360" w:type="dxa"/>
        <w:jc w:val="left"/>
        <w:tblInd w:w="0" w:type="dxa"/>
        <w:tblLayout w:type="fixed"/>
        <w:tblCellMar>
          <w:top w:w="100" w:type="dxa"/>
          <w:left w:w="120" w:type="dxa"/>
          <w:bottom w:w="100" w:type="dxa"/>
          <w:right w:w="120" w:type="dxa"/>
        </w:tblCellMar>
      </w:tblPr>
      <w:tblGrid>
        <w:gridCol w:w="719"/>
        <w:gridCol w:w="3121"/>
        <w:gridCol w:w="1200"/>
        <w:gridCol w:w="959"/>
        <w:gridCol w:w="1321"/>
        <w:gridCol w:w="2040"/>
      </w:tblGrid>
      <w:tr>
        <w:trPr/>
        <w:tc>
          <w:tcPr>
            <w:tcW w:w="71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ID</w:t>
            </w:r>
          </w:p>
        </w:tc>
        <w:tc>
          <w:tcPr>
            <w:tcW w:w="31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Descripción del Requisito</w:t>
            </w:r>
          </w:p>
        </w:tc>
        <w:tc>
          <w:tcPr>
            <w:tcW w:w="120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Tipo</w:t>
            </w:r>
          </w:p>
        </w:tc>
        <w:tc>
          <w:tcPr>
            <w:tcW w:w="95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Prioridad</w:t>
            </w:r>
          </w:p>
        </w:tc>
        <w:tc>
          <w:tcPr>
            <w:tcW w:w="13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Estado</w:t>
            </w:r>
          </w:p>
        </w:tc>
        <w:tc>
          <w:tcPr>
            <w:tcW w:w="204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Notas / Observaciones</w:t>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13</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permitir la creación de requerimientos por parte de los usuarios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14</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mostrar al usuario sus propios requerimientos creados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15</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generar reportes de requerimientos con filtros por estado, área y prioridad</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16</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Los agentes de área deben poder gestionar los requerimientos asignados a su área</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bl>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t>Módulo de Activos Fijos</w:t>
      </w:r>
    </w:p>
    <w:tbl>
      <w:tblPr>
        <w:tblW w:w="9360" w:type="dxa"/>
        <w:jc w:val="left"/>
        <w:tblInd w:w="0" w:type="dxa"/>
        <w:tblLayout w:type="fixed"/>
        <w:tblCellMar>
          <w:top w:w="100" w:type="dxa"/>
          <w:left w:w="120" w:type="dxa"/>
          <w:bottom w:w="100" w:type="dxa"/>
          <w:right w:w="120" w:type="dxa"/>
        </w:tblCellMar>
      </w:tblPr>
      <w:tblGrid>
        <w:gridCol w:w="719"/>
        <w:gridCol w:w="3121"/>
        <w:gridCol w:w="1200"/>
        <w:gridCol w:w="959"/>
        <w:gridCol w:w="1321"/>
        <w:gridCol w:w="2040"/>
      </w:tblGrid>
      <w:tr>
        <w:trPr/>
        <w:tc>
          <w:tcPr>
            <w:tcW w:w="71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ID</w:t>
            </w:r>
          </w:p>
        </w:tc>
        <w:tc>
          <w:tcPr>
            <w:tcW w:w="31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Descripción del Requisito</w:t>
            </w:r>
          </w:p>
        </w:tc>
        <w:tc>
          <w:tcPr>
            <w:tcW w:w="120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Tipo</w:t>
            </w:r>
          </w:p>
        </w:tc>
        <w:tc>
          <w:tcPr>
            <w:tcW w:w="95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Prioridad</w:t>
            </w:r>
          </w:p>
        </w:tc>
        <w:tc>
          <w:tcPr>
            <w:tcW w:w="13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Estado</w:t>
            </w:r>
          </w:p>
        </w:tc>
        <w:tc>
          <w:tcPr>
            <w:tcW w:w="204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Notas / Observaciones</w:t>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1</w:t>
            </w:r>
            <w:r>
              <w:rPr>
                <w:rFonts w:eastAsia="Arial" w:cs="Arial"/>
                <w:b/>
                <w:bCs/>
                <w:color w:val="1B3A6B"/>
                <w:sz w:val="18"/>
                <w:szCs w:val="18"/>
              </w:rPr>
              <w:t>7</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permitir registrar activos tecnológicos con sus especificaciones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1</w:t>
            </w:r>
            <w:r>
              <w:rPr>
                <w:rFonts w:eastAsia="Arial" w:cs="Arial"/>
                <w:b/>
                <w:bCs/>
                <w:color w:val="1B3A6B"/>
                <w:sz w:val="18"/>
                <w:szCs w:val="18"/>
              </w:rPr>
              <w:t>8</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permitir consultar, filtrar y buscar activos por nombre, código, serial o responsable</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1</w:t>
            </w:r>
            <w:r>
              <w:rPr>
                <w:rFonts w:eastAsia="Arial" w:cs="Arial"/>
                <w:b/>
                <w:bCs/>
                <w:color w:val="1B3A6B"/>
                <w:sz w:val="18"/>
                <w:szCs w:val="18"/>
              </w:rPr>
              <w:t>9</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generar un acta por cada activo registrado</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Media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20</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mostrar el valor total del inventario de activos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Media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bl>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t>Módulo de Reportes</w:t>
      </w:r>
    </w:p>
    <w:tbl>
      <w:tblPr>
        <w:tblW w:w="9360" w:type="dxa"/>
        <w:jc w:val="left"/>
        <w:tblInd w:w="0" w:type="dxa"/>
        <w:tblLayout w:type="fixed"/>
        <w:tblCellMar>
          <w:top w:w="100" w:type="dxa"/>
          <w:left w:w="120" w:type="dxa"/>
          <w:bottom w:w="100" w:type="dxa"/>
          <w:right w:w="120" w:type="dxa"/>
        </w:tblCellMar>
      </w:tblPr>
      <w:tblGrid>
        <w:gridCol w:w="719"/>
        <w:gridCol w:w="3121"/>
        <w:gridCol w:w="1200"/>
        <w:gridCol w:w="959"/>
        <w:gridCol w:w="1321"/>
        <w:gridCol w:w="2040"/>
      </w:tblGrid>
      <w:tr>
        <w:trPr/>
        <w:tc>
          <w:tcPr>
            <w:tcW w:w="71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ID</w:t>
            </w:r>
          </w:p>
        </w:tc>
        <w:tc>
          <w:tcPr>
            <w:tcW w:w="31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Descripción del Requisito</w:t>
            </w:r>
          </w:p>
        </w:tc>
        <w:tc>
          <w:tcPr>
            <w:tcW w:w="120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Tipo</w:t>
            </w:r>
          </w:p>
        </w:tc>
        <w:tc>
          <w:tcPr>
            <w:tcW w:w="95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Prioridad</w:t>
            </w:r>
          </w:p>
        </w:tc>
        <w:tc>
          <w:tcPr>
            <w:tcW w:w="13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Estado</w:t>
            </w:r>
          </w:p>
        </w:tc>
        <w:tc>
          <w:tcPr>
            <w:tcW w:w="204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Notas / Observaciones</w:t>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21</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generar reportes con gráficas de barras y circulares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22</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permitir exportar reportes en formato CSV y PDF</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bl>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t>Otros Módulos</w:t>
      </w:r>
    </w:p>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tbl>
      <w:tblPr>
        <w:tblW w:w="9360" w:type="dxa"/>
        <w:jc w:val="left"/>
        <w:tblInd w:w="0" w:type="dxa"/>
        <w:tblLayout w:type="fixed"/>
        <w:tblCellMar>
          <w:top w:w="100" w:type="dxa"/>
          <w:left w:w="120" w:type="dxa"/>
          <w:bottom w:w="100" w:type="dxa"/>
          <w:right w:w="120" w:type="dxa"/>
        </w:tblCellMar>
      </w:tblPr>
      <w:tblGrid>
        <w:gridCol w:w="719"/>
        <w:gridCol w:w="3121"/>
        <w:gridCol w:w="1200"/>
        <w:gridCol w:w="959"/>
        <w:gridCol w:w="1321"/>
        <w:gridCol w:w="2040"/>
      </w:tblGrid>
      <w:tr>
        <w:trPr/>
        <w:tc>
          <w:tcPr>
            <w:tcW w:w="71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ID</w:t>
            </w:r>
          </w:p>
        </w:tc>
        <w:tc>
          <w:tcPr>
            <w:tcW w:w="31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Descripción del Requisito</w:t>
            </w:r>
          </w:p>
        </w:tc>
        <w:tc>
          <w:tcPr>
            <w:tcW w:w="120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Tipo</w:t>
            </w:r>
          </w:p>
        </w:tc>
        <w:tc>
          <w:tcPr>
            <w:tcW w:w="959"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Prioridad</w:t>
            </w:r>
          </w:p>
        </w:tc>
        <w:tc>
          <w:tcPr>
            <w:tcW w:w="1321"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Estado</w:t>
            </w:r>
          </w:p>
        </w:tc>
        <w:tc>
          <w:tcPr>
            <w:tcW w:w="2040" w:type="dxa"/>
            <w:tcBorders>
              <w:top w:val="single" w:sz="4" w:space="0" w:color="2E5FA3"/>
              <w:left w:val="single" w:sz="4" w:space="0" w:color="2E5FA3"/>
              <w:bottom w:val="single" w:sz="4" w:space="0" w:color="2E5FA3"/>
              <w:right w:val="single" w:sz="4" w:space="0" w:color="2E5FA3"/>
            </w:tcBorders>
            <w:shd w:fill="2E5FA3" w:val="clear"/>
            <w:vAlign w:val="center"/>
          </w:tcPr>
          <w:p>
            <w:pPr>
              <w:pStyle w:val="Normal"/>
              <w:jc w:val="center"/>
              <w:rPr/>
            </w:pPr>
            <w:r>
              <w:rPr>
                <w:rFonts w:eastAsia="Arial" w:cs="Arial"/>
                <w:b/>
                <w:bCs/>
                <w:color w:val="FFFFFF"/>
                <w:sz w:val="18"/>
                <w:szCs w:val="18"/>
              </w:rPr>
              <w:t>Notas / Observaciones</w:t>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23</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contar con una sala de juntas para organizar reuniones internas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Media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24</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sistema debe permitir al usuario editar su propia información de perfil</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r>
        <w:trPr/>
        <w:tc>
          <w:tcPr>
            <w:tcW w:w="719" w:type="dxa"/>
            <w:tcBorders>
              <w:top w:val="single" w:sz="4" w:space="0" w:color="C8D8EE"/>
              <w:left w:val="single" w:sz="4" w:space="0" w:color="C8D8EE"/>
              <w:bottom w:val="single" w:sz="4" w:space="0" w:color="C8D8EE"/>
              <w:right w:val="single" w:sz="4" w:space="0" w:color="C8D8EE"/>
            </w:tcBorders>
            <w:shd w:fill="EBF3FB" w:val="clear"/>
            <w:tcMar>
              <w:top w:w="80" w:type="dxa"/>
              <w:left w:w="100" w:type="dxa"/>
              <w:bottom w:w="80" w:type="dxa"/>
              <w:right w:w="100" w:type="dxa"/>
            </w:tcMar>
          </w:tcPr>
          <w:p>
            <w:pPr>
              <w:pStyle w:val="Normal"/>
              <w:jc w:val="center"/>
              <w:rPr/>
            </w:pPr>
            <w:r>
              <w:rPr>
                <w:rFonts w:eastAsia="Arial" w:cs="Arial"/>
                <w:b/>
                <w:bCs/>
                <w:color w:val="1B3A6B"/>
                <w:sz w:val="18"/>
                <w:szCs w:val="18"/>
              </w:rPr>
              <w:t>REQ-0</w:t>
            </w:r>
            <w:r>
              <w:rPr>
                <w:rFonts w:eastAsia="Arial" w:cs="Arial"/>
                <w:b/>
                <w:bCs/>
                <w:color w:val="1B3A6B"/>
                <w:sz w:val="18"/>
                <w:szCs w:val="18"/>
              </w:rPr>
              <w:t>25</w:t>
            </w:r>
          </w:p>
        </w:tc>
        <w:tc>
          <w:tcPr>
            <w:tcW w:w="3121" w:type="dxa"/>
            <w:tcBorders>
              <w:top w:val="single" w:sz="4" w:space="0" w:color="C8D8EE"/>
              <w:left w:val="single" w:sz="4" w:space="0" w:color="C8D8EE"/>
              <w:bottom w:val="single" w:sz="4" w:space="0" w:color="C8D8EE"/>
              <w:right w:val="single" w:sz="4" w:space="0" w:color="C8D8EE"/>
            </w:tcBorders>
            <w:shd w:fill="FFFFFF" w:val="clear"/>
            <w:tcMar>
              <w:top w:w="80" w:type="dxa"/>
              <w:bottom w:w="80" w:type="dxa"/>
            </w:tcMar>
          </w:tcPr>
          <w:p>
            <w:pPr>
              <w:pStyle w:val="Normal"/>
              <w:rPr/>
            </w:pPr>
            <w:r>
              <w:rPr>
                <w:rFonts w:eastAsia="Arial" w:cs="Arial"/>
                <w:i/>
                <w:iCs/>
                <w:color w:val="4A5568"/>
                <w:sz w:val="18"/>
                <w:szCs w:val="18"/>
              </w:rPr>
              <w:t>El panel de administración debe permitir gestionar usuarios, áreas, requerimientos y activos fijos</w:t>
            </w:r>
          </w:p>
        </w:tc>
        <w:tc>
          <w:tcPr>
            <w:tcW w:w="120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Funcional</w:t>
            </w:r>
          </w:p>
        </w:tc>
        <w:tc>
          <w:tcPr>
            <w:tcW w:w="959"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Alta</w:t>
            </w:r>
          </w:p>
        </w:tc>
        <w:tc>
          <w:tcPr>
            <w:tcW w:w="1321"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jc w:val="center"/>
              <w:rPr/>
            </w:pPr>
            <w:r>
              <w:rPr>
                <w:rFonts w:eastAsia="Arial" w:cs="Arial"/>
                <w:i/>
                <w:iCs/>
                <w:color w:val="4A5568"/>
                <w:sz w:val="18"/>
                <w:szCs w:val="18"/>
              </w:rPr>
              <w:t>Aprobado</w:t>
            </w:r>
          </w:p>
        </w:tc>
        <w:tc>
          <w:tcPr>
            <w:tcW w:w="2040" w:type="dxa"/>
            <w:tcBorders>
              <w:top w:val="single" w:sz="4" w:space="0" w:color="C8D8EE"/>
              <w:left w:val="single" w:sz="4" w:space="0" w:color="C8D8EE"/>
              <w:bottom w:val="single" w:sz="4" w:space="0" w:color="C8D8EE"/>
              <w:right w:val="single" w:sz="4" w:space="0" w:color="C8D8EE"/>
            </w:tcBorders>
            <w:shd w:fill="FFFFFF" w:val="clear"/>
            <w:tcMar>
              <w:top w:w="80" w:type="dxa"/>
              <w:left w:w="100" w:type="dxa"/>
              <w:bottom w:w="80" w:type="dxa"/>
              <w:right w:w="100" w:type="dxa"/>
            </w:tcMar>
          </w:tcPr>
          <w:p>
            <w:pPr>
              <w:pStyle w:val="Normal"/>
              <w:rPr>
                <w:rFonts w:ascii="Arial" w:hAnsi="Arial" w:eastAsia="Arial" w:cs="Arial"/>
                <w:i/>
                <w:i/>
                <w:iCs/>
                <w:color w:val="4A5568"/>
                <w:sz w:val="18"/>
                <w:szCs w:val="18"/>
              </w:rPr>
            </w:pPr>
            <w:r>
              <w:rPr/>
            </w:r>
          </w:p>
        </w:tc>
      </w:tr>
    </w:tbl>
    <w:p>
      <w:pPr>
        <w:pStyle w:val="Normal"/>
        <w:widowControl/>
        <w:bidi w:val="0"/>
        <w:spacing w:before="80" w:after="80"/>
        <w:jc w:val="left"/>
        <w:rPr>
          <w:rFonts w:ascii="Arial" w:hAnsi="Arial" w:eastAsia="Arial" w:cs="Arial"/>
          <w:b/>
          <w:bCs/>
          <w:color w:val="4A5568"/>
          <w:sz w:val="20"/>
          <w:szCs w:val="20"/>
        </w:rPr>
      </w:pPr>
      <w:r>
        <w:rPr>
          <w:rFonts w:eastAsia="Arial" w:cs="Arial"/>
          <w:b/>
          <w:bCs/>
          <w:color w:val="4A5568"/>
          <w:sz w:val="20"/>
          <w:szCs w:val="20"/>
        </w:rPr>
      </w:r>
    </w:p>
    <w:p>
      <w:pPr>
        <w:pStyle w:val="Normal"/>
        <w:spacing w:before="60" w:after="40"/>
        <w:rPr/>
      </w:pPr>
      <w:r>
        <w:rPr>
          <w:rFonts w:eastAsia="Arial" w:cs="Arial"/>
          <w:b/>
          <w:bCs/>
          <w:color w:val="1B3A6B"/>
          <w:sz w:val="18"/>
          <w:szCs w:val="18"/>
        </w:rPr>
        <w:t>Leyenda de prioridad:</w:t>
      </w:r>
    </w:p>
    <w:p>
      <w:pPr>
        <w:pStyle w:val="ListParagraph"/>
        <w:numPr>
          <w:ilvl w:val="0"/>
          <w:numId w:val="1"/>
        </w:numPr>
        <w:rPr/>
      </w:pPr>
      <w:r>
        <w:rPr>
          <w:rFonts w:eastAsia="Arial" w:cs="Arial"/>
          <w:color w:val="4A5568"/>
          <w:sz w:val="18"/>
          <w:szCs w:val="18"/>
        </w:rPr>
        <w:t>Alta — Imprescindible para el funcionamiento del sistema</w:t>
      </w:r>
    </w:p>
    <w:p>
      <w:pPr>
        <w:pStyle w:val="ListParagraph"/>
        <w:numPr>
          <w:ilvl w:val="0"/>
          <w:numId w:val="1"/>
        </w:numPr>
        <w:rPr/>
      </w:pPr>
      <w:r>
        <w:rPr>
          <w:rFonts w:eastAsia="Arial" w:cs="Arial"/>
          <w:color w:val="4A5568"/>
          <w:sz w:val="18"/>
          <w:szCs w:val="18"/>
        </w:rPr>
        <w:t>Media — Importante, puede implementarse en fases posteriores</w:t>
      </w:r>
    </w:p>
    <w:p>
      <w:pPr>
        <w:pStyle w:val="ListParagraph"/>
        <w:numPr>
          <w:ilvl w:val="0"/>
          <w:numId w:val="1"/>
        </w:numPr>
        <w:rPr/>
      </w:pPr>
      <w:r>
        <w:rPr>
          <w:rFonts w:eastAsia="Arial" w:cs="Arial"/>
          <w:color w:val="4A5568"/>
          <w:sz w:val="18"/>
          <w:szCs w:val="18"/>
        </w:rPr>
        <w:t>Baja — Deseable pero no crítica</w:t>
      </w:r>
    </w:p>
    <w:p>
      <w:pPr>
        <w:pStyle w:val="Normal"/>
        <w:spacing w:before="60" w:after="60"/>
        <w:rPr/>
      </w:pPr>
      <w:r>
        <w:rPr/>
      </w:r>
    </w:p>
    <w:p>
      <w:pPr>
        <w:pStyle w:val="Normal"/>
        <w:shd w:val="clear" w:fill="1B3A6B"/>
        <w:spacing w:before="280" w:after="120"/>
        <w:ind w:left="0"/>
        <w:rPr/>
      </w:pPr>
      <w:r>
        <w:rPr>
          <w:rFonts w:eastAsia="Arial" w:cs="Arial"/>
          <w:b/>
          <w:bCs/>
          <w:color w:val="FFFFFF"/>
          <w:sz w:val="26"/>
          <w:szCs w:val="26"/>
        </w:rPr>
        <w:t xml:space="preserve">  </w:t>
      </w:r>
      <w:r>
        <w:rPr>
          <w:rFonts w:eastAsia="Arial" w:cs="Arial"/>
          <w:b/>
          <w:bCs/>
          <w:color w:val="FFFFFF"/>
          <w:sz w:val="26"/>
          <w:szCs w:val="26"/>
        </w:rPr>
        <w:t>5.  REQUERIMIENTOS NO FUNCIONALES</w:t>
      </w:r>
    </w:p>
    <w:p>
      <w:pPr>
        <w:pStyle w:val="BodyText"/>
        <w:spacing w:before="80" w:after="80"/>
        <w:rPr/>
      </w:pPr>
      <w:r>
        <w:rPr>
          <w:rStyle w:val="Strong"/>
          <w:rFonts w:eastAsia="Arial" w:cs="Arial"/>
          <w:i/>
          <w:iCs/>
          <w:color w:val="4A5568"/>
          <w:sz w:val="20"/>
          <w:szCs w:val="20"/>
        </w:rPr>
        <w:t>Rendimiento:</w:t>
      </w:r>
      <w:r>
        <w:rPr>
          <w:rFonts w:eastAsia="Arial" w:cs="Arial"/>
          <w:i/>
          <w:iCs/>
          <w:color w:val="4A5568"/>
          <w:sz w:val="20"/>
          <w:szCs w:val="20"/>
        </w:rPr>
        <w:t xml:space="preserve"> El sistema debe responder en un tiempo máximo de 3 segundos bajo condiciones normales de operación, soportando un mínimo de 50 usuarios simultáneos, acorde al tamaño de la organización.</w:t>
      </w:r>
    </w:p>
    <w:p>
      <w:pPr>
        <w:pStyle w:val="Normal"/>
        <w:widowControl/>
        <w:bidi w:val="0"/>
        <w:spacing w:before="60" w:after="60"/>
        <w:jc w:val="left"/>
        <w:rPr/>
      </w:pPr>
      <w:r>
        <w:rPr>
          <w:rStyle w:val="Strong"/>
          <w:rFonts w:eastAsia="Arial" w:cs="Arial"/>
          <w:i/>
          <w:iCs/>
          <w:color w:val="4A5568"/>
          <w:sz w:val="20"/>
          <w:szCs w:val="20"/>
        </w:rPr>
        <w:t>Disponibilidad:</w:t>
      </w:r>
      <w:r>
        <w:rPr>
          <w:rFonts w:eastAsia="Arial" w:cs="Arial"/>
          <w:i/>
          <w:iCs/>
          <w:color w:val="4A5568"/>
          <w:sz w:val="20"/>
          <w:szCs w:val="20"/>
        </w:rPr>
        <w:t xml:space="preserve"> Se espera una disponibilidad del sistema de 24 horas al día, 7 días a la semana (24/7), condicionada a la infraestructura de servidor que defina e implemente el cliente. Las interrupciones por mantenimiento deberán ser programadas y notificadas con anticipación.</w:t>
      </w:r>
    </w:p>
    <w:p>
      <w:pPr>
        <w:pStyle w:val="Normal"/>
        <w:widowControl/>
        <w:bidi w:val="0"/>
        <w:spacing w:before="60" w:after="60"/>
        <w:jc w:val="left"/>
        <w:rPr/>
      </w:pPr>
      <w:r>
        <w:rPr>
          <w:rStyle w:val="Strong"/>
          <w:rFonts w:eastAsia="Arial" w:cs="Arial"/>
          <w:i/>
          <w:iCs/>
          <w:color w:val="4A5568"/>
          <w:sz w:val="20"/>
          <w:szCs w:val="20"/>
        </w:rPr>
        <w:t>Seguridad:</w:t>
      </w:r>
      <w:r>
        <w:rPr>
          <w:rFonts w:eastAsia="Arial" w:cs="Arial"/>
          <w:i/>
          <w:iCs/>
          <w:color w:val="4A5568"/>
          <w:sz w:val="20"/>
          <w:szCs w:val="20"/>
        </w:rPr>
        <w:t xml:space="preserve"> El sistema implementa autenticación basada en tokens JWT, gestión de sesiones activas, comunicación cifrada mediante HTTPS y control de acceso por roles (SUPER_ADMIN, ADMIN, USER). Ningún recurso del sistema es accesible sin autenticación previa.</w:t>
      </w:r>
    </w:p>
    <w:p>
      <w:pPr>
        <w:pStyle w:val="Normal"/>
        <w:widowControl/>
        <w:bidi w:val="0"/>
        <w:spacing w:before="60" w:after="60"/>
        <w:jc w:val="left"/>
        <w:rPr/>
      </w:pPr>
      <w:r>
        <w:rPr>
          <w:rStyle w:val="Strong"/>
          <w:rFonts w:eastAsia="Arial" w:cs="Arial"/>
          <w:i/>
          <w:iCs/>
          <w:color w:val="4A5568"/>
          <w:sz w:val="20"/>
          <w:szCs w:val="20"/>
        </w:rPr>
        <w:t>Escalabilidad:</w:t>
      </w:r>
      <w:r>
        <w:rPr>
          <w:rFonts w:eastAsia="Arial" w:cs="Arial"/>
          <w:i/>
          <w:iCs/>
          <w:color w:val="4A5568"/>
          <w:sz w:val="20"/>
          <w:szCs w:val="20"/>
        </w:rPr>
        <w:t xml:space="preserve"> La aplicación está desarrollada con una arquitectura desacoplada (frontend Angular + backend Spring Boot + base de datos MySQL), lo que permite su escalabilidad futura de forma horizontal o vertical según la infraestructura que el cliente defina. Actualmente opera en entorno local pendiente de despliegue en servidor definitivo.</w:t>
      </w:r>
    </w:p>
    <w:p>
      <w:pPr>
        <w:pStyle w:val="Normal"/>
        <w:widowControl/>
        <w:bidi w:val="0"/>
        <w:spacing w:before="60" w:after="60"/>
        <w:jc w:val="left"/>
        <w:rPr/>
      </w:pPr>
      <w:r>
        <w:rPr>
          <w:rStyle w:val="Strong"/>
          <w:rFonts w:eastAsia="Arial" w:cs="Arial"/>
          <w:i/>
          <w:iCs/>
          <w:color w:val="4A5568"/>
          <w:sz w:val="20"/>
          <w:szCs w:val="20"/>
        </w:rPr>
        <w:t>Usabilidad:</w:t>
      </w:r>
      <w:r>
        <w:rPr>
          <w:rFonts w:eastAsia="Arial" w:cs="Arial"/>
          <w:i/>
          <w:iCs/>
          <w:color w:val="4A5568"/>
          <w:sz w:val="20"/>
          <w:szCs w:val="20"/>
        </w:rPr>
        <w:t xml:space="preserve"> La interfaz es completamente web y responsiva, diseñada para ser intuitiva y de fácil uso para todos los niveles de usuario dentro de la organización.</w:t>
      </w:r>
    </w:p>
    <w:p>
      <w:pPr>
        <w:pStyle w:val="Normal"/>
        <w:widowControl/>
        <w:bidi w:val="0"/>
        <w:spacing w:before="60" w:after="60"/>
        <w:jc w:val="left"/>
        <w:rPr/>
      </w:pPr>
      <w:r>
        <w:rPr>
          <w:rStyle w:val="Strong"/>
          <w:rFonts w:eastAsia="Arial" w:cs="Arial"/>
          <w:i/>
          <w:iCs/>
          <w:color w:val="4A5568"/>
          <w:sz w:val="20"/>
          <w:szCs w:val="20"/>
        </w:rPr>
        <w:t>Compatibilidad:</w:t>
      </w:r>
      <w:r>
        <w:rPr>
          <w:rFonts w:eastAsia="Arial" w:cs="Arial"/>
          <w:i/>
          <w:iCs/>
          <w:color w:val="4A5568"/>
          <w:sz w:val="20"/>
          <w:szCs w:val="20"/>
        </w:rPr>
        <w:t xml:space="preserve"> Se recomienda el uso de </w:t>
      </w:r>
      <w:r>
        <w:rPr>
          <w:rStyle w:val="Strong"/>
          <w:rFonts w:eastAsia="Arial" w:cs="Arial"/>
          <w:i/>
          <w:iCs/>
          <w:color w:val="4A5568"/>
          <w:sz w:val="20"/>
          <w:szCs w:val="20"/>
        </w:rPr>
        <w:t>Google Chrome</w:t>
      </w:r>
      <w:r>
        <w:rPr>
          <w:rFonts w:eastAsia="Arial" w:cs="Arial"/>
          <w:i/>
          <w:iCs/>
          <w:color w:val="4A5568"/>
          <w:sz w:val="20"/>
          <w:szCs w:val="20"/>
        </w:rPr>
        <w:t xml:space="preserve"> o </w:t>
      </w:r>
      <w:r>
        <w:rPr>
          <w:rStyle w:val="Strong"/>
          <w:rFonts w:eastAsia="Arial" w:cs="Arial"/>
          <w:i/>
          <w:iCs/>
          <w:color w:val="4A5568"/>
          <w:sz w:val="20"/>
          <w:szCs w:val="20"/>
        </w:rPr>
        <w:t>Microsoft Edge</w:t>
      </w:r>
      <w:r>
        <w:rPr>
          <w:rFonts w:eastAsia="Arial" w:cs="Arial"/>
          <w:i/>
          <w:iCs/>
          <w:color w:val="4A5568"/>
          <w:sz w:val="20"/>
          <w:szCs w:val="20"/>
        </w:rPr>
        <w:t xml:space="preserve"> en sus versiones más recientes para garantizar el óptimo funcionamiento de la plataforma. No se garantiza compatibilidad total con navegadores desactualizados.</w:t>
      </w:r>
    </w:p>
    <w:p>
      <w:pPr>
        <w:pStyle w:val="Normal"/>
        <w:widowControl/>
        <w:bidi w:val="0"/>
        <w:spacing w:before="60" w:after="60"/>
        <w:jc w:val="left"/>
        <w:rPr/>
      </w:pPr>
      <w:r>
        <w:rPr>
          <w:rStyle w:val="Strong"/>
          <w:rFonts w:eastAsia="Arial" w:cs="Arial"/>
          <w:i/>
          <w:iCs/>
          <w:color w:val="4A5568"/>
          <w:sz w:val="20"/>
          <w:szCs w:val="20"/>
        </w:rPr>
        <w:t>Soporte y mantenimiento:</w:t>
      </w:r>
      <w:r>
        <w:rPr>
          <w:rFonts w:eastAsia="Arial" w:cs="Arial"/>
          <w:i/>
          <w:iCs/>
          <w:color w:val="4A5568"/>
          <w:sz w:val="20"/>
          <w:szCs w:val="20"/>
        </w:rPr>
        <w:t xml:space="preserve"> No se establece un acuerdo formal de soporte post-entrega en esta versión del proyecto. Cualquier requerimiento de mantenimiento o mejora posterior deberá ser acordado entre las partes en un contrato independiente.</w:t>
      </w:r>
    </w:p>
    <w:p>
      <w:pPr>
        <w:pStyle w:val="Normal"/>
        <w:spacing w:before="60" w:after="60"/>
        <w:rPr/>
      </w:pPr>
      <w:r>
        <w:rPr/>
      </w:r>
    </w:p>
    <w:p>
      <w:pPr>
        <w:pStyle w:val="Normal"/>
        <w:shd w:val="clear" w:fill="1B3A6B"/>
        <w:spacing w:before="280" w:after="120"/>
        <w:ind w:left="0"/>
        <w:rPr/>
      </w:pPr>
      <w:r>
        <w:rPr>
          <w:rFonts w:eastAsia="Arial" w:cs="Arial"/>
          <w:b/>
          <w:bCs/>
          <w:color w:val="FFFFFF"/>
          <w:sz w:val="26"/>
          <w:szCs w:val="26"/>
        </w:rPr>
        <w:t xml:space="preserve">  </w:t>
      </w:r>
      <w:r>
        <w:rPr>
          <w:rFonts w:eastAsia="Arial" w:cs="Arial"/>
          <w:b/>
          <w:bCs/>
          <w:color w:val="FFFFFF"/>
          <w:sz w:val="26"/>
          <w:szCs w:val="26"/>
        </w:rPr>
        <w:t>6.  REQUERIMIENTOS TÉCNICOS</w:t>
      </w:r>
    </w:p>
    <w:p>
      <w:pPr>
        <w:pStyle w:val="Normal"/>
        <w:spacing w:before="60" w:after="60"/>
        <w:rPr/>
      </w:pPr>
      <w:r>
        <w:rPr>
          <w:rFonts w:eastAsia="Arial" w:cs="Arial"/>
          <w:b/>
          <w:bCs/>
          <w:color w:val="2E5FA3"/>
          <w:sz w:val="20"/>
          <w:szCs w:val="20"/>
        </w:rPr>
        <w:t xml:space="preserve">Lenguajes / Frameworks: </w:t>
      </w:r>
    </w:p>
    <w:p>
      <w:pPr>
        <w:pStyle w:val="BodyText"/>
        <w:widowControl/>
        <w:numPr>
          <w:ilvl w:val="0"/>
          <w:numId w:val="5"/>
        </w:numPr>
        <w:tabs>
          <w:tab w:val="clear" w:pos="720"/>
          <w:tab w:val="left" w:pos="0" w:leader="none"/>
        </w:tabs>
        <w:bidi w:val="0"/>
        <w:ind w:hanging="283" w:left="720"/>
        <w:jc w:val="left"/>
        <w:rPr>
          <w:rFonts w:ascii="Arial" w:hAnsi="Arial" w:eastAsia="Arial" w:cs="Arial"/>
          <w:i/>
          <w:i/>
          <w:iCs/>
          <w:color w:val="4A5568"/>
          <w:sz w:val="20"/>
          <w:szCs w:val="20"/>
        </w:rPr>
      </w:pPr>
      <w:r>
        <w:rPr>
          <w:rFonts w:eastAsia="Arial" w:cs="Arial"/>
          <w:i/>
          <w:iCs/>
          <w:color w:val="4A5568"/>
          <w:sz w:val="20"/>
          <w:szCs w:val="20"/>
        </w:rPr>
        <w:t xml:space="preserve">Frontend: Angular 20+ </w:t>
      </w:r>
    </w:p>
    <w:p>
      <w:pPr>
        <w:pStyle w:val="BodyText"/>
        <w:widowControl/>
        <w:numPr>
          <w:ilvl w:val="0"/>
          <w:numId w:val="0"/>
        </w:numPr>
        <w:bidi w:val="0"/>
        <w:ind w:hanging="0" w:left="0"/>
        <w:jc w:val="left"/>
        <w:rPr>
          <w:rFonts w:ascii="Arial" w:hAnsi="Arial" w:eastAsia="Arial" w:cs="Arial"/>
          <w:i/>
          <w:i/>
          <w:iCs/>
          <w:color w:val="4A5568"/>
          <w:sz w:val="20"/>
          <w:szCs w:val="20"/>
        </w:rPr>
      </w:pPr>
      <w:r>
        <w:rPr>
          <w:rFonts w:eastAsia="Arial" w:cs="Arial"/>
          <w:i/>
          <w:iCs/>
          <w:color w:val="4A5568"/>
          <w:sz w:val="20"/>
          <w:szCs w:val="20"/>
        </w:rPr>
      </w:r>
    </w:p>
    <w:p>
      <w:pPr>
        <w:pStyle w:val="BodyText"/>
        <w:widowControl/>
        <w:numPr>
          <w:ilvl w:val="0"/>
          <w:numId w:val="5"/>
        </w:numPr>
        <w:tabs>
          <w:tab w:val="clear" w:pos="720"/>
          <w:tab w:val="left" w:pos="0" w:leader="none"/>
        </w:tabs>
        <w:bidi w:val="0"/>
        <w:ind w:hanging="283" w:left="720"/>
        <w:jc w:val="left"/>
        <w:rPr>
          <w:rFonts w:ascii="Arial" w:hAnsi="Arial" w:eastAsia="Arial" w:cs="Arial"/>
          <w:i/>
          <w:i/>
          <w:iCs/>
          <w:color w:val="4A5568"/>
          <w:sz w:val="20"/>
          <w:szCs w:val="20"/>
        </w:rPr>
      </w:pPr>
      <w:r>
        <w:rPr>
          <w:rFonts w:eastAsia="Arial" w:cs="Arial"/>
          <w:i/>
          <w:iCs/>
          <w:color w:val="4A5568"/>
          <w:sz w:val="20"/>
          <w:szCs w:val="20"/>
        </w:rPr>
        <w:t xml:space="preserve">Backend: Spring Boot 4.0.6 (Java) </w:t>
      </w:r>
    </w:p>
    <w:p>
      <w:pPr>
        <w:pStyle w:val="BodyText"/>
        <w:widowControl/>
        <w:numPr>
          <w:ilvl w:val="0"/>
          <w:numId w:val="5"/>
        </w:numPr>
        <w:tabs>
          <w:tab w:val="clear" w:pos="720"/>
          <w:tab w:val="left" w:pos="0" w:leader="none"/>
        </w:tabs>
        <w:bidi w:val="0"/>
        <w:ind w:hanging="283" w:left="720"/>
        <w:jc w:val="left"/>
        <w:rPr>
          <w:rFonts w:ascii="Arial" w:hAnsi="Arial" w:eastAsia="Arial" w:cs="Arial"/>
          <w:i/>
          <w:i/>
          <w:iCs/>
          <w:color w:val="4A5568"/>
          <w:sz w:val="20"/>
          <w:szCs w:val="20"/>
        </w:rPr>
      </w:pPr>
      <w:r>
        <w:rPr>
          <w:rFonts w:eastAsia="Arial" w:cs="Arial"/>
          <w:i/>
          <w:iCs/>
          <w:color w:val="4A5568"/>
          <w:sz w:val="20"/>
          <w:szCs w:val="20"/>
        </w:rPr>
        <w:t>Base de datos: MySQL (administrada mediante DBeaver)</w:t>
      </w:r>
    </w:p>
    <w:p>
      <w:pPr>
        <w:pStyle w:val="Normal"/>
        <w:spacing w:before="60" w:after="60"/>
        <w:rPr/>
      </w:pPr>
      <w:r>
        <w:rPr>
          <w:rFonts w:eastAsia="Arial" w:cs="Arial"/>
          <w:b/>
          <w:bCs/>
          <w:color w:val="2E5FA3"/>
          <w:sz w:val="20"/>
          <w:szCs w:val="20"/>
        </w:rPr>
        <w:t xml:space="preserve">Base de datos: </w:t>
      </w:r>
      <w:r>
        <w:rPr>
          <w:rFonts w:eastAsia="Arial" w:cs="Arial"/>
          <w:i/>
          <w:iCs/>
          <w:color w:val="4A5568"/>
          <w:sz w:val="20"/>
          <w:szCs w:val="20"/>
        </w:rPr>
        <w:t>MySQL como motor de base de datos relacional. La administración y gestión del esquema se realiza a través de DBeaver como cliente de base de datos.</w:t>
      </w:r>
    </w:p>
    <w:p>
      <w:pPr>
        <w:pStyle w:val="Normal"/>
        <w:spacing w:before="60" w:after="60"/>
        <w:rPr/>
      </w:pPr>
      <w:r>
        <w:rPr>
          <w:rFonts w:eastAsia="Arial" w:cs="Arial"/>
          <w:b/>
          <w:bCs/>
          <w:color w:val="2E5FA3"/>
          <w:sz w:val="20"/>
          <w:szCs w:val="20"/>
        </w:rPr>
        <w:t xml:space="preserve">Infraestructura / Nube: </w:t>
      </w:r>
      <w:r>
        <w:rPr>
          <w:rFonts w:eastAsia="Arial" w:cs="Arial"/>
          <w:i/>
          <w:iCs/>
          <w:color w:val="4A5568"/>
          <w:sz w:val="20"/>
          <w:szCs w:val="20"/>
        </w:rPr>
        <w:t xml:space="preserve">Actualmente la aplicación opera en entorno local. El despliegue en servidor definitivo queda pendiente de definición e implementación por parte del cliente. Se contemplan dos entornos: </w:t>
      </w:r>
      <w:r>
        <w:rPr>
          <w:rStyle w:val="Strong"/>
          <w:rFonts w:eastAsia="Arial" w:cs="Arial"/>
          <w:i/>
          <w:iCs/>
          <w:color w:val="4A5568"/>
          <w:sz w:val="20"/>
          <w:szCs w:val="20"/>
        </w:rPr>
        <w:t>Desarrollo</w:t>
      </w:r>
      <w:r>
        <w:rPr>
          <w:rFonts w:eastAsia="Arial" w:cs="Arial"/>
          <w:i/>
          <w:iCs/>
          <w:color w:val="4A5568"/>
          <w:sz w:val="20"/>
          <w:szCs w:val="20"/>
        </w:rPr>
        <w:t xml:space="preserve"> y </w:t>
      </w:r>
      <w:r>
        <w:rPr>
          <w:rStyle w:val="Strong"/>
          <w:rFonts w:eastAsia="Arial" w:cs="Arial"/>
          <w:i/>
          <w:iCs/>
          <w:color w:val="4A5568"/>
          <w:sz w:val="20"/>
          <w:szCs w:val="20"/>
        </w:rPr>
        <w:t>Producción.</w:t>
      </w:r>
    </w:p>
    <w:p>
      <w:pPr>
        <w:pStyle w:val="Normal"/>
        <w:spacing w:before="60" w:after="60"/>
        <w:rPr/>
      </w:pPr>
      <w:r>
        <w:rPr>
          <w:rFonts w:eastAsia="Arial" w:cs="Arial"/>
          <w:b/>
          <w:bCs/>
          <w:color w:val="2E5FA3"/>
          <w:sz w:val="20"/>
          <w:szCs w:val="20"/>
        </w:rPr>
        <w:t xml:space="preserve">Integraciones externas: </w:t>
      </w:r>
      <w:r>
        <w:rPr>
          <w:rFonts w:eastAsia="Arial" w:cs="Arial"/>
          <w:i/>
          <w:iCs/>
          <w:color w:val="4A5568"/>
          <w:sz w:val="20"/>
          <w:szCs w:val="20"/>
        </w:rPr>
        <w:t>El sistema no contempla integraciones con servicios o APIs externas. Toda la lógica opera de manera autónoma dentro de la plataforma.</w:t>
      </w:r>
    </w:p>
    <w:p>
      <w:pPr>
        <w:pStyle w:val="Normal"/>
        <w:spacing w:before="60" w:after="60"/>
        <w:rPr/>
      </w:pPr>
      <w:r>
        <w:rPr>
          <w:rFonts w:eastAsia="Arial" w:cs="Arial"/>
          <w:b/>
          <w:bCs/>
          <w:color w:val="2E5FA3"/>
          <w:sz w:val="20"/>
          <w:szCs w:val="20"/>
        </w:rPr>
        <w:t xml:space="preserve">Control de versiones: </w:t>
      </w:r>
      <w:r>
        <w:rPr>
          <w:rFonts w:eastAsia="Arial" w:cs="Arial"/>
          <w:i/>
          <w:iCs/>
          <w:color w:val="4A5568"/>
          <w:sz w:val="20"/>
          <w:szCs w:val="20"/>
        </w:rPr>
        <w:t xml:space="preserve">Código fuente del proyecto está gestionado mediante </w:t>
      </w:r>
      <w:r>
        <w:rPr>
          <w:rStyle w:val="Strong"/>
          <w:rFonts w:eastAsia="Arial" w:cs="Arial"/>
          <w:i/>
          <w:iCs/>
          <w:color w:val="4A5568"/>
          <w:sz w:val="20"/>
          <w:szCs w:val="20"/>
        </w:rPr>
        <w:t>Git</w:t>
      </w:r>
      <w:r>
        <w:rPr>
          <w:rFonts w:eastAsia="Arial" w:cs="Arial"/>
          <w:i/>
          <w:iCs/>
          <w:color w:val="4A5568"/>
          <w:sz w:val="20"/>
          <w:szCs w:val="20"/>
        </w:rPr>
        <w:t xml:space="preserve">, con repositorio alojado en </w:t>
      </w:r>
      <w:r>
        <w:rPr>
          <w:rStyle w:val="Strong"/>
          <w:rFonts w:eastAsia="Arial" w:cs="Arial"/>
          <w:i/>
          <w:iCs/>
          <w:color w:val="4A5568"/>
          <w:sz w:val="20"/>
          <w:szCs w:val="20"/>
        </w:rPr>
        <w:t>GitHub</w:t>
      </w:r>
      <w:r>
        <w:rPr>
          <w:rFonts w:eastAsia="Arial" w:cs="Arial"/>
          <w:i/>
          <w:iCs/>
          <w:color w:val="4A5568"/>
          <w:sz w:val="20"/>
          <w:szCs w:val="20"/>
        </w:rPr>
        <w:t>, siguiendo un flujo de versionado durante todo el ciclo de desarrollo.</w:t>
      </w:r>
    </w:p>
    <w:p>
      <w:pPr>
        <w:pStyle w:val="Normal"/>
        <w:spacing w:before="60" w:after="60"/>
        <w:rPr/>
      </w:pPr>
      <w:r>
        <w:rPr>
          <w:rFonts w:eastAsia="Arial" w:cs="Arial"/>
          <w:b/>
          <w:bCs/>
          <w:color w:val="2E5FA3"/>
          <w:sz w:val="20"/>
          <w:szCs w:val="20"/>
        </w:rPr>
        <w:t xml:space="preserve">Metodología de desarrollo: </w:t>
      </w:r>
      <w:r>
        <w:rPr>
          <w:rFonts w:eastAsia="Arial" w:cs="Arial"/>
          <w:i/>
          <w:iCs/>
          <w:color w:val="4A5568"/>
          <w:sz w:val="20"/>
          <w:szCs w:val="20"/>
        </w:rPr>
        <w:t>Desarrollo libre sin metodología formal definida, gestionado de forma unipersonal por el desarrollador.</w:t>
      </w:r>
    </w:p>
    <w:p>
      <w:pPr>
        <w:pStyle w:val="Normal"/>
        <w:spacing w:before="60" w:after="60"/>
        <w:rPr/>
      </w:pPr>
      <w:r>
        <w:rPr>
          <w:rFonts w:eastAsia="Arial" w:cs="Arial"/>
          <w:b/>
          <w:bCs/>
          <w:color w:val="2E5FA3"/>
          <w:sz w:val="20"/>
          <w:szCs w:val="20"/>
        </w:rPr>
        <w:t xml:space="preserve">Entornos requeridos: </w:t>
      </w:r>
    </w:p>
    <w:p>
      <w:pPr>
        <w:pStyle w:val="Normal"/>
        <w:widowControl/>
        <w:numPr>
          <w:ilvl w:val="0"/>
          <w:numId w:val="6"/>
        </w:numPr>
        <w:bidi w:val="0"/>
        <w:spacing w:before="60" w:after="60"/>
        <w:jc w:val="left"/>
        <w:rPr/>
      </w:pPr>
      <w:r>
        <w:rPr>
          <w:rFonts w:eastAsia="Arial" w:cs="Arial"/>
          <w:b/>
          <w:bCs/>
          <w:i/>
          <w:iCs/>
          <w:color w:val="4A5568"/>
          <w:sz w:val="20"/>
          <w:szCs w:val="20"/>
        </w:rPr>
        <w:t xml:space="preserve">Entorno de Desarrollo </w:t>
      </w:r>
    </w:p>
    <w:p>
      <w:pPr>
        <w:pStyle w:val="Normal"/>
        <w:widowControl/>
        <w:numPr>
          <w:ilvl w:val="0"/>
          <w:numId w:val="6"/>
        </w:numPr>
        <w:bidi w:val="0"/>
        <w:spacing w:before="60" w:after="60"/>
        <w:jc w:val="left"/>
        <w:rPr/>
      </w:pPr>
      <w:r>
        <w:rPr>
          <w:rFonts w:eastAsia="Arial" w:cs="Arial"/>
          <w:b/>
          <w:bCs/>
          <w:i/>
          <w:iCs/>
          <w:color w:val="4A5568"/>
          <w:sz w:val="20"/>
          <w:szCs w:val="20"/>
        </w:rPr>
        <w:t>Entorno de Producción</w:t>
      </w:r>
    </w:p>
    <w:p>
      <w:pPr>
        <w:pStyle w:val="Normal"/>
        <w:spacing w:before="60" w:after="60"/>
        <w:rPr/>
      </w:pPr>
      <w:r>
        <w:rPr/>
      </w:r>
    </w:p>
    <w:p>
      <w:pPr>
        <w:pStyle w:val="Normal"/>
        <w:shd w:val="clear" w:fill="1B3A6B"/>
        <w:spacing w:before="280" w:after="120"/>
        <w:ind w:left="0"/>
        <w:rPr/>
      </w:pPr>
      <w:r>
        <w:rPr>
          <w:rFonts w:eastAsia="Arial" w:cs="Arial"/>
          <w:b/>
          <w:bCs/>
          <w:color w:val="FFFFFF"/>
          <w:sz w:val="26"/>
          <w:szCs w:val="26"/>
        </w:rPr>
        <w:t xml:space="preserve">  </w:t>
      </w:r>
      <w:r>
        <w:rPr>
          <w:rFonts w:eastAsia="Arial" w:cs="Arial"/>
          <w:b/>
          <w:bCs/>
          <w:color w:val="FFFFFF"/>
          <w:sz w:val="26"/>
          <w:szCs w:val="26"/>
        </w:rPr>
        <w:t>7.  RESTRICCIONES, SUPUESTOS Y DEPENDENCIAS</w:t>
      </w:r>
    </w:p>
    <w:p>
      <w:pPr>
        <w:pStyle w:val="Normal"/>
        <w:spacing w:before="80" w:after="40"/>
        <w:rPr/>
      </w:pPr>
      <w:r>
        <w:rPr>
          <w:rFonts w:eastAsia="Arial" w:cs="Arial"/>
          <w:b/>
          <w:bCs/>
          <w:color w:val="2E5FA3"/>
          <w:sz w:val="22"/>
          <w:szCs w:val="22"/>
        </w:rPr>
        <w:t>7.1  Restricciones</w:t>
      </w:r>
    </w:p>
    <w:p>
      <w:pPr>
        <w:pStyle w:val="BodyText"/>
        <w:widowControl/>
        <w:numPr>
          <w:ilvl w:val="0"/>
          <w:numId w:val="1"/>
        </w:numPr>
        <w:bidi w:val="0"/>
        <w:jc w:val="left"/>
        <w:rPr>
          <w:rFonts w:ascii="Arial" w:hAnsi="Arial" w:eastAsia="Arial" w:cs="Arial"/>
          <w:i/>
          <w:i/>
          <w:iCs/>
          <w:color w:val="4A5568"/>
          <w:sz w:val="20"/>
          <w:szCs w:val="20"/>
        </w:rPr>
      </w:pPr>
      <w:r>
        <w:rPr>
          <w:rFonts w:eastAsia="Arial" w:cs="Arial"/>
          <w:i/>
          <w:iCs/>
          <w:color w:val="4A5568"/>
          <w:sz w:val="20"/>
          <w:szCs w:val="20"/>
        </w:rPr>
        <w:t xml:space="preserve">El presupuesto del proyecto es fijo en $1.000.000 COP, sin posibilidad de ampliación. </w:t>
      </w:r>
    </w:p>
    <w:p>
      <w:pPr>
        <w:pStyle w:val="BodyText"/>
        <w:widowControl/>
        <w:numPr>
          <w:ilvl w:val="0"/>
          <w:numId w:val="1"/>
        </w:numPr>
        <w:bidi w:val="0"/>
        <w:jc w:val="left"/>
        <w:rPr>
          <w:rFonts w:ascii="Arial" w:hAnsi="Arial" w:eastAsia="Arial" w:cs="Arial"/>
          <w:i/>
          <w:i/>
          <w:iCs/>
          <w:color w:val="4A5568"/>
          <w:sz w:val="20"/>
          <w:szCs w:val="20"/>
        </w:rPr>
      </w:pPr>
      <w:r>
        <w:rPr>
          <w:rFonts w:eastAsia="Arial" w:cs="Arial"/>
          <w:i/>
          <w:iCs/>
          <w:color w:val="4A5568"/>
          <w:sz w:val="20"/>
          <w:szCs w:val="20"/>
        </w:rPr>
        <w:t xml:space="preserve">El sistema opera actualmente en entorno local, condicionado a que el cliente provea e implemente la infraestructura de servidor para su despliegue definitivo. </w:t>
      </w:r>
    </w:p>
    <w:p>
      <w:pPr>
        <w:pStyle w:val="BodyText"/>
        <w:widowControl/>
        <w:numPr>
          <w:ilvl w:val="0"/>
          <w:numId w:val="1"/>
        </w:numPr>
        <w:bidi w:val="0"/>
        <w:jc w:val="left"/>
        <w:rPr>
          <w:rFonts w:ascii="Arial" w:hAnsi="Arial" w:eastAsia="Arial" w:cs="Arial"/>
          <w:i/>
          <w:i/>
          <w:iCs/>
          <w:color w:val="4A5568"/>
          <w:sz w:val="20"/>
          <w:szCs w:val="20"/>
        </w:rPr>
      </w:pPr>
      <w:r>
        <w:rPr>
          <w:rFonts w:eastAsia="Arial" w:cs="Arial"/>
          <w:i/>
          <w:iCs/>
          <w:color w:val="4A5568"/>
          <w:sz w:val="20"/>
          <w:szCs w:val="20"/>
        </w:rPr>
        <w:t xml:space="preserve">El módulo de Academia queda explícitamente excluido del alcance de este proyecto. </w:t>
      </w:r>
    </w:p>
    <w:p>
      <w:pPr>
        <w:pStyle w:val="BodyText"/>
        <w:widowControl/>
        <w:numPr>
          <w:ilvl w:val="0"/>
          <w:numId w:val="1"/>
        </w:numPr>
        <w:bidi w:val="0"/>
        <w:jc w:val="left"/>
        <w:rPr>
          <w:rFonts w:ascii="Arial" w:hAnsi="Arial" w:eastAsia="Arial" w:cs="Arial"/>
          <w:i/>
          <w:i/>
          <w:iCs/>
          <w:color w:val="4A5568"/>
          <w:sz w:val="20"/>
          <w:szCs w:val="20"/>
        </w:rPr>
      </w:pPr>
      <w:r>
        <w:rPr>
          <w:rFonts w:eastAsia="Arial" w:cs="Arial"/>
          <w:i/>
          <w:iCs/>
          <w:color w:val="4A5568"/>
          <w:sz w:val="20"/>
          <w:szCs w:val="20"/>
        </w:rPr>
        <w:t>El panel de administración se encuentra parcialmente definido; su alcance completo está sujeto a revisión y aprobación del cliente.</w:t>
      </w:r>
    </w:p>
    <w:p>
      <w:pPr>
        <w:pStyle w:val="Normal"/>
        <w:spacing w:before="80" w:after="40"/>
        <w:rPr/>
      </w:pPr>
      <w:r>
        <w:rPr>
          <w:rFonts w:eastAsia="Arial" w:cs="Arial"/>
          <w:b/>
          <w:bCs/>
          <w:color w:val="2E5FA3"/>
          <w:sz w:val="22"/>
          <w:szCs w:val="22"/>
        </w:rPr>
        <w:t>7.2  Supuestos</w:t>
      </w:r>
    </w:p>
    <w:p>
      <w:pPr>
        <w:pStyle w:val="BodyText"/>
        <w:widowControl/>
        <w:numPr>
          <w:ilvl w:val="0"/>
          <w:numId w:val="7"/>
        </w:numPr>
        <w:tabs>
          <w:tab w:val="clear" w:pos="720"/>
          <w:tab w:val="left" w:pos="0" w:leader="none"/>
        </w:tabs>
        <w:bidi w:val="0"/>
        <w:ind w:hanging="283" w:left="720"/>
        <w:jc w:val="left"/>
        <w:rPr>
          <w:rFonts w:ascii="Arial" w:hAnsi="Arial" w:eastAsia="Arial" w:cs="Arial"/>
          <w:i/>
          <w:i/>
          <w:iCs/>
          <w:color w:val="4A5568"/>
          <w:sz w:val="20"/>
          <w:szCs w:val="20"/>
        </w:rPr>
      </w:pPr>
      <w:r>
        <w:rPr>
          <w:rFonts w:eastAsia="Arial" w:cs="Arial"/>
          <w:i/>
          <w:iCs/>
          <w:color w:val="4A5568"/>
          <w:sz w:val="20"/>
          <w:szCs w:val="20"/>
        </w:rPr>
        <w:t xml:space="preserve">Se asume que el cliente (Licodistribuciones) proveerá la infraestructura de servidor necesaria para el despliegue en producción. </w:t>
      </w:r>
    </w:p>
    <w:p>
      <w:pPr>
        <w:pStyle w:val="BodyText"/>
        <w:widowControl/>
        <w:numPr>
          <w:ilvl w:val="0"/>
          <w:numId w:val="1"/>
        </w:numPr>
        <w:bidi w:val="0"/>
        <w:jc w:val="left"/>
        <w:rPr>
          <w:rFonts w:ascii="Arial" w:hAnsi="Arial" w:eastAsia="Arial" w:cs="Arial"/>
          <w:i/>
          <w:i/>
          <w:iCs/>
          <w:color w:val="4A5568"/>
          <w:sz w:val="20"/>
          <w:szCs w:val="20"/>
        </w:rPr>
      </w:pPr>
      <w:r>
        <w:rPr>
          <w:rFonts w:eastAsia="Arial" w:cs="Arial"/>
          <w:i/>
          <w:iCs/>
          <w:color w:val="4A5568"/>
          <w:sz w:val="20"/>
          <w:szCs w:val="20"/>
        </w:rPr>
        <w:t xml:space="preserve">Se asume que los usuarios finales cuentan con acceso a Google Chrome o Microsoft Edge en versiones actualizadas. </w:t>
      </w:r>
    </w:p>
    <w:p>
      <w:pPr>
        <w:pStyle w:val="BodyText"/>
        <w:widowControl/>
        <w:numPr>
          <w:ilvl w:val="0"/>
          <w:numId w:val="1"/>
        </w:numPr>
        <w:bidi w:val="0"/>
        <w:jc w:val="left"/>
        <w:rPr>
          <w:rFonts w:ascii="Arial" w:hAnsi="Arial" w:eastAsia="Arial" w:cs="Arial"/>
          <w:i/>
          <w:i/>
          <w:iCs/>
          <w:color w:val="4A5568"/>
          <w:sz w:val="20"/>
          <w:szCs w:val="20"/>
        </w:rPr>
      </w:pPr>
      <w:r>
        <w:rPr>
          <w:rFonts w:eastAsia="Arial" w:cs="Arial"/>
          <w:i/>
          <w:iCs/>
          <w:color w:val="4A5568"/>
          <w:sz w:val="20"/>
          <w:szCs w:val="20"/>
        </w:rPr>
        <w:t>Se asume que el contenido inicial del sistema (usuarios, documentos, noticias) será cargado por el administrador designado por el cliente.</w:t>
      </w:r>
    </w:p>
    <w:p>
      <w:pPr>
        <w:pStyle w:val="Normal"/>
        <w:spacing w:before="80" w:after="40"/>
        <w:rPr/>
      </w:pPr>
      <w:r>
        <w:rPr>
          <w:rFonts w:eastAsia="Arial" w:cs="Arial"/>
          <w:b/>
          <w:bCs/>
          <w:color w:val="2E5FA3"/>
          <w:sz w:val="22"/>
          <w:szCs w:val="22"/>
        </w:rPr>
        <w:t>7.3  Dependencias externas</w:t>
      </w:r>
    </w:p>
    <w:p>
      <w:pPr>
        <w:pStyle w:val="BodyText"/>
        <w:widowControl/>
        <w:numPr>
          <w:ilvl w:val="0"/>
          <w:numId w:val="1"/>
        </w:numPr>
        <w:bidi w:val="0"/>
        <w:jc w:val="left"/>
        <w:rPr>
          <w:rFonts w:ascii="Arial" w:hAnsi="Arial" w:eastAsia="Arial" w:cs="Arial"/>
          <w:i/>
          <w:i/>
          <w:iCs/>
          <w:color w:val="4A5568"/>
          <w:sz w:val="20"/>
          <w:szCs w:val="20"/>
        </w:rPr>
      </w:pPr>
      <w:r>
        <w:rPr>
          <w:rFonts w:eastAsia="Arial" w:cs="Arial"/>
          <w:i/>
          <w:iCs/>
          <w:color w:val="4A5568"/>
          <w:sz w:val="20"/>
          <w:szCs w:val="20"/>
        </w:rPr>
        <w:t xml:space="preserve">El despliegue definitivo del sistema depende de la disponibilidad e implementación del servidor por parte de Licodistribuciones. </w:t>
      </w:r>
    </w:p>
    <w:p>
      <w:pPr>
        <w:pStyle w:val="BodyText"/>
        <w:widowControl/>
        <w:numPr>
          <w:ilvl w:val="0"/>
          <w:numId w:val="1"/>
        </w:numPr>
        <w:bidi w:val="0"/>
        <w:jc w:val="left"/>
        <w:rPr>
          <w:rFonts w:ascii="Arial" w:hAnsi="Arial" w:eastAsia="Arial" w:cs="Arial"/>
          <w:i/>
          <w:i/>
          <w:iCs/>
          <w:color w:val="4A5568"/>
          <w:sz w:val="20"/>
          <w:szCs w:val="20"/>
        </w:rPr>
      </w:pPr>
      <w:r>
        <w:rPr>
          <w:rFonts w:eastAsia="Arial" w:cs="Arial"/>
          <w:i/>
          <w:iCs/>
          <w:color w:val="4A5568"/>
          <w:sz w:val="20"/>
          <w:szCs w:val="20"/>
        </w:rPr>
        <w:t>La disponibilidad 24/7 está condicionada a la infraestructura que el cliente defina e implemente.</w:t>
      </w:r>
    </w:p>
    <w:p>
      <w:pPr>
        <w:pStyle w:val="Normal"/>
        <w:shd w:val="clear" w:fill="1B3A6B"/>
        <w:spacing w:before="280" w:after="120"/>
        <w:ind w:left="0"/>
        <w:rPr/>
      </w:pPr>
      <w:r>
        <w:rPr>
          <w:rFonts w:eastAsia="Arial" w:cs="Arial"/>
          <w:b/>
          <w:bCs/>
          <w:color w:val="FFFFFF"/>
          <w:sz w:val="26"/>
          <w:szCs w:val="26"/>
        </w:rPr>
        <w:t xml:space="preserve">  </w:t>
      </w:r>
      <w:r>
        <w:rPr>
          <w:rFonts w:eastAsia="Arial" w:cs="Arial"/>
          <w:b/>
          <w:bCs/>
          <w:color w:val="FFFFFF"/>
          <w:sz w:val="26"/>
          <w:szCs w:val="26"/>
        </w:rPr>
        <w:t>8.  CRITERIOS DE ACEPTACIÓN</w:t>
      </w:r>
    </w:p>
    <w:p>
      <w:pPr>
        <w:pStyle w:val="Normal"/>
        <w:spacing w:before="80" w:after="80"/>
        <w:rPr/>
      </w:pPr>
      <w:r>
        <w:rPr>
          <w:rFonts w:eastAsia="Arial" w:cs="Arial"/>
          <w:color w:val="4A5568"/>
          <w:sz w:val="20"/>
          <w:szCs w:val="20"/>
        </w:rPr>
        <w:t>El proyecto se considerará completado y aceptado cuando se cumplan los siguientes criterios:</w:t>
      </w:r>
    </w:p>
    <w:p>
      <w:pPr>
        <w:pStyle w:val="BodyText"/>
        <w:widowControl/>
        <w:numPr>
          <w:ilvl w:val="0"/>
          <w:numId w:val="1"/>
        </w:numPr>
        <w:bidi w:val="0"/>
        <w:jc w:val="left"/>
        <w:rPr/>
      </w:pPr>
      <w:r>
        <w:rPr>
          <w:i/>
          <w:iCs/>
          <w:color w:val="4A5568"/>
          <w:sz w:val="20"/>
          <w:szCs w:val="20"/>
        </w:rPr>
        <w:t xml:space="preserve">Todos los requerimientos funcionales de prioridad </w:t>
      </w:r>
      <w:r>
        <w:rPr>
          <w:rStyle w:val="Strong"/>
          <w:i/>
          <w:iCs/>
          <w:color w:val="4A5568"/>
          <w:sz w:val="20"/>
          <w:szCs w:val="20"/>
        </w:rPr>
        <w:t>Alta</w:t>
      </w:r>
      <w:r>
        <w:rPr>
          <w:i/>
          <w:iCs/>
          <w:color w:val="4A5568"/>
          <w:sz w:val="20"/>
          <w:szCs w:val="20"/>
        </w:rPr>
        <w:t xml:space="preserve"> (REQ-001 al REQ-022, REQ-024 y REQ-025) están implementados, probados y aprobados por el cliente. </w:t>
      </w:r>
    </w:p>
    <w:p>
      <w:pPr>
        <w:pStyle w:val="BodyText"/>
        <w:widowControl/>
        <w:numPr>
          <w:ilvl w:val="0"/>
          <w:numId w:val="1"/>
        </w:numPr>
        <w:bidi w:val="0"/>
        <w:jc w:val="left"/>
        <w:rPr/>
      </w:pPr>
      <w:r>
        <w:rPr>
          <w:i/>
          <w:iCs/>
          <w:color w:val="4A5568"/>
          <w:sz w:val="20"/>
          <w:szCs w:val="20"/>
        </w:rPr>
        <w:t xml:space="preserve">Los módulos de </w:t>
      </w:r>
      <w:r>
        <w:rPr>
          <w:rStyle w:val="Strong"/>
          <w:i/>
          <w:iCs/>
          <w:color w:val="4A5568"/>
          <w:sz w:val="20"/>
          <w:szCs w:val="20"/>
        </w:rPr>
        <w:t>usuarios, noticias, documentos, requerimientos, activos fijos y reportes</w:t>
      </w:r>
      <w:r>
        <w:rPr>
          <w:i/>
          <w:iCs/>
          <w:color w:val="4A5568"/>
          <w:sz w:val="20"/>
          <w:szCs w:val="20"/>
        </w:rPr>
        <w:t xml:space="preserve"> funcionan correctamente con el esquema de roles (SUPER_ADMIN, ADMIN, USER). </w:t>
      </w:r>
    </w:p>
    <w:p>
      <w:pPr>
        <w:pStyle w:val="BodyText"/>
        <w:widowControl/>
        <w:numPr>
          <w:ilvl w:val="0"/>
          <w:numId w:val="1"/>
        </w:numPr>
        <w:bidi w:val="0"/>
        <w:jc w:val="left"/>
        <w:rPr/>
      </w:pPr>
      <w:r>
        <w:rPr>
          <w:i/>
          <w:iCs/>
          <w:color w:val="4A5568"/>
          <w:sz w:val="20"/>
          <w:szCs w:val="20"/>
        </w:rPr>
        <w:t xml:space="preserve">El sistema responde en un tiempo máximo de </w:t>
      </w:r>
      <w:r>
        <w:rPr>
          <w:rStyle w:val="Strong"/>
          <w:i/>
          <w:iCs/>
          <w:color w:val="4A5568"/>
          <w:sz w:val="20"/>
          <w:szCs w:val="20"/>
        </w:rPr>
        <w:t>3 segundos</w:t>
      </w:r>
      <w:r>
        <w:rPr>
          <w:i/>
          <w:iCs/>
          <w:color w:val="4A5568"/>
          <w:sz w:val="20"/>
          <w:szCs w:val="20"/>
        </w:rPr>
        <w:t xml:space="preserve"> bajo condiciones normales de operación. </w:t>
      </w:r>
    </w:p>
    <w:p>
      <w:pPr>
        <w:pStyle w:val="BodyText"/>
        <w:widowControl/>
        <w:numPr>
          <w:ilvl w:val="0"/>
          <w:numId w:val="1"/>
        </w:numPr>
        <w:bidi w:val="0"/>
        <w:jc w:val="left"/>
        <w:rPr/>
      </w:pPr>
      <w:r>
        <w:rPr>
          <w:i/>
          <w:iCs/>
          <w:color w:val="4A5568"/>
          <w:sz w:val="20"/>
          <w:szCs w:val="20"/>
        </w:rPr>
        <w:t xml:space="preserve">La autenticación por </w:t>
      </w:r>
      <w:r>
        <w:rPr>
          <w:rStyle w:val="Strong"/>
          <w:i/>
          <w:iCs/>
          <w:color w:val="4A5568"/>
          <w:sz w:val="20"/>
          <w:szCs w:val="20"/>
        </w:rPr>
        <w:t>JWT y HTTPS</w:t>
      </w:r>
      <w:r>
        <w:rPr>
          <w:i/>
          <w:iCs/>
          <w:color w:val="4A5568"/>
          <w:sz w:val="20"/>
          <w:szCs w:val="20"/>
        </w:rPr>
        <w:t xml:space="preserve"> está activa y ningún recurso es accesible sin sesión iniciada. </w:t>
      </w:r>
    </w:p>
    <w:p>
      <w:pPr>
        <w:pStyle w:val="BodyText"/>
        <w:widowControl/>
        <w:numPr>
          <w:ilvl w:val="0"/>
          <w:numId w:val="1"/>
        </w:numPr>
        <w:bidi w:val="0"/>
        <w:jc w:val="left"/>
        <w:rPr/>
      </w:pPr>
      <w:r>
        <w:rPr>
          <w:i/>
          <w:iCs/>
          <w:color w:val="4A5568"/>
          <w:sz w:val="20"/>
          <w:szCs w:val="20"/>
        </w:rPr>
        <w:t xml:space="preserve">Los reportes se exportan correctamente en </w:t>
      </w:r>
      <w:r>
        <w:rPr>
          <w:rStyle w:val="Strong"/>
          <w:i/>
          <w:iCs/>
          <w:color w:val="4A5568"/>
          <w:sz w:val="20"/>
          <w:szCs w:val="20"/>
        </w:rPr>
        <w:t>CSV y PDF</w:t>
      </w:r>
      <w:r>
        <w:rPr>
          <w:i/>
          <w:iCs/>
          <w:color w:val="4A5568"/>
          <w:sz w:val="20"/>
          <w:szCs w:val="20"/>
        </w:rPr>
        <w:t xml:space="preserve">, y las gráficas se visualizan sin errores. </w:t>
      </w:r>
    </w:p>
    <w:p>
      <w:pPr>
        <w:pStyle w:val="BodyText"/>
        <w:widowControl/>
        <w:numPr>
          <w:ilvl w:val="0"/>
          <w:numId w:val="1"/>
        </w:numPr>
        <w:bidi w:val="0"/>
        <w:jc w:val="left"/>
        <w:rPr/>
      </w:pPr>
      <w:r>
        <w:rPr>
          <w:i/>
          <w:iCs/>
          <w:color w:val="4A5568"/>
          <w:sz w:val="20"/>
          <w:szCs w:val="20"/>
        </w:rPr>
        <w:t xml:space="preserve">El sistema ha sido desplegado en el servidor definitivo provisto por Licodistribuciones </w:t>
      </w:r>
      <w:r>
        <w:rPr>
          <w:rStyle w:val="Strong"/>
          <w:i/>
          <w:iCs/>
          <w:color w:val="4A5568"/>
          <w:sz w:val="20"/>
          <w:szCs w:val="20"/>
        </w:rPr>
        <w:t>o</w:t>
      </w:r>
      <w:r>
        <w:rPr>
          <w:i/>
          <w:iCs/>
          <w:color w:val="4A5568"/>
          <w:sz w:val="20"/>
          <w:szCs w:val="20"/>
        </w:rPr>
        <w:t xml:space="preserve"> está listo para despliegue en producción. </w:t>
      </w:r>
    </w:p>
    <w:p>
      <w:pPr>
        <w:pStyle w:val="BodyText"/>
        <w:widowControl/>
        <w:numPr>
          <w:ilvl w:val="0"/>
          <w:numId w:val="1"/>
        </w:numPr>
        <w:bidi w:val="0"/>
        <w:jc w:val="left"/>
        <w:rPr>
          <w:i/>
          <w:i/>
          <w:iCs/>
          <w:color w:val="4A5568"/>
          <w:sz w:val="20"/>
          <w:szCs w:val="20"/>
        </w:rPr>
      </w:pPr>
      <w:r>
        <w:rPr>
          <w:i/>
          <w:iCs/>
          <w:color w:val="4A5568"/>
          <w:sz w:val="20"/>
          <w:szCs w:val="20"/>
        </w:rPr>
        <w:t>El cliente (Jorge Iván Barbosa Vargas) ha validado y firmado la aprobación del documento de requerimientos.</w:t>
      </w:r>
    </w:p>
    <w:p>
      <w:pPr>
        <w:pStyle w:val="Normal"/>
        <w:shd w:val="clear" w:fill="1B3A6B"/>
        <w:spacing w:before="280" w:after="120"/>
        <w:ind w:left="0"/>
        <w:rPr/>
      </w:pPr>
      <w:r>
        <w:rPr>
          <w:rFonts w:eastAsia="Arial" w:cs="Arial"/>
          <w:b/>
          <w:bCs/>
          <w:color w:val="FFFFFF"/>
          <w:sz w:val="26"/>
          <w:szCs w:val="26"/>
        </w:rPr>
        <w:t xml:space="preserve">  </w:t>
      </w:r>
      <w:r>
        <w:rPr>
          <w:rFonts w:eastAsia="Arial" w:cs="Arial"/>
          <w:b/>
          <w:bCs/>
          <w:color w:val="FFFFFF"/>
          <w:sz w:val="26"/>
          <w:szCs w:val="26"/>
        </w:rPr>
        <w:t>9.  HISTORIAL DE CAMBIOS</w:t>
      </w:r>
    </w:p>
    <w:p>
      <w:pPr>
        <w:pStyle w:val="Normal"/>
        <w:spacing w:before="80" w:after="80"/>
        <w:rPr/>
      </w:pPr>
      <w:r>
        <w:rPr>
          <w:rFonts w:eastAsia="Arial" w:cs="Arial"/>
          <w:color w:val="4A5568"/>
          <w:sz w:val="20"/>
          <w:szCs w:val="20"/>
        </w:rPr>
        <w:t>Registre todos los cambios realizados al documento para mantener trazabilidad:</w:t>
      </w:r>
    </w:p>
    <w:tbl>
      <w:tblPr>
        <w:tblW w:w="9360" w:type="dxa"/>
        <w:jc w:val="left"/>
        <w:tblInd w:w="0" w:type="dxa"/>
        <w:tblLayout w:type="fixed"/>
        <w:tblCellMar>
          <w:top w:w="80" w:type="dxa"/>
          <w:left w:w="120" w:type="dxa"/>
          <w:bottom w:w="80" w:type="dxa"/>
          <w:right w:w="120" w:type="dxa"/>
        </w:tblCellMar>
      </w:tblPr>
      <w:tblGrid>
        <w:gridCol w:w="1039"/>
        <w:gridCol w:w="1561"/>
        <w:gridCol w:w="1559"/>
        <w:gridCol w:w="2600"/>
        <w:gridCol w:w="2601"/>
      </w:tblGrid>
      <w:tr>
        <w:trPr>
          <w:tblHeader w:val="true"/>
        </w:trPr>
        <w:tc>
          <w:tcPr>
            <w:tcW w:w="1039" w:type="dxa"/>
            <w:tcBorders>
              <w:top w:val="single" w:sz="4" w:space="0" w:color="1B3A6B"/>
              <w:left w:val="single" w:sz="4" w:space="0" w:color="1B3A6B"/>
              <w:bottom w:val="single" w:sz="4" w:space="0" w:color="1B3A6B"/>
              <w:right w:val="single" w:sz="4" w:space="0" w:color="1B3A6B"/>
            </w:tcBorders>
            <w:shd w:fill="1B3A6B" w:val="clear"/>
          </w:tcPr>
          <w:p>
            <w:pPr>
              <w:pStyle w:val="Normal"/>
              <w:jc w:val="center"/>
              <w:rPr/>
            </w:pPr>
            <w:r>
              <w:rPr>
                <w:rFonts w:eastAsia="Arial" w:cs="Arial"/>
                <w:b/>
                <w:bCs/>
                <w:color w:val="FFFFFF"/>
                <w:sz w:val="18"/>
                <w:szCs w:val="18"/>
              </w:rPr>
              <w:t>Versión</w:t>
            </w:r>
          </w:p>
        </w:tc>
        <w:tc>
          <w:tcPr>
            <w:tcW w:w="1561" w:type="dxa"/>
            <w:tcBorders>
              <w:top w:val="single" w:sz="4" w:space="0" w:color="1B3A6B"/>
              <w:left w:val="single" w:sz="4" w:space="0" w:color="1B3A6B"/>
              <w:bottom w:val="single" w:sz="4" w:space="0" w:color="1B3A6B"/>
              <w:right w:val="single" w:sz="4" w:space="0" w:color="1B3A6B"/>
            </w:tcBorders>
            <w:shd w:fill="1B3A6B" w:val="clear"/>
          </w:tcPr>
          <w:p>
            <w:pPr>
              <w:pStyle w:val="Normal"/>
              <w:jc w:val="center"/>
              <w:rPr/>
            </w:pPr>
            <w:r>
              <w:rPr>
                <w:rFonts w:eastAsia="Arial" w:cs="Arial"/>
                <w:b/>
                <w:bCs/>
                <w:color w:val="FFFFFF"/>
                <w:sz w:val="18"/>
                <w:szCs w:val="18"/>
              </w:rPr>
              <w:t>Fecha</w:t>
            </w:r>
          </w:p>
        </w:tc>
        <w:tc>
          <w:tcPr>
            <w:tcW w:w="1559" w:type="dxa"/>
            <w:tcBorders>
              <w:top w:val="single" w:sz="4" w:space="0" w:color="1B3A6B"/>
              <w:left w:val="single" w:sz="4" w:space="0" w:color="1B3A6B"/>
              <w:bottom w:val="single" w:sz="4" w:space="0" w:color="1B3A6B"/>
              <w:right w:val="single" w:sz="4" w:space="0" w:color="1B3A6B"/>
            </w:tcBorders>
            <w:shd w:fill="1B3A6B" w:val="clear"/>
          </w:tcPr>
          <w:p>
            <w:pPr>
              <w:pStyle w:val="Normal"/>
              <w:jc w:val="center"/>
              <w:rPr/>
            </w:pPr>
            <w:r>
              <w:rPr>
                <w:rFonts w:eastAsia="Arial" w:cs="Arial"/>
                <w:b/>
                <w:bCs/>
                <w:color w:val="FFFFFF"/>
                <w:sz w:val="18"/>
                <w:szCs w:val="18"/>
              </w:rPr>
              <w:t>Autor</w:t>
            </w:r>
          </w:p>
        </w:tc>
        <w:tc>
          <w:tcPr>
            <w:tcW w:w="2600" w:type="dxa"/>
            <w:tcBorders>
              <w:top w:val="single" w:sz="4" w:space="0" w:color="1B3A6B"/>
              <w:left w:val="single" w:sz="4" w:space="0" w:color="1B3A6B"/>
              <w:bottom w:val="single" w:sz="4" w:space="0" w:color="1B3A6B"/>
              <w:right w:val="single" w:sz="4" w:space="0" w:color="1B3A6B"/>
            </w:tcBorders>
            <w:shd w:fill="1B3A6B" w:val="clear"/>
          </w:tcPr>
          <w:p>
            <w:pPr>
              <w:pStyle w:val="Normal"/>
              <w:jc w:val="center"/>
              <w:rPr/>
            </w:pPr>
            <w:r>
              <w:rPr>
                <w:rFonts w:eastAsia="Arial" w:cs="Arial"/>
                <w:b/>
                <w:bCs/>
                <w:color w:val="FFFFFF"/>
                <w:sz w:val="18"/>
                <w:szCs w:val="18"/>
              </w:rPr>
              <w:t>Descripción del Cambio</w:t>
            </w:r>
          </w:p>
        </w:tc>
        <w:tc>
          <w:tcPr>
            <w:tcW w:w="2601" w:type="dxa"/>
            <w:tcBorders>
              <w:top w:val="single" w:sz="4" w:space="0" w:color="1B3A6B"/>
              <w:left w:val="single" w:sz="4" w:space="0" w:color="1B3A6B"/>
              <w:bottom w:val="single" w:sz="4" w:space="0" w:color="1B3A6B"/>
              <w:right w:val="single" w:sz="4" w:space="0" w:color="1B3A6B"/>
            </w:tcBorders>
            <w:shd w:fill="1B3A6B" w:val="clear"/>
          </w:tcPr>
          <w:p>
            <w:pPr>
              <w:pStyle w:val="Normal"/>
              <w:jc w:val="center"/>
              <w:rPr/>
            </w:pPr>
            <w:r>
              <w:rPr>
                <w:rFonts w:eastAsia="Arial" w:cs="Arial"/>
                <w:b/>
                <w:bCs/>
                <w:color w:val="FFFFFF"/>
                <w:sz w:val="18"/>
                <w:szCs w:val="18"/>
              </w:rPr>
              <w:t>Aprobado por</w:t>
            </w:r>
          </w:p>
        </w:tc>
      </w:tr>
      <w:tr>
        <w:trPr/>
        <w:tc>
          <w:tcPr>
            <w:tcW w:w="1039" w:type="dxa"/>
            <w:tcBorders>
              <w:top w:val="single" w:sz="4" w:space="0" w:color="C0CCDD"/>
              <w:left w:val="single" w:sz="4" w:space="0" w:color="C0CCDD"/>
              <w:bottom w:val="single" w:sz="4" w:space="0" w:color="C0CCDD"/>
              <w:right w:val="single" w:sz="4" w:space="0" w:color="C0CCDD"/>
            </w:tcBorders>
            <w:shd w:fill="F4F6F9" w:val="clear"/>
            <w:tcMar>
              <w:top w:w="70" w:type="dxa"/>
              <w:bottom w:w="70" w:type="dxa"/>
            </w:tcMar>
          </w:tcPr>
          <w:p>
            <w:pPr>
              <w:pStyle w:val="Normal"/>
              <w:rPr/>
            </w:pPr>
            <w:r>
              <w:rPr>
                <w:rFonts w:eastAsia="Arial" w:cs="Arial"/>
                <w:i/>
                <w:iCs/>
                <w:color w:val="4A5568"/>
                <w:sz w:val="18"/>
                <w:szCs w:val="18"/>
              </w:rPr>
              <w:t>v1.0</w:t>
            </w:r>
          </w:p>
        </w:tc>
        <w:tc>
          <w:tcPr>
            <w:tcW w:w="1561" w:type="dxa"/>
            <w:tcBorders>
              <w:top w:val="single" w:sz="4" w:space="0" w:color="C0CCDD"/>
              <w:left w:val="single" w:sz="4" w:space="0" w:color="C0CCDD"/>
              <w:bottom w:val="single" w:sz="4" w:space="0" w:color="C0CCDD"/>
              <w:right w:val="single" w:sz="4" w:space="0" w:color="C0CCDD"/>
            </w:tcBorders>
            <w:shd w:fill="FFFFFF" w:val="clear"/>
            <w:tcMar>
              <w:top w:w="70" w:type="dxa"/>
              <w:bottom w:w="70" w:type="dxa"/>
            </w:tcMar>
          </w:tcPr>
          <w:p>
            <w:pPr>
              <w:pStyle w:val="Normal"/>
              <w:rPr/>
            </w:pPr>
            <w:r>
              <w:rPr>
                <w:rFonts w:eastAsia="Arial" w:cs="Arial"/>
                <w:i/>
                <w:iCs/>
                <w:color w:val="4A5568"/>
                <w:sz w:val="18"/>
                <w:szCs w:val="18"/>
              </w:rPr>
              <w:t>[</w:t>
            </w:r>
            <w:r>
              <w:rPr>
                <w:rFonts w:eastAsia="Arial" w:cs="Arial"/>
                <w:i/>
                <w:iCs/>
                <w:color w:val="4A5568"/>
                <w:sz w:val="18"/>
                <w:szCs w:val="18"/>
              </w:rPr>
              <w:t>12</w:t>
            </w:r>
            <w:r>
              <w:rPr>
                <w:rFonts w:eastAsia="Arial" w:cs="Arial"/>
                <w:i/>
                <w:iCs/>
                <w:color w:val="4A5568"/>
                <w:sz w:val="18"/>
                <w:szCs w:val="18"/>
              </w:rPr>
              <w:t>/</w:t>
            </w:r>
            <w:r>
              <w:rPr>
                <w:rFonts w:eastAsia="Arial" w:cs="Arial"/>
                <w:i/>
                <w:iCs/>
                <w:color w:val="4A5568"/>
                <w:sz w:val="18"/>
                <w:szCs w:val="18"/>
              </w:rPr>
              <w:t>05</w:t>
            </w:r>
            <w:r>
              <w:rPr>
                <w:rFonts w:eastAsia="Arial" w:cs="Arial"/>
                <w:i/>
                <w:iCs/>
                <w:color w:val="4A5568"/>
                <w:sz w:val="18"/>
                <w:szCs w:val="18"/>
              </w:rPr>
              <w:t>/</w:t>
            </w:r>
            <w:r>
              <w:rPr>
                <w:rFonts w:eastAsia="Arial" w:cs="Arial"/>
                <w:i/>
                <w:iCs/>
                <w:color w:val="4A5568"/>
                <w:sz w:val="18"/>
                <w:szCs w:val="18"/>
              </w:rPr>
              <w:t>2026</w:t>
            </w:r>
            <w:r>
              <w:rPr>
                <w:rFonts w:eastAsia="Arial" w:cs="Arial"/>
                <w:i/>
                <w:iCs/>
                <w:color w:val="4A5568"/>
                <w:sz w:val="18"/>
                <w:szCs w:val="18"/>
              </w:rPr>
              <w:t>]</w:t>
            </w:r>
          </w:p>
        </w:tc>
        <w:tc>
          <w:tcPr>
            <w:tcW w:w="1559" w:type="dxa"/>
            <w:tcBorders>
              <w:top w:val="single" w:sz="4" w:space="0" w:color="C0CCDD"/>
              <w:left w:val="single" w:sz="4" w:space="0" w:color="C0CCDD"/>
              <w:bottom w:val="single" w:sz="4" w:space="0" w:color="C0CCDD"/>
              <w:right w:val="single" w:sz="4" w:space="0" w:color="C0CCDD"/>
            </w:tcBorders>
            <w:shd w:fill="F4F6F9" w:val="clear"/>
            <w:tcMar>
              <w:top w:w="70" w:type="dxa"/>
              <w:bottom w:w="70" w:type="dxa"/>
            </w:tcMar>
          </w:tcPr>
          <w:p>
            <w:pPr>
              <w:pStyle w:val="Normal"/>
              <w:rPr/>
            </w:pPr>
            <w:r>
              <w:rPr>
                <w:rFonts w:eastAsia="Arial" w:cs="Arial"/>
                <w:i/>
                <w:iCs/>
                <w:color w:val="4A5568"/>
                <w:sz w:val="18"/>
                <w:szCs w:val="18"/>
              </w:rPr>
              <w:t>Luis Eduardo Vélez Posada</w:t>
            </w:r>
          </w:p>
        </w:tc>
        <w:tc>
          <w:tcPr>
            <w:tcW w:w="2600" w:type="dxa"/>
            <w:tcBorders>
              <w:top w:val="single" w:sz="4" w:space="0" w:color="C0CCDD"/>
              <w:left w:val="single" w:sz="4" w:space="0" w:color="C0CCDD"/>
              <w:bottom w:val="single" w:sz="4" w:space="0" w:color="C0CCDD"/>
              <w:right w:val="single" w:sz="4" w:space="0" w:color="C0CCDD"/>
            </w:tcBorders>
            <w:shd w:fill="FFFFFF" w:val="clear"/>
            <w:tcMar>
              <w:top w:w="70" w:type="dxa"/>
              <w:bottom w:w="70" w:type="dxa"/>
            </w:tcMar>
          </w:tcPr>
          <w:p>
            <w:pPr>
              <w:pStyle w:val="Normal"/>
              <w:rPr/>
            </w:pPr>
            <w:r>
              <w:rPr>
                <w:rFonts w:eastAsia="Arial" w:cs="Arial"/>
                <w:i/>
                <w:iCs/>
                <w:color w:val="4A5568"/>
                <w:sz w:val="18"/>
                <w:szCs w:val="18"/>
              </w:rPr>
              <w:t>Versión inicial del documento</w:t>
            </w:r>
          </w:p>
        </w:tc>
        <w:tc>
          <w:tcPr>
            <w:tcW w:w="2601" w:type="dxa"/>
            <w:tcBorders>
              <w:top w:val="single" w:sz="4" w:space="0" w:color="C0CCDD"/>
              <w:left w:val="single" w:sz="4" w:space="0" w:color="C0CCDD"/>
              <w:bottom w:val="single" w:sz="4" w:space="0" w:color="C0CCDD"/>
              <w:right w:val="single" w:sz="4" w:space="0" w:color="C0CCDD"/>
            </w:tcBorders>
            <w:shd w:fill="F4F6F9" w:val="clear"/>
            <w:tcMar>
              <w:top w:w="70" w:type="dxa"/>
              <w:bottom w:w="70" w:type="dxa"/>
            </w:tcMar>
          </w:tcPr>
          <w:p>
            <w:pPr>
              <w:pStyle w:val="Normal"/>
              <w:rPr>
                <w:rFonts w:ascii="Arial" w:hAnsi="Arial" w:eastAsia="Arial" w:cs="Arial"/>
                <w:i/>
                <w:i/>
                <w:iCs/>
                <w:color w:val="4A5568"/>
                <w:sz w:val="18"/>
                <w:szCs w:val="18"/>
              </w:rPr>
            </w:pPr>
            <w:r>
              <w:rPr/>
            </w:r>
          </w:p>
        </w:tc>
      </w:tr>
      <w:tr>
        <w:trPr/>
        <w:tc>
          <w:tcPr>
            <w:tcW w:w="1039" w:type="dxa"/>
            <w:tcBorders>
              <w:top w:val="single" w:sz="4" w:space="0" w:color="C0CCDD"/>
              <w:left w:val="single" w:sz="4" w:space="0" w:color="C0CCDD"/>
              <w:bottom w:val="single" w:sz="4" w:space="0" w:color="C0CCDD"/>
              <w:right w:val="single" w:sz="4" w:space="0" w:color="C0CCDD"/>
            </w:tcBorders>
            <w:shd w:fill="F4F6F9" w:val="clear"/>
            <w:tcMar>
              <w:top w:w="70" w:type="dxa"/>
              <w:bottom w:w="70" w:type="dxa"/>
            </w:tcMar>
          </w:tcPr>
          <w:p>
            <w:pPr>
              <w:pStyle w:val="Normal"/>
              <w:rPr>
                <w:rFonts w:ascii="Arial" w:hAnsi="Arial" w:eastAsia="Arial" w:cs="Arial"/>
                <w:i/>
                <w:i/>
                <w:iCs/>
                <w:color w:val="4A5568"/>
                <w:sz w:val="18"/>
                <w:szCs w:val="18"/>
              </w:rPr>
            </w:pPr>
            <w:r>
              <w:rPr/>
            </w:r>
          </w:p>
        </w:tc>
        <w:tc>
          <w:tcPr>
            <w:tcW w:w="1561" w:type="dxa"/>
            <w:tcBorders>
              <w:top w:val="single" w:sz="4" w:space="0" w:color="C0CCDD"/>
              <w:left w:val="single" w:sz="4" w:space="0" w:color="C0CCDD"/>
              <w:bottom w:val="single" w:sz="4" w:space="0" w:color="C0CCDD"/>
              <w:right w:val="single" w:sz="4" w:space="0" w:color="C0CCDD"/>
            </w:tcBorders>
            <w:shd w:fill="FFFFFF" w:val="clear"/>
            <w:tcMar>
              <w:top w:w="70" w:type="dxa"/>
              <w:bottom w:w="70" w:type="dxa"/>
            </w:tcMar>
          </w:tcPr>
          <w:p>
            <w:pPr>
              <w:pStyle w:val="Normal"/>
              <w:rPr>
                <w:rFonts w:ascii="Arial" w:hAnsi="Arial" w:eastAsia="Arial" w:cs="Arial"/>
                <w:i/>
                <w:i/>
                <w:iCs/>
                <w:color w:val="4A5568"/>
                <w:sz w:val="18"/>
                <w:szCs w:val="18"/>
              </w:rPr>
            </w:pPr>
            <w:r>
              <w:rPr/>
            </w:r>
          </w:p>
        </w:tc>
        <w:tc>
          <w:tcPr>
            <w:tcW w:w="1559" w:type="dxa"/>
            <w:tcBorders>
              <w:top w:val="single" w:sz="4" w:space="0" w:color="C0CCDD"/>
              <w:left w:val="single" w:sz="4" w:space="0" w:color="C0CCDD"/>
              <w:bottom w:val="single" w:sz="4" w:space="0" w:color="C0CCDD"/>
              <w:right w:val="single" w:sz="4" w:space="0" w:color="C0CCDD"/>
            </w:tcBorders>
            <w:shd w:fill="F4F6F9" w:val="clear"/>
            <w:tcMar>
              <w:top w:w="70" w:type="dxa"/>
              <w:bottom w:w="70" w:type="dxa"/>
            </w:tcMar>
          </w:tcPr>
          <w:p>
            <w:pPr>
              <w:pStyle w:val="Normal"/>
              <w:rPr>
                <w:rFonts w:ascii="Arial" w:hAnsi="Arial" w:eastAsia="Arial" w:cs="Arial"/>
                <w:i/>
                <w:i/>
                <w:iCs/>
                <w:color w:val="4A5568"/>
                <w:sz w:val="18"/>
                <w:szCs w:val="18"/>
              </w:rPr>
            </w:pPr>
            <w:r>
              <w:rPr/>
            </w:r>
          </w:p>
        </w:tc>
        <w:tc>
          <w:tcPr>
            <w:tcW w:w="2600" w:type="dxa"/>
            <w:tcBorders>
              <w:top w:val="single" w:sz="4" w:space="0" w:color="C0CCDD"/>
              <w:left w:val="single" w:sz="4" w:space="0" w:color="C0CCDD"/>
              <w:bottom w:val="single" w:sz="4" w:space="0" w:color="C0CCDD"/>
              <w:right w:val="single" w:sz="4" w:space="0" w:color="C0CCDD"/>
            </w:tcBorders>
            <w:shd w:fill="FFFFFF" w:val="clear"/>
            <w:tcMar>
              <w:top w:w="70" w:type="dxa"/>
              <w:bottom w:w="70" w:type="dxa"/>
            </w:tcMar>
          </w:tcPr>
          <w:p>
            <w:pPr>
              <w:pStyle w:val="Normal"/>
              <w:rPr>
                <w:rFonts w:ascii="Arial" w:hAnsi="Arial" w:eastAsia="Arial" w:cs="Arial"/>
                <w:i/>
                <w:i/>
                <w:iCs/>
                <w:color w:val="4A5568"/>
                <w:sz w:val="18"/>
                <w:szCs w:val="18"/>
              </w:rPr>
            </w:pPr>
            <w:r>
              <w:rPr/>
            </w:r>
          </w:p>
        </w:tc>
        <w:tc>
          <w:tcPr>
            <w:tcW w:w="2601" w:type="dxa"/>
            <w:tcBorders>
              <w:top w:val="single" w:sz="4" w:space="0" w:color="C0CCDD"/>
              <w:left w:val="single" w:sz="4" w:space="0" w:color="C0CCDD"/>
              <w:bottom w:val="single" w:sz="4" w:space="0" w:color="C0CCDD"/>
              <w:right w:val="single" w:sz="4" w:space="0" w:color="C0CCDD"/>
            </w:tcBorders>
            <w:shd w:fill="F4F6F9" w:val="clear"/>
            <w:tcMar>
              <w:top w:w="70" w:type="dxa"/>
              <w:bottom w:w="70" w:type="dxa"/>
            </w:tcMar>
          </w:tcPr>
          <w:p>
            <w:pPr>
              <w:pStyle w:val="Normal"/>
              <w:rPr>
                <w:rFonts w:ascii="Arial" w:hAnsi="Arial" w:eastAsia="Arial" w:cs="Arial"/>
                <w:i/>
                <w:i/>
                <w:iCs/>
                <w:color w:val="4A5568"/>
                <w:sz w:val="18"/>
                <w:szCs w:val="18"/>
              </w:rPr>
            </w:pPr>
            <w:r>
              <w:rPr/>
            </w:r>
          </w:p>
        </w:tc>
      </w:tr>
    </w:tbl>
    <w:p>
      <w:pPr>
        <w:pStyle w:val="Normal"/>
        <w:spacing w:before="60" w:after="60"/>
        <w:rPr/>
      </w:pPr>
      <w:r>
        <w:rPr/>
      </w:r>
    </w:p>
    <w:p>
      <w:pPr>
        <w:pStyle w:val="Normal"/>
        <w:spacing w:before="60" w:after="60"/>
        <w:rPr/>
      </w:pPr>
      <w:r>
        <w:rPr/>
      </w:r>
    </w:p>
    <w:p>
      <w:pPr>
        <w:pStyle w:val="Normal"/>
        <w:shd w:val="clear" w:fill="1B3A6B"/>
        <w:spacing w:before="280" w:after="120"/>
        <w:ind w:left="0"/>
        <w:rPr/>
      </w:pPr>
      <w:r>
        <w:rPr>
          <w:rFonts w:eastAsia="Arial" w:cs="Arial"/>
          <w:b/>
          <w:bCs/>
          <w:color w:val="FFFFFF"/>
          <w:sz w:val="26"/>
          <w:szCs w:val="26"/>
        </w:rPr>
        <w:t xml:space="preserve">  </w:t>
      </w:r>
      <w:r>
        <w:rPr>
          <w:rFonts w:eastAsia="Arial" w:cs="Arial"/>
          <w:b/>
          <w:bCs/>
          <w:color w:val="FFFFFF"/>
          <w:sz w:val="26"/>
          <w:szCs w:val="26"/>
        </w:rPr>
        <w:t>10.  FIRMAS DE APROBACIÓN</w:t>
      </w:r>
    </w:p>
    <w:p>
      <w:pPr>
        <w:pStyle w:val="Normal"/>
        <w:spacing w:before="100" w:after="40"/>
        <w:rPr/>
      </w:pPr>
      <w:r>
        <w:rPr>
          <w:rFonts w:eastAsia="Arial" w:cs="Arial"/>
          <w:color w:val="4A5568"/>
          <w:sz w:val="20"/>
          <w:szCs w:val="20"/>
        </w:rPr>
        <w:t>Las partes abajo firmantes confirman haber leído, entendido y aprobado el contenido de este documento:</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c>
          <w:tcPr>
            <w:tcW w:w="3120" w:type="dxa"/>
            <w:tcBorders/>
          </w:tcPr>
          <w:p>
            <w:pPr>
              <w:pStyle w:val="Normal"/>
              <w:pBdr>
                <w:bottom w:val="single" w:sz="4" w:space="0" w:color="2E5FA3"/>
              </w:pBdr>
              <w:jc w:val="center"/>
              <w:rPr/>
            </w:pPr>
            <w:r>
              <w:rPr>
                <w:sz w:val="36"/>
                <w:szCs w:val="36"/>
              </w:rPr>
              <w:t xml:space="preserve"> </w:t>
            </w:r>
          </w:p>
          <w:p>
            <w:pPr>
              <w:pStyle w:val="Normal"/>
              <w:spacing w:before="60" w:after="0"/>
              <w:jc w:val="center"/>
              <w:rPr/>
            </w:pPr>
            <w:r>
              <w:rPr>
                <w:rFonts w:eastAsia="Arial" w:cs="Arial"/>
                <w:b/>
                <w:bCs/>
                <w:color w:val="1B3A6B"/>
                <w:sz w:val="18"/>
                <w:szCs w:val="18"/>
              </w:rPr>
              <w:t>Elaborado por</w:t>
            </w:r>
          </w:p>
          <w:p>
            <w:pPr>
              <w:pStyle w:val="Normal"/>
              <w:jc w:val="center"/>
              <w:rPr/>
            </w:pPr>
            <w:r>
              <w:rPr>
                <w:rFonts w:eastAsia="Arial" w:cs="Arial"/>
                <w:i/>
                <w:iCs/>
                <w:color w:val="4A5568"/>
                <w:sz w:val="18"/>
                <w:szCs w:val="18"/>
              </w:rPr>
              <w:t>Luis Eduardo Vélez Posada</w:t>
            </w:r>
          </w:p>
          <w:p>
            <w:pPr>
              <w:pStyle w:val="Normal"/>
              <w:jc w:val="center"/>
              <w:rPr/>
            </w:pPr>
            <w:r>
              <w:rPr>
                <w:rFonts w:eastAsia="Arial" w:cs="Arial"/>
                <w:i/>
                <w:iCs/>
                <w:color w:val="4A5568"/>
                <w:sz w:val="18"/>
                <w:szCs w:val="18"/>
              </w:rPr>
              <w:t>Desarrollador de Software</w:t>
            </w:r>
          </w:p>
        </w:tc>
        <w:tc>
          <w:tcPr>
            <w:tcW w:w="3120" w:type="dxa"/>
            <w:tcBorders/>
          </w:tcPr>
          <w:p>
            <w:pPr>
              <w:pStyle w:val="Normal"/>
              <w:pBdr>
                <w:bottom w:val="single" w:sz="4" w:space="0" w:color="2E5FA3"/>
              </w:pBdr>
              <w:jc w:val="center"/>
              <w:rPr/>
            </w:pPr>
            <w:r>
              <w:rPr>
                <w:sz w:val="36"/>
                <w:szCs w:val="36"/>
              </w:rPr>
              <w:t xml:space="preserve"> </w:t>
            </w:r>
          </w:p>
          <w:p>
            <w:pPr>
              <w:pStyle w:val="Normal"/>
              <w:spacing w:before="60" w:after="0"/>
              <w:jc w:val="center"/>
              <w:rPr/>
            </w:pPr>
            <w:r>
              <w:rPr>
                <w:rFonts w:eastAsia="Arial" w:cs="Arial"/>
                <w:b/>
                <w:bCs/>
                <w:color w:val="1B3A6B"/>
                <w:sz w:val="18"/>
                <w:szCs w:val="18"/>
              </w:rPr>
              <w:t>Revisado por</w:t>
            </w:r>
          </w:p>
          <w:p>
            <w:pPr>
              <w:pStyle w:val="Normal"/>
              <w:jc w:val="center"/>
              <w:rPr>
                <w:rFonts w:ascii="Arial" w:hAnsi="Arial" w:eastAsia="Arial" w:cs="Arial"/>
                <w:i/>
                <w:i/>
                <w:iCs/>
                <w:color w:val="4A5568"/>
                <w:sz w:val="18"/>
                <w:szCs w:val="18"/>
              </w:rPr>
            </w:pPr>
            <w:r>
              <w:rPr/>
            </w:r>
          </w:p>
        </w:tc>
        <w:tc>
          <w:tcPr>
            <w:tcW w:w="3120" w:type="dxa"/>
            <w:tcBorders/>
          </w:tcPr>
          <w:p>
            <w:pPr>
              <w:pStyle w:val="Normal"/>
              <w:pBdr>
                <w:bottom w:val="single" w:sz="4" w:space="0" w:color="2E5FA3"/>
              </w:pBdr>
              <w:jc w:val="center"/>
              <w:rPr/>
            </w:pPr>
            <w:r>
              <w:rPr>
                <w:sz w:val="36"/>
                <w:szCs w:val="36"/>
              </w:rPr>
              <w:t xml:space="preserve"> </w:t>
            </w:r>
          </w:p>
          <w:p>
            <w:pPr>
              <w:pStyle w:val="Normal"/>
              <w:spacing w:before="60" w:after="0"/>
              <w:jc w:val="center"/>
              <w:rPr/>
            </w:pPr>
            <w:r>
              <w:rPr>
                <w:rFonts w:eastAsia="Arial" w:cs="Arial"/>
                <w:b/>
                <w:bCs/>
                <w:color w:val="1B3A6B"/>
                <w:sz w:val="18"/>
                <w:szCs w:val="18"/>
              </w:rPr>
              <w:t>Aprobado por</w:t>
            </w:r>
          </w:p>
        </w:tc>
      </w:tr>
    </w:tbl>
    <w:p>
      <w:pPr>
        <w:pStyle w:val="Normal"/>
        <w:spacing w:before="60" w:after="60"/>
        <w:rPr/>
      </w:pPr>
      <w:r>
        <w:rPr/>
        <w:drawing>
          <wp:anchor behindDoc="0" distT="0" distB="0" distL="0" distR="0" simplePos="0" locked="0" layoutInCell="0" allowOverlap="1" relativeHeight="2">
            <wp:simplePos x="0" y="0"/>
            <wp:positionH relativeFrom="column">
              <wp:posOffset>572770</wp:posOffset>
            </wp:positionH>
            <wp:positionV relativeFrom="paragraph">
              <wp:posOffset>80645</wp:posOffset>
            </wp:positionV>
            <wp:extent cx="880110" cy="50990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880110" cy="509905"/>
                    </a:xfrm>
                    <a:prstGeom prst="rect">
                      <a:avLst/>
                    </a:prstGeom>
                  </pic:spPr>
                </pic:pic>
              </a:graphicData>
            </a:graphic>
          </wp:anchor>
        </w:drawing>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2E5FA3"/>
      </w:pBdr>
      <w:tabs>
        <w:tab w:val="clear" w:pos="720"/>
        <w:tab w:val="right" w:pos="9360" w:leader="none"/>
      </w:tabs>
      <w:spacing w:before="80" w:after="0"/>
      <w:rPr/>
    </w:pPr>
    <w:r>
      <w:rPr>
        <w:rFonts w:eastAsia="Arial" w:cs="Arial"/>
        <w:color w:val="4A5568"/>
        <w:sz w:val="16"/>
        <w:szCs w:val="16"/>
      </w:rPr>
      <w:t>Documento Confidencial — Uso Interno</w:t>
    </w:r>
    <w:r>
      <w:rPr>
        <w:rFonts w:eastAsia="Arial" w:cs="Arial"/>
      </w:rPr>
      <w:tab/>
    </w:r>
    <w:r>
      <w:rPr>
        <w:rFonts w:eastAsia="Arial" w:cs="Arial"/>
        <w:color w:val="4A5568"/>
        <w:sz w:val="16"/>
        <w:szCs w:val="16"/>
      </w:rPr>
      <w:t xml:space="preserve">Página </w:t>
    </w:r>
    <w:r>
      <w:rPr>
        <w:rFonts w:eastAsia="Arial" w:cs="Arial"/>
        <w:color w:val="2E5FA3"/>
        <w:sz w:val="16"/>
        <w:szCs w:val="16"/>
      </w:rPr>
      <w:t>●</w:t>
    </w:r>
  </w:p>
  <w:p>
    <w:pPr>
      <w:pStyle w:val="Normal"/>
      <w:pBdr>
        <w:top w:val="single" w:sz="2" w:space="4" w:color="2E5FA3"/>
      </w:pBdr>
      <w:tabs>
        <w:tab w:val="clear" w:pos="720"/>
        <w:tab w:val="right" w:pos="9360" w:leader="none"/>
      </w:tabs>
      <w:spacing w:before="80" w:after="0"/>
      <w:rPr>
        <w:rFonts w:ascii="Arial" w:hAnsi="Arial" w:eastAsia="Arial" w:cs="Arial"/>
        <w:color w:val="2E5FA3"/>
        <w:sz w:val="16"/>
        <w:szCs w:val="16"/>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2E5FA3"/>
      </w:pBdr>
      <w:tabs>
        <w:tab w:val="clear" w:pos="720"/>
        <w:tab w:val="right" w:pos="9360" w:leader="none"/>
      </w:tabs>
      <w:spacing w:before="80" w:after="0"/>
      <w:rPr/>
    </w:pPr>
    <w:r>
      <w:rPr>
        <w:rFonts w:eastAsia="Arial" w:cs="Arial"/>
        <w:color w:val="4A5568"/>
        <w:sz w:val="16"/>
        <w:szCs w:val="16"/>
      </w:rPr>
      <w:t>Documento Confidencial — Uso Interno</w:t>
    </w:r>
    <w:r>
      <w:rPr>
        <w:rFonts w:eastAsia="Arial" w:cs="Arial"/>
      </w:rPr>
      <w:tab/>
    </w:r>
    <w:r>
      <w:rPr>
        <w:rFonts w:eastAsia="Arial" w:cs="Arial"/>
        <w:color w:val="4A5568"/>
        <w:sz w:val="16"/>
        <w:szCs w:val="16"/>
      </w:rPr>
      <w:t xml:space="preserve">Página </w:t>
    </w:r>
    <w:r>
      <w:rPr>
        <w:rFonts w:eastAsia="Arial" w:cs="Arial"/>
        <w:color w:val="2E5FA3"/>
        <w:sz w:val="16"/>
        <w:szCs w:val="16"/>
      </w:rPr>
      <w:t>●</w:t>
    </w:r>
  </w:p>
  <w:p>
    <w:pPr>
      <w:pStyle w:val="Normal"/>
      <w:pBdr>
        <w:top w:val="single" w:sz="2" w:space="4" w:color="2E5FA3"/>
      </w:pBdr>
      <w:tabs>
        <w:tab w:val="clear" w:pos="720"/>
        <w:tab w:val="right" w:pos="9360" w:leader="none"/>
      </w:tabs>
      <w:spacing w:before="80" w:after="0"/>
      <w:rPr>
        <w:rFonts w:ascii="Arial" w:hAnsi="Arial" w:eastAsia="Arial" w:cs="Arial"/>
        <w:color w:val="2E5FA3"/>
        <w:sz w:val="16"/>
        <w:szCs w:val="16"/>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80" w:type="dxa"/>
        <w:left w:w="200" w:type="dxa"/>
        <w:bottom w:w="80" w:type="dxa"/>
        <w:right w:w="200" w:type="dxa"/>
      </w:tblCellMar>
    </w:tblPr>
    <w:tblGrid>
      <w:gridCol w:w="6479"/>
      <w:gridCol w:w="2880"/>
    </w:tblGrid>
    <w:tr>
      <w:trPr/>
      <w:tc>
        <w:tcPr>
          <w:tcW w:w="6479" w:type="dxa"/>
          <w:tcBorders/>
          <w:shd w:fill="1B3A6B" w:val="clear"/>
          <w:vAlign w:val="center"/>
        </w:tcPr>
        <w:p>
          <w:pPr>
            <w:pStyle w:val="Normal"/>
            <w:rPr/>
          </w:pPr>
          <w:r>
            <w:rPr>
              <w:rFonts w:eastAsia="Arial" w:cs="Arial"/>
              <w:b/>
              <w:bCs/>
              <w:color w:val="FFFFFF"/>
              <w:sz w:val="20"/>
              <w:szCs w:val="20"/>
            </w:rPr>
            <w:t>REQUERIMIENTOS Y REQUISITOS</w:t>
          </w:r>
        </w:p>
        <w:p>
          <w:pPr>
            <w:pStyle w:val="Normal"/>
            <w:rPr/>
          </w:pPr>
          <w:r>
            <w:rPr>
              <w:rFonts w:eastAsia="Arial" w:cs="Arial"/>
              <w:color w:val="A0BFDF"/>
              <w:sz w:val="16"/>
              <w:szCs w:val="16"/>
            </w:rPr>
            <w:t>Luis Eduardo Vélez Posada</w:t>
          </w:r>
        </w:p>
      </w:tc>
      <w:tc>
        <w:tcPr>
          <w:tcW w:w="2880" w:type="dxa"/>
          <w:tcBorders/>
          <w:shd w:fill="2E5FA3" w:val="clear"/>
          <w:vAlign w:val="center"/>
        </w:tcPr>
        <w:p>
          <w:pPr>
            <w:pStyle w:val="Normal"/>
            <w:jc w:val="right"/>
            <w:rPr/>
          </w:pPr>
          <w:r>
            <w:rPr>
              <w:rFonts w:eastAsia="Arial" w:cs="Arial"/>
              <w:color w:val="FFFFFF"/>
              <w:sz w:val="16"/>
              <w:szCs w:val="16"/>
            </w:rPr>
            <w:t>Código: REQ-TMPL-001</w:t>
          </w:r>
        </w:p>
        <w:p>
          <w:pPr>
            <w:pStyle w:val="Normal"/>
            <w:jc w:val="right"/>
            <w:rPr/>
          </w:pPr>
          <w:r>
            <w:rPr>
              <w:rFonts w:eastAsia="Arial" w:cs="Arial"/>
              <w:color w:val="A0BFDF"/>
              <w:sz w:val="16"/>
              <w:szCs w:val="16"/>
            </w:rPr>
            <w:t>Versión: 1.0</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80" w:type="dxa"/>
        <w:left w:w="200" w:type="dxa"/>
        <w:bottom w:w="80" w:type="dxa"/>
        <w:right w:w="200" w:type="dxa"/>
      </w:tblCellMar>
    </w:tblPr>
    <w:tblGrid>
      <w:gridCol w:w="6479"/>
      <w:gridCol w:w="2880"/>
    </w:tblGrid>
    <w:tr>
      <w:trPr/>
      <w:tc>
        <w:tcPr>
          <w:tcW w:w="6479" w:type="dxa"/>
          <w:tcBorders/>
          <w:shd w:fill="1B3A6B" w:val="clear"/>
          <w:vAlign w:val="center"/>
        </w:tcPr>
        <w:p>
          <w:pPr>
            <w:pStyle w:val="Normal"/>
            <w:rPr/>
          </w:pPr>
          <w:r>
            <w:rPr>
              <w:rFonts w:eastAsia="Arial" w:cs="Arial"/>
              <w:b/>
              <w:bCs/>
              <w:color w:val="FFFFFF"/>
              <w:sz w:val="20"/>
              <w:szCs w:val="20"/>
            </w:rPr>
            <w:t>REQUERIMIENTOS Y REQUISITOS</w:t>
          </w:r>
        </w:p>
        <w:p>
          <w:pPr>
            <w:pStyle w:val="Normal"/>
            <w:rPr/>
          </w:pPr>
          <w:r>
            <w:rPr>
              <w:rFonts w:eastAsia="Arial" w:cs="Arial"/>
              <w:color w:val="A0BFDF"/>
              <w:sz w:val="16"/>
              <w:szCs w:val="16"/>
            </w:rPr>
            <w:t>Luis Eduardo Vélez Posada</w:t>
          </w:r>
        </w:p>
      </w:tc>
      <w:tc>
        <w:tcPr>
          <w:tcW w:w="2880" w:type="dxa"/>
          <w:tcBorders/>
          <w:shd w:fill="2E5FA3" w:val="clear"/>
          <w:vAlign w:val="center"/>
        </w:tcPr>
        <w:p>
          <w:pPr>
            <w:pStyle w:val="Normal"/>
            <w:jc w:val="right"/>
            <w:rPr/>
          </w:pPr>
          <w:r>
            <w:rPr>
              <w:rFonts w:eastAsia="Arial" w:cs="Arial"/>
              <w:color w:val="FFFFFF"/>
              <w:sz w:val="16"/>
              <w:szCs w:val="16"/>
            </w:rPr>
            <w:t>Código: REQ-TMPL-001</w:t>
          </w:r>
        </w:p>
        <w:p>
          <w:pPr>
            <w:pStyle w:val="Normal"/>
            <w:jc w:val="right"/>
            <w:rPr/>
          </w:pPr>
          <w:r>
            <w:rPr>
              <w:rFonts w:eastAsia="Arial" w:cs="Arial"/>
              <w:color w:val="A0BFDF"/>
              <w:sz w:val="16"/>
              <w:szCs w:val="16"/>
            </w:rPr>
            <w:t>Versión: 1.0</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bering>
</file>

<file path=word/settings.xml><?xml version="1.0" encoding="utf-8"?>
<w:settings xmlns:w="http://schemas.openxmlformats.org/wordprocessingml/2006/main">
  <w:zoom w:percent="152"/>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CO"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CO" w:eastAsia="zh-CN" w:bidi="hi-IN"/>
    </w:rPr>
  </w:style>
  <w:style w:type="paragraph" w:styleId="Heading1">
    <w:name w:val="Heading 1"/>
    <w:basedOn w:val="Ttulo"/>
    <w:qFormat/>
    <w:pPr>
      <w:spacing w:before="240" w:after="120"/>
      <w:outlineLvl w:val="0"/>
    </w:pPr>
    <w:rPr>
      <w:rFonts w:ascii="Arial" w:hAnsi="Arial" w:eastAsia="Arial" w:cs="Arial"/>
      <w:b/>
      <w:bCs/>
      <w:color w:val="1B3A6B"/>
      <w:sz w:val="28"/>
      <w:szCs w:val="28"/>
    </w:rPr>
  </w:style>
  <w:style w:type="paragraph" w:styleId="Heading2">
    <w:name w:val="Heading 2"/>
    <w:basedOn w:val="Ttulo"/>
    <w:qFormat/>
    <w:pPr>
      <w:spacing w:before="180" w:after="80"/>
      <w:outlineLvl w:val="1"/>
    </w:pPr>
    <w:rPr>
      <w:rFonts w:ascii="Arial" w:hAnsi="Arial" w:eastAsia="Arial" w:cs="Arial"/>
      <w:b/>
      <w:bCs/>
      <w:color w:val="2E5FA3"/>
      <w:sz w:val="24"/>
      <w:szCs w:val="24"/>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mphasis">
    <w:name w:val="Emphasis"/>
    <w:qFormat/>
    <w:rPr>
      <w:i/>
      <w:iCs/>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s-CO"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CO"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LibreOffice/24.2.7.2$Linux_X86_64 LibreOffice_project/420$Build-2</Application>
  <AppVersion>15.0000</AppVersion>
  <Pages>7</Pages>
  <Words>1887</Words>
  <Characters>11249</Characters>
  <CharactersWithSpaces>12872</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2026-05-12T19:19:39Z</dcterms:created>
  <dc:creator>Un-named</dc:creator>
  <dc:description/>
  <dc:language>es-CO</dc:language>
  <cp:lastModifiedBy/>
  <dcterms:modified xsi:type="dcterms:W3CDTF">2026-05-12T16:26:15Z</dcterms:modified>
  <cp:revision>3</cp:revision>
  <dc:subject/>
  <dc:title/>
</cp:coreProperties>
</file>