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R. AYUNTAMIENTO DE TORREÓN, COAHUILA</w:t>
      </w:r>
    </w:p>
    <w:p>
      <w:pPr>
        <w:spacing w:after="20"/>
        <w:jc w:val="center"/>
      </w:pPr>
      <w:r>
        <w:rPr>
          <w:rFonts w:ascii="Arial" w:cs="Arial" w:eastAsia="Arial" w:hAnsi="Arial"/>
          <w:b w:val="false"/>
          <w:bCs w:val="false"/>
          <w:color w:val="595959"/>
          <w:sz w:val="18"/>
          <w:szCs w:val="18"/>
        </w:rPr>
        <w:t xml:space="preserve">Administración 2025–2028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Dirección General de Servicios Públicos Municipales · Dirección de Limpieza</w:t>
      </w:r>
    </w:p>
    <w:p>
      <w:pPr>
        <w:pBdr>
          <w:bottom w:val="single" w:color="C55A11" w:sz="10"/>
        </w:pBdr>
        <w:spacing w:after="120" w:before="60"/>
      </w:pPr>
    </w:p>
    <w:p>
      <w:pPr>
        <w:spacing w:after="20" w:before="120"/>
        <w:jc w:val="center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TABLA DE RELACIÓN — EQUIPO / POLÍGONOS / COLOR</w:t>
      </w:r>
    </w:p>
    <w:p>
      <w:pPr>
        <w:spacing w:after="160"/>
        <w:jc w:val="center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Operativo de Orden y Limpieza — Centro de Torreón</w:t>
      </w:r>
    </w:p>
    <w:tbl>
      <w:tblPr>
        <w:tblW w:type="dxa" w:w="10080"/>
        <w:tblBorders>
          <w:top w:val="single" w:color="D9A679" w:sz="4"/>
          <w:left w:val="single" w:color="D9A679" w:sz="4"/>
          <w:bottom w:val="single" w:color="D9A679" w:sz="4"/>
          <w:right w:val="single" w:color="D9A679" w:sz="4"/>
          <w:insideH w:val="single" w:color="E8C9A8" w:sz="2"/>
          <w:insideV w:val="single" w:color="E8C9A8" w:sz="2"/>
        </w:tblBorders>
      </w:tblPr>
      <w:tblGrid>
        <w:gridCol w:w="1250"/>
        <w:gridCol w:w="1600"/>
        <w:gridCol w:w="4780"/>
        <w:gridCol w:w="900"/>
        <w:gridCol w:w="1550"/>
      </w:tblGrid>
      <w:tr>
        <w:trPr>
          <w:tblHeader/>
        </w:trPr>
        <w:tc>
          <w:tcPr>
            <w:tcW w:type="dxa" w:w="1250"/>
            <w:shd w:fill="C55A1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Equipo</w:t>
            </w:r>
          </w:p>
        </w:tc>
        <w:tc>
          <w:tcPr>
            <w:tcW w:type="dxa" w:w="1600"/>
            <w:shd w:fill="C55A1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Integrantes</w:t>
            </w:r>
          </w:p>
        </w:tc>
        <w:tc>
          <w:tcPr>
            <w:tcW w:type="dxa" w:w="4780"/>
            <w:shd w:fill="C55A1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Polígonos asignados (en orden de avance)</w:t>
            </w:r>
          </w:p>
        </w:tc>
        <w:tc>
          <w:tcPr>
            <w:tcW w:type="dxa" w:w="900"/>
            <w:shd w:fill="C55A1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N.º</w:t>
            </w:r>
          </w:p>
        </w:tc>
        <w:tc>
          <w:tcPr>
            <w:tcW w:type="dxa" w:w="1550"/>
            <w:shd w:fill="C55A1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Color en el mapa</w:t>
            </w:r>
          </w:p>
        </w:tc>
      </w:tr>
      <w:tr>
        <w:tc>
          <w:tcPr>
            <w:tcW w:type="dxa" w:w="12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66AC"/>
                <w:sz w:val="20"/>
                <w:szCs w:val="20"/>
              </w:rPr>
              <w:t xml:space="preserve">Equipo 1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 int</w:t>
            </w: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br/>
              <w:t xml:space="preserve">César Alvarado, Rafael Moisés, Cristina Estrada</w:t>
            </w:r>
          </w:p>
        </w:tc>
        <w:tc>
          <w:tcPr>
            <w:tcW w:type="dxa" w:w="47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R2, R4, R12, R15, R16, R20, R26, R31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15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pBdr>
                <w:top w:val="single" w:color="FFFFFF" w:sz="6"/>
                <w:bottom w:val="single" w:color="FFFFFF" w:sz="6"/>
                <w:left w:val="single" w:color="FFFFFF" w:sz="6"/>
                <w:right w:val="single" w:color="FFFFFF" w:sz="6"/>
              </w:pBdr>
              <w:shd w:fill="2166AC" w:color="auto" w:val="clear"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  Azul  </w:t>
            </w:r>
          </w:p>
        </w:tc>
      </w:tr>
      <w:tr>
        <w:tc>
          <w:tcPr>
            <w:tcW w:type="dxa" w:w="1250"/>
            <w:shd w:fill="FBEE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9E4B"/>
                <w:sz w:val="20"/>
                <w:szCs w:val="20"/>
              </w:rPr>
              <w:t xml:space="preserve">Equipo 2</w:t>
            </w:r>
          </w:p>
        </w:tc>
        <w:tc>
          <w:tcPr>
            <w:tcW w:type="dxa" w:w="1600"/>
            <w:shd w:fill="FBEE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 int</w:t>
            </w: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br/>
              <w:t xml:space="preserve">Alberto Adame Martínez, Itzel García</w:t>
            </w:r>
          </w:p>
        </w:tc>
        <w:tc>
          <w:tcPr>
            <w:tcW w:type="dxa" w:w="4780"/>
            <w:shd w:fill="FBEE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R1, R3, R6, R9, R21, R27, R32, R39</w:t>
            </w:r>
          </w:p>
        </w:tc>
        <w:tc>
          <w:tcPr>
            <w:tcW w:type="dxa" w:w="900"/>
            <w:shd w:fill="FBEE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1550"/>
            <w:shd w:fill="FBEE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pBdr>
                <w:top w:val="single" w:color="FFFFFF" w:sz="6"/>
                <w:bottom w:val="single" w:color="FFFFFF" w:sz="6"/>
                <w:left w:val="single" w:color="FFFFFF" w:sz="6"/>
                <w:right w:val="single" w:color="FFFFFF" w:sz="6"/>
              </w:pBdr>
              <w:shd w:fill="1B9E4B" w:color="auto" w:val="clear"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  Verde  </w:t>
            </w:r>
          </w:p>
        </w:tc>
      </w:tr>
      <w:tr>
        <w:tc>
          <w:tcPr>
            <w:tcW w:type="dxa" w:w="12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820A"/>
                <w:sz w:val="20"/>
                <w:szCs w:val="20"/>
              </w:rPr>
              <w:t xml:space="preserve">Equipo 3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 int</w:t>
            </w: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br/>
              <w:t xml:space="preserve">José Guajardo, César Crispín, Dulce Pérez</w:t>
            </w:r>
          </w:p>
        </w:tc>
        <w:tc>
          <w:tcPr>
            <w:tcW w:type="dxa" w:w="47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R5, R8, R7, R11, R14, R17, R18, R33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15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pBdr>
                <w:top w:val="single" w:color="FFFFFF" w:sz="6"/>
                <w:bottom w:val="single" w:color="FFFFFF" w:sz="6"/>
                <w:left w:val="single" w:color="FFFFFF" w:sz="6"/>
                <w:right w:val="single" w:color="FFFFFF" w:sz="6"/>
              </w:pBdr>
              <w:shd w:fill="E6820A" w:color="auto" w:val="clear"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  Naranja  </w:t>
            </w:r>
          </w:p>
        </w:tc>
      </w:tr>
      <w:tr>
        <w:tc>
          <w:tcPr>
            <w:tcW w:type="dxa" w:w="1250"/>
            <w:shd w:fill="FBEE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3FA0"/>
                <w:sz w:val="20"/>
                <w:szCs w:val="20"/>
              </w:rPr>
              <w:t xml:space="preserve">Equipo 4</w:t>
            </w:r>
          </w:p>
        </w:tc>
        <w:tc>
          <w:tcPr>
            <w:tcW w:type="dxa" w:w="1600"/>
            <w:shd w:fill="FBEE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 int</w:t>
            </w: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br/>
              <w:t xml:space="preserve">Abraham Álvarez, Luis Viveros</w:t>
            </w:r>
          </w:p>
        </w:tc>
        <w:tc>
          <w:tcPr>
            <w:tcW w:type="dxa" w:w="4780"/>
            <w:shd w:fill="FBEE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R10, R13, R19, R28, R29, R34, R40, R41</w:t>
            </w:r>
          </w:p>
        </w:tc>
        <w:tc>
          <w:tcPr>
            <w:tcW w:type="dxa" w:w="900"/>
            <w:shd w:fill="FBEE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1550"/>
            <w:shd w:fill="FBEE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pBdr>
                <w:top w:val="single" w:color="FFFFFF" w:sz="6"/>
                <w:bottom w:val="single" w:color="FFFFFF" w:sz="6"/>
                <w:left w:val="single" w:color="FFFFFF" w:sz="6"/>
                <w:right w:val="single" w:color="FFFFFF" w:sz="6"/>
              </w:pBdr>
              <w:shd w:fill="7B3FA0" w:color="auto" w:val="clear"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  Morado  </w:t>
            </w:r>
          </w:p>
        </w:tc>
      </w:tr>
      <w:tr>
        <w:tc>
          <w:tcPr>
            <w:tcW w:type="dxa" w:w="12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6273D"/>
                <w:sz w:val="20"/>
                <w:szCs w:val="20"/>
              </w:rPr>
              <w:t xml:space="preserve">Equipo 5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 int</w:t>
            </w: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br/>
              <w:t xml:space="preserve">Ernesto Escalera, Salvador García</w:t>
            </w:r>
          </w:p>
        </w:tc>
        <w:tc>
          <w:tcPr>
            <w:tcW w:type="dxa" w:w="47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R24, R25, R30, R37, R36, R35, R38, R42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15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pBdr>
                <w:top w:val="single" w:color="FFFFFF" w:sz="6"/>
                <w:bottom w:val="single" w:color="FFFFFF" w:sz="6"/>
                <w:left w:val="single" w:color="FFFFFF" w:sz="6"/>
                <w:right w:val="single" w:color="FFFFFF" w:sz="6"/>
              </w:pBdr>
              <w:shd w:fill="D6273D" w:color="auto" w:val="clear"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  Rojo  </w:t>
            </w:r>
          </w:p>
        </w:tc>
      </w:tr>
      <w:tr>
        <w:tc>
          <w:tcPr>
            <w:tcW w:type="dxa" w:w="1250"/>
            <w:shd w:fill="7A3B0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</w:t>
            </w:r>
          </w:p>
        </w:tc>
        <w:tc>
          <w:tcPr>
            <w:tcW w:type="dxa" w:w="1600"/>
            <w:shd w:fill="7A3B0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12 integrantes</w:t>
            </w:r>
          </w:p>
        </w:tc>
        <w:tc>
          <w:tcPr>
            <w:tcW w:type="dxa" w:w="4780"/>
            <w:shd w:fill="7A3B0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40 polígonos de inspección (R1–R42)</w:t>
            </w:r>
          </w:p>
        </w:tc>
        <w:tc>
          <w:tcPr>
            <w:tcW w:type="dxa" w:w="900"/>
            <w:shd w:fill="7A3B0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40</w:t>
            </w:r>
          </w:p>
        </w:tc>
        <w:tc>
          <w:tcPr>
            <w:tcW w:type="dxa" w:w="1550"/>
            <w:shd w:fill="7A3B0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5 colores</w:t>
            </w:r>
          </w:p>
        </w:tc>
      </w:tr>
    </w:tbl>
    <w:p>
      <w:pPr>
        <w:spacing w:before="150"/>
        <w:jc w:val="left"/>
      </w:pPr>
      <w:r>
        <w:rPr>
          <w:rFonts w:ascii="Arial" w:cs="Arial" w:eastAsia="Arial" w:hAnsi="Arial"/>
          <w:b w:val="false"/>
          <w:bCs w:val="false"/>
          <w:color w:val="595959"/>
          <w:sz w:val="16"/>
          <w:szCs w:val="16"/>
        </w:rPr>
        <w:t xml:space="preserve">El color de cada equipo corresponde al color con que aparecen sus polígonos en el mapa (KML/Google Maps).</w:t>
      </w:r>
    </w:p>
    <w:p>
      <w:pPr>
        <w:pBdr>
          <w:bottom w:val="single" w:color="D9A679" w:sz="8"/>
        </w:pBdr>
        <w:spacing w:after="120" w:before="60"/>
      </w:pPr>
    </w:p>
    <w:p>
      <w:pPr>
        <w:spacing w:before="80"/>
        <w:jc w:val="center"/>
      </w:pP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Torreón, Coahuila, a 20 de agosto de 2026.</w:t>
      </w:r>
    </w:p>
    <w:sectPr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2026-08-25T03:15:01.405Z</dcterms:created>
  <dcterms:modified xsi:type="dcterms:W3CDTF">2026-08-25T03:15:01.417Z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