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30, DE 30 DE JULHO DE 2013 </w:t>
      </w:r>
    </w:p>
    <w:p>
      <w:pPr>
        <w:autoSpaceDN w:val="0"/>
        <w:autoSpaceDE w:val="0"/>
        <w:widowControl/>
        <w:spacing w:line="245" w:lineRule="auto" w:before="642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PPA - Plano Plurianual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Agência Reguladora PCJ (ARES-PCJ) para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de 2014 a 2017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as Cláusulas 32ª e 34ª,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 e os Artigos 28 e 30, incisos I e II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conforme o inc. VII, Cláusula 32ª, do Protocolo de Intenções da ARES-PCJ, compete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elaborar e divulgar a proposta orçamentária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inc. X,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 compete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Assembleia Geral aprovar o Plano Plurianual de Investimentos da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1ª Assembleia Geral Extraordinária da ARES-PCJ, ocorrida em Americana - 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26/07/2013,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representantes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aprovaram o PPA - Plano Plurianual da ARES-PCJ para o período de 2014 a 2017.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Apresentar e divulgar o PPA - Plano Plurianual da Agência Reguladora PCJ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2014 a 2017, elaborado em conformidade às diretrizes e aos princípios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Constituição Federal de 1988; na Lei Federal nº 4.320, de 17/03/1964;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Lei Complementar Federal nº 101, de 04 de maio de 2000 - Lei de Responsabilidade Fiscal;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Lei Federal nº 11.107, de 06 de abril de 2005 - Lei dos Consórcios Públicos.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 PPA - Plano Plurianual da Agência Reguladora PCJ, para o quadriênio de 2014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é composto de programas e seus respectivos objetivos, indicadores e montantes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recursos a serem aplicados em despesas de capital e outras delas decorrentes e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 duração continuada, apresentados na forma dos Anexos I, II, III e IV. </w:t>
      </w:r>
    </w:p>
    <w:p>
      <w:pPr>
        <w:autoSpaceDN w:val="0"/>
        <w:tabs>
          <w:tab w:pos="8992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do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1162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Durante o período de vigência do Plano Plurianual 2014-2017, a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poderá excluir ou alterar os programas constantes no PPA, bem como incluir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programas e ações orçamentárias, por intermédio da Proposta Orçamentária Anual,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deliberação da assembleia, inserindo-se no respectivo programa, as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 Diretoria Executiva da ARES-PCJ poderá adequar as metas das 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orçamentárias para compatibilizá-las com as alterações de valor ou com outras modificações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efetivadas na Proposta Orçamentária Anual, bem como alterar as metas estabelecidas, a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compatibilizar a despesa orçada com a receita estimada em cada exercício,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assegurar o permanente equilíbrio das contas e a conjuntura do momento.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 em vigor na data de sua publicação, revogando expressamente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disposições em contrário. </w:t>
      </w:r>
    </w:p>
    <w:p>
      <w:pPr>
        <w:autoSpaceDN w:val="0"/>
        <w:autoSpaceDE w:val="0"/>
        <w:widowControl/>
        <w:spacing w:line="245" w:lineRule="auto" w:before="9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115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1034"/>
        </w:trPr>
        <w:tc>
          <w:tcPr>
            <w:tcW w:type="dxa" w:w="3026"/>
            <w:tcBorders>
              <w:start w:sz="4.0" w:val="single" w:color="#000000"/>
              <w:top w:sz="3.199999999999988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1236980</wp:posOffset>
                  </wp:positionH>
                  <wp:positionV relativeFrom="page">
                    <wp:posOffset>775970</wp:posOffset>
                  </wp:positionV>
                  <wp:extent cx="875030" cy="64643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598"/>
            <w:gridSpan w:val="13"/>
            <w:tcBorders>
              <w:start w:sz="3.2000000000000455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584" w:right="144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 - PLANEJAMENTO ORÇAMENTÁRIO –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DE FINANCIAMENTO DOS PROGRAMAS </w:t>
            </w:r>
          </w:p>
        </w:tc>
      </w:tr>
      <w:tr>
        <w:trPr>
          <w:trHeight w:hRule="exact" w:val="468"/>
        </w:trPr>
        <w:tc>
          <w:tcPr>
            <w:tcW w:type="dxa" w:w="14624"/>
            <w:gridSpan w:val="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34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ESTIMATIVA DAS RECEITAS ORÇAMENTÁRIAS </w:t>
            </w:r>
          </w:p>
        </w:tc>
      </w:tr>
      <w:tr>
        <w:trPr>
          <w:trHeight w:hRule="exact" w:val="44"/>
        </w:trPr>
        <w:tc>
          <w:tcPr>
            <w:tcW w:type="dxa" w:w="3026"/>
            <w:vMerge w:val="restart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ESPECIFICAÇÃO </w:t>
            </w:r>
          </w:p>
        </w:tc>
        <w:tc>
          <w:tcPr>
            <w:tcW w:type="dxa" w:w="2512"/>
            <w:gridSpan w:val="2"/>
            <w:tcBorders>
              <w:top w:sz="4.0" w:val="single" w:color="#000000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gridSpan w:val="3"/>
            <w:tcBorders>
              <w:top w:sz="4.0" w:val="single" w:color="#000000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gridSpan w:val="3"/>
            <w:tcBorders>
              <w:top w:sz="4.0" w:val="single" w:color="#000000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gridSpan w:val="3"/>
            <w:tcBorders>
              <w:top w:sz="4.0" w:val="single" w:color="#000000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gridSpan w:val="2"/>
            <w:vMerge w:val="restart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136" w:type="dxa"/>
            </w:tblPr>
            <w:tblGrid>
              <w:gridCol w:w="1428"/>
            </w:tblGrid>
            <w:tr>
              <w:trPr>
                <w:trHeight w:hRule="exact" w:val="272"/>
              </w:trPr>
              <w:tc>
                <w:tcPr>
                  <w:tcW w:type="dxa" w:w="1292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4"/>
        </w:trPr>
        <w:tc>
          <w:tcPr>
            <w:tcW w:type="dxa" w:w="1048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2512"/>
            <w:gridSpan w:val="2"/>
            <w:tcBorders>
              <w:top w:sz="31.200000000000045" w:val="single" w:color="#D7D7D7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2512"/>
            </w:tblGrid>
            <w:tr>
              <w:trPr>
                <w:trHeight w:hRule="exact" w:val="276"/>
              </w:trPr>
              <w:tc>
                <w:tcPr>
                  <w:tcW w:type="dxa" w:w="2410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2014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"/>
            <w:tcBorders>
              <w:end w:sz="28.0" w:val="single" w:color="#D7D7D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4"/>
            <w:gridSpan w:val="2"/>
            <w:tcBorders>
              <w:start w:sz="28.0" w:val="single" w:color="#D7D7D7"/>
              <w:top w:sz="31.200000000000045" w:val="single" w:color="#D7D7D7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94"/>
            </w:tblGrid>
            <w:tr>
              <w:trPr>
                <w:trHeight w:hRule="exact" w:val="276"/>
              </w:trPr>
              <w:tc>
                <w:tcPr>
                  <w:tcW w:type="dxa" w:w="2410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2015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"/>
            <w:tcBorders>
              <w:end w:sz="28.799999999999727" w:val="single" w:color="#D7D7D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6"/>
            <w:gridSpan w:val="2"/>
            <w:tcBorders>
              <w:start w:sz="28.799999999999727" w:val="single" w:color="#D7D7D7"/>
              <w:top w:sz="31.200000000000045" w:val="single" w:color="#D7D7D7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96"/>
            </w:tblGrid>
            <w:tr>
              <w:trPr>
                <w:trHeight w:hRule="exact" w:val="276"/>
              </w:trPr>
              <w:tc>
                <w:tcPr>
                  <w:tcW w:type="dxa" w:w="2410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2016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"/>
            <w:tcBorders>
              <w:end w:sz="27.199999999999818" w:val="single" w:color="#D7D7D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gridSpan w:val="2"/>
            <w:tcBorders>
              <w:start w:sz="27.199999999999818" w:val="single" w:color="#D7D7D7"/>
              <w:top w:sz="31.200000000000045" w:val="single" w:color="#D7D7D7"/>
              <w:bottom w:sz="31.200000000000045" w:val="single" w:color="#D7D7D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0"/>
            </w:tblGrid>
            <w:tr>
              <w:trPr>
                <w:trHeight w:hRule="exact" w:val="276"/>
              </w:trPr>
              <w:tc>
                <w:tcPr>
                  <w:tcW w:type="dxa" w:w="2412"/>
                  <w:tcBorders/>
                  <w:shd w:fill="d7d7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2017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96"/>
            <w:gridSpan w:val="2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4"/>
        </w:trPr>
        <w:tc>
          <w:tcPr>
            <w:tcW w:type="dxa" w:w="1048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2512"/>
            <w:gridSpan w:val="2"/>
            <w:tcBorders>
              <w:top w:sz="31.200000000000045" w:val="single" w:color="#D7D7D7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gridSpan w:val="3"/>
            <w:tcBorders>
              <w:top w:sz="31.200000000000045" w:val="single" w:color="#D7D7D7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gridSpan w:val="3"/>
            <w:tcBorders>
              <w:top w:sz="31.200000000000045" w:val="single" w:color="#D7D7D7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gridSpan w:val="3"/>
            <w:tcBorders>
              <w:top w:sz="31.200000000000045" w:val="single" w:color="#D7D7D7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gridSpan w:val="2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62"/>
        </w:trPr>
        <w:tc>
          <w:tcPr>
            <w:tcW w:type="dxa" w:w="1048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DIRETA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INDIRETA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DIRETA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INDIRETA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DIRETA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INDIRETA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DIRETA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INDIRETA </w:t>
            </w:r>
          </w:p>
        </w:tc>
        <w:tc>
          <w:tcPr>
            <w:tcW w:type="dxa" w:w="2096"/>
            <w:gridSpan w:val="2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66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1 - RECEITAS CORRENTES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Receita Patrimonial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50.000,00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50.000,00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50.000,00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50.000,00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200.000,00 </w:t>
            </w:r>
          </w:p>
        </w:tc>
      </w:tr>
      <w:tr>
        <w:trPr>
          <w:trHeight w:hRule="exact" w:val="546"/>
        </w:trPr>
        <w:tc>
          <w:tcPr>
            <w:tcW w:type="dxa" w:w="302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1.6 - Receita de Serviços </w:t>
            </w:r>
          </w:p>
        </w:tc>
        <w:tc>
          <w:tcPr>
            <w:tcW w:type="dxa" w:w="14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5.000.000,00  </w:t>
            </w:r>
          </w:p>
        </w:tc>
        <w:tc>
          <w:tcPr>
            <w:tcW w:type="dxa" w:w="11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5.100.000,00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5.250.000,00 </w:t>
            </w:r>
          </w:p>
        </w:tc>
        <w:tc>
          <w:tcPr>
            <w:tcW w:type="dxa" w:w="11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5.500.000,00 </w:t>
            </w:r>
          </w:p>
        </w:tc>
        <w:tc>
          <w:tcPr>
            <w:tcW w:type="dxa" w:w="11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20.750.000,00 </w:t>
            </w:r>
          </w:p>
        </w:tc>
      </w:tr>
      <w:tr>
        <w:trPr>
          <w:trHeight w:hRule="exact" w:val="550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1.9 - Outras Receitas Correntes 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250.000,00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260.000,00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270.000,00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280.000,00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1.060.000,00 </w:t>
            </w:r>
          </w:p>
        </w:tc>
      </w:tr>
      <w:tr>
        <w:trPr>
          <w:trHeight w:hRule="exact" w:val="460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das Receitas Correntes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5.300.000,00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5.410.000,00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5.570.000,00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5.830.000,00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22.010.000,00 </w:t>
            </w:r>
          </w:p>
        </w:tc>
      </w:tr>
      <w:tr>
        <w:trPr>
          <w:trHeight w:hRule="exact" w:val="464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2 - RECEITAS DE CAPITAL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Alienação de Bens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10.000,00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10.000,00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10.000,00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30.000,00 </w:t>
            </w:r>
          </w:p>
        </w:tc>
      </w:tr>
      <w:tr>
        <w:trPr>
          <w:trHeight w:hRule="exact" w:val="462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das Receitas de Capital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      10.000,00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      10.000,00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      10.000,00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      30.000,00 </w:t>
            </w:r>
          </w:p>
        </w:tc>
      </w:tr>
      <w:tr>
        <w:trPr>
          <w:trHeight w:hRule="exact" w:val="468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"/>
        </w:trPr>
        <w:tc>
          <w:tcPr>
            <w:tcW w:type="dxa" w:w="302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DAS RECEITAS </w:t>
            </w:r>
          </w:p>
        </w:tc>
        <w:tc>
          <w:tcPr>
            <w:tcW w:type="dxa" w:w="14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5.300.000,00 </w:t>
            </w:r>
          </w:p>
        </w:tc>
        <w:tc>
          <w:tcPr>
            <w:tcW w:type="dxa" w:w="1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5.420.000,00 </w:t>
            </w:r>
          </w:p>
        </w:tc>
        <w:tc>
          <w:tcPr>
            <w:tcW w:type="dxa" w:w="11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5.580.000,00 </w:t>
            </w:r>
          </w:p>
        </w:tc>
        <w:tc>
          <w:tcPr>
            <w:tcW w:type="dxa" w:w="1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5.840.000,00 </w:t>
            </w:r>
          </w:p>
        </w:tc>
        <w:tc>
          <w:tcPr>
            <w:tcW w:type="dxa" w:w="1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22.040.000,00 </w:t>
            </w:r>
          </w:p>
        </w:tc>
      </w:tr>
    </w:tbl>
    <w:p>
      <w:pPr>
        <w:autoSpaceDN w:val="0"/>
        <w:tabs>
          <w:tab w:pos="14468" w:val="left"/>
        </w:tabs>
        <w:autoSpaceDE w:val="0"/>
        <w:widowControl/>
        <w:spacing w:line="199" w:lineRule="auto" w:before="189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6838" w:h="11906"/>
          <w:pgMar w:top="604" w:right="103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98"/>
        <w:gridCol w:w="2898"/>
        <w:gridCol w:w="2898"/>
        <w:gridCol w:w="2898"/>
        <w:gridCol w:w="2898"/>
      </w:tblGrid>
      <w:tr>
        <w:trPr>
          <w:trHeight w:hRule="exact" w:val="1038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1631950</wp:posOffset>
                  </wp:positionH>
                  <wp:positionV relativeFrom="page">
                    <wp:posOffset>727710</wp:posOffset>
                  </wp:positionV>
                  <wp:extent cx="875030" cy="64643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864" w:right="86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II - PLANEJAMENTO ORÇAMENTÁRIO -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PROGRAMAS/METAS/CUSTOS/INDICADORES </w:t>
            </w:r>
          </w:p>
        </w:tc>
      </w:tr>
      <w:tr>
        <w:trPr>
          <w:trHeight w:hRule="exact" w:val="290"/>
        </w:trPr>
        <w:tc>
          <w:tcPr>
            <w:tcW w:type="dxa" w:w="425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TIPO DE PROGRAMA: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INICIAL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ALTERAÇÃO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EXCLUSÃO </w:t>
            </w:r>
          </w:p>
        </w:tc>
      </w:tr>
      <w:tr>
        <w:trPr>
          <w:trHeight w:hRule="exact" w:val="296"/>
        </w:trPr>
        <w:tc>
          <w:tcPr>
            <w:tcW w:type="dxa" w:w="2898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ENTIDADE: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Agência Reguladora dos Serviços de Saneamento das Bacias dos Rios Piracicaba, Capivari e Jundiaí (ARES-PCJ)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Organização e Funcionamento da Agência Reguladora PCJ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0001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RESPONSÁVEL PELO 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Diretoria Executiva da ARES-PCJ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UNIDADE RESPONSÁVEL: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01.01.01 </w:t>
            </w:r>
          </w:p>
        </w:tc>
      </w:tr>
      <w:tr>
        <w:trPr>
          <w:trHeight w:hRule="exact" w:val="88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OBJETIVO: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Agência Reguladora dos Serviços de Saneamento das Bacias dos Rios Piracicaba, Capivari e Jundiaí (ARES-PCJ),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 como finalidade a regulação e a fiscalização dos serviços públicos de saneamento básico dos municípios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associados e conveniados. </w:t>
            </w:r>
          </w:p>
        </w:tc>
      </w:tr>
      <w:tr>
        <w:trPr>
          <w:trHeight w:hRule="exact" w:val="108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ARES-PCJ, através de delegação dos municípios associados, realiza a gestão associada de serviços públicos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acompanha a execução dos Planos Municipais de Saneamento; fixa, reajusta e revisa as taxas e tarifas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públicos de saneamento; estabelece padrões e normas, dentre outras ações. Para tanto estabelece este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programa para manutenção de suas atividades.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METAS </w:t>
            </w:r>
          </w:p>
        </w:tc>
      </w:tr>
      <w:tr>
        <w:trPr>
          <w:trHeight w:hRule="exact" w:val="296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INDICADORES: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ÍNDICE RECENTE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ÍNDICE FUTURO </w:t>
            </w:r>
          </w:p>
        </w:tc>
      </w:tr>
      <w:tr>
        <w:trPr>
          <w:trHeight w:hRule="exact" w:val="290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Município Regulados e Conveniados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  <w:tr>
        <w:trPr>
          <w:trHeight w:hRule="exact" w:val="294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Aquisição/Construção da Sede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Percentual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4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PREVISÃO DA EVOLUÇÃO DOS INDICADORES POR EXERCÍCIO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INDICADORES: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</w:tr>
      <w:tr>
        <w:trPr>
          <w:trHeight w:hRule="exact" w:val="290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Município Regulados e Conveniados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  <w:tr>
        <w:trPr>
          <w:trHeight w:hRule="exact" w:val="296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Aquisição/Construção da Sede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</w:t>
            </w:r>
          </w:p>
        </w:tc>
      </w:tr>
      <w:tr>
        <w:trPr>
          <w:trHeight w:hRule="exact" w:val="290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TOTAL ESTIMADO DO PROGRAMA: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R$ 20.605.000,00 </w:t>
            </w:r>
          </w:p>
        </w:tc>
        <w:tc>
          <w:tcPr>
            <w:tcW w:type="dxa" w:w="76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 DAS MODIFICAÇÕES: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66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6838" w:h="11906"/>
          <w:pgMar w:top="566" w:right="121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98"/>
        <w:gridCol w:w="2898"/>
        <w:gridCol w:w="2898"/>
        <w:gridCol w:w="2898"/>
        <w:gridCol w:w="2898"/>
      </w:tblGrid>
      <w:tr>
        <w:trPr>
          <w:trHeight w:hRule="exact" w:val="1038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1631950</wp:posOffset>
                  </wp:positionH>
                  <wp:positionV relativeFrom="page">
                    <wp:posOffset>727710</wp:posOffset>
                  </wp:positionV>
                  <wp:extent cx="875030" cy="64643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864" w:right="86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II - PLANEJAMENTO ORÇAMENTÁRIO -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PROGRAMAS/METAS/CUSTOS/INDICADORES </w:t>
            </w:r>
          </w:p>
        </w:tc>
      </w:tr>
      <w:tr>
        <w:trPr>
          <w:trHeight w:hRule="exact" w:val="290"/>
        </w:trPr>
        <w:tc>
          <w:tcPr>
            <w:tcW w:type="dxa" w:w="425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TIPO DE PROGRAMA: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INICIAL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ALTERAÇÃO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EXCLUSÃO </w:t>
            </w:r>
          </w:p>
        </w:tc>
      </w:tr>
      <w:tr>
        <w:trPr>
          <w:trHeight w:hRule="exact" w:val="296"/>
        </w:trPr>
        <w:tc>
          <w:tcPr>
            <w:tcW w:type="dxa" w:w="2898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ENTIDADE: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Agência Reguladora dos Serviços de Saneamento das Bacias dos Rios Piracicaba, Capivari e Jundiaí (ARES-PCJ)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Organização e Funcionamento da Agência Reguladora PCJ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0002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RESPONSÁVEL PELO 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Diretoria Executiva da ARES-PCJ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UNIDADE RESPONSÁVEL: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01.01.01 </w:t>
            </w:r>
          </w:p>
        </w:tc>
      </w:tr>
      <w:tr>
        <w:trPr>
          <w:trHeight w:hRule="exact" w:val="868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OBJETIVO: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das obrigações tributárias e contributivas da Agencia Reguladora PCJ </w:t>
            </w:r>
          </w:p>
        </w:tc>
      </w:tr>
      <w:tr>
        <w:trPr>
          <w:trHeight w:hRule="exact" w:val="860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Cumprir o pagamento das obrigações tributárias e contributivas da Agência Reguladora PCJ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METAS </w:t>
            </w:r>
          </w:p>
        </w:tc>
      </w:tr>
      <w:tr>
        <w:trPr>
          <w:trHeight w:hRule="exact" w:val="292"/>
        </w:trPr>
        <w:tc>
          <w:tcPr>
            <w:tcW w:type="dxa" w:w="680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INDICADORES: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 </w:t>
            </w:r>
          </w:p>
        </w:tc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ÍNDICE RECENTE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ÍNDICE FUTURO </w:t>
            </w:r>
          </w:p>
        </w:tc>
      </w:tr>
      <w:tr>
        <w:trPr>
          <w:trHeight w:hRule="exact" w:val="294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em dia das obrigações tributárias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Percentual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2"/>
        </w:trPr>
        <w:tc>
          <w:tcPr>
            <w:tcW w:type="dxa" w:w="680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PREVISÃO DA EVOLUÇÃO DOS INDICADORES POR EXERCÍCIO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INDICADORES: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em dia das obrigações tributárias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TOTAL ESTIMADO DO PROGRAMA: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R$ 333.000,00 </w:t>
            </w:r>
          </w:p>
        </w:tc>
        <w:tc>
          <w:tcPr>
            <w:tcW w:type="dxa" w:w="76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 DAS MODIFICAÇÕES: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62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6838" w:h="11906"/>
          <w:pgMar w:top="566" w:right="121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98"/>
        <w:gridCol w:w="2898"/>
        <w:gridCol w:w="2898"/>
        <w:gridCol w:w="2898"/>
        <w:gridCol w:w="2898"/>
      </w:tblGrid>
      <w:tr>
        <w:trPr>
          <w:trHeight w:hRule="exact" w:val="1038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1631950</wp:posOffset>
                  </wp:positionH>
                  <wp:positionV relativeFrom="page">
                    <wp:posOffset>727710</wp:posOffset>
                  </wp:positionV>
                  <wp:extent cx="875030" cy="64643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864" w:right="86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II - PLANEJAMENTO ORÇAMENTÁRIO -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PROGRAMAS/METAS/CUSTOS/INDICADORES </w:t>
            </w:r>
          </w:p>
        </w:tc>
      </w:tr>
      <w:tr>
        <w:trPr>
          <w:trHeight w:hRule="exact" w:val="290"/>
        </w:trPr>
        <w:tc>
          <w:tcPr>
            <w:tcW w:type="dxa" w:w="425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TIPO DE PROGRAMA: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INICIAL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ALTERAÇÃO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EXCLUSÃO </w:t>
            </w:r>
          </w:p>
        </w:tc>
      </w:tr>
      <w:tr>
        <w:trPr>
          <w:trHeight w:hRule="exact" w:val="296"/>
        </w:trPr>
        <w:tc>
          <w:tcPr>
            <w:tcW w:type="dxa" w:w="2898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ENTIDADE: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Agência Reguladora dos Serviços de Saneamento das Bacias dos Rios Piracicaba, Capivari e Jundiaí (ARES-PCJ)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Organização e Funcionamento da ARES-PCJ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9999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RESPONSÁVEL PELO PROGRAMA: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Diretoria Executiva da ARES-PCJ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UNIDADE RESPONSÁVEL: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01.01.01 </w:t>
            </w:r>
          </w:p>
        </w:tc>
      </w:tr>
      <w:tr>
        <w:trPr>
          <w:trHeight w:hRule="exact" w:val="882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OBJETIVO: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destinada ao atendimento dos passivos contingentes e outros riscos, bem como eventos fiscais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imprevistos. </w:t>
            </w:r>
          </w:p>
        </w:tc>
      </w:tr>
      <w:tr>
        <w:trPr>
          <w:trHeight w:hRule="exact" w:val="816"/>
        </w:trPr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Obrigatoriedade de Reserva de Contingência, conforme art. 5º, inciso III, da Lei Federal nº 101/2000 - Lei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Responsabilidade Fiscal.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METAS </w:t>
            </w:r>
          </w:p>
        </w:tc>
      </w:tr>
      <w:tr>
        <w:trPr>
          <w:trHeight w:hRule="exact" w:val="292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INDICADORES: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ÍNDICE RECENTE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ÍNDICE FUTURO </w:t>
            </w:r>
          </w:p>
        </w:tc>
      </w:tr>
      <w:tr>
        <w:trPr>
          <w:trHeight w:hRule="exact" w:val="294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Cobertura dos passivos contingentes e outros riscos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Percentual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0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8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PREVISÃO DA EVOLUÇÃO DOS INDICADORES POR EXERCÍCIO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INDICADORES: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</w:tr>
      <w:tr>
        <w:trPr>
          <w:trHeight w:hRule="exact" w:val="292"/>
        </w:trPr>
        <w:tc>
          <w:tcPr>
            <w:tcW w:type="dxa" w:w="42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dos passivos contingentes </w:t>
            </w:r>
          </w:p>
        </w:tc>
        <w:tc>
          <w:tcPr>
            <w:tcW w:type="dxa" w:w="255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2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TOTAL ESTIMADO DO PROGRAMA: </w:t>
            </w:r>
          </w:p>
        </w:tc>
        <w:tc>
          <w:tcPr>
            <w:tcW w:type="dxa" w:w="255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R$ 1.102.000,00 </w:t>
            </w:r>
          </w:p>
        </w:tc>
        <w:tc>
          <w:tcPr>
            <w:tcW w:type="dxa" w:w="765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2"/>
        </w:trPr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 DAS MODIFICAÇÕES: </w:t>
            </w:r>
          </w:p>
        </w:tc>
        <w:tc>
          <w:tcPr>
            <w:tcW w:type="dxa" w:w="10212"/>
            <w:gridSpan w:val="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66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sectPr>
          <w:pgSz w:w="16838" w:h="11906"/>
          <w:pgMar w:top="566" w:right="121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98"/>
        <w:gridCol w:w="2898"/>
        <w:gridCol w:w="2898"/>
        <w:gridCol w:w="2898"/>
        <w:gridCol w:w="2898"/>
      </w:tblGrid>
      <w:tr>
        <w:trPr>
          <w:trHeight w:hRule="exact" w:val="1038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1272540</wp:posOffset>
                  </wp:positionH>
                  <wp:positionV relativeFrom="page">
                    <wp:posOffset>727710</wp:posOffset>
                  </wp:positionV>
                  <wp:extent cx="875029" cy="64643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29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34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296" w:right="129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III - PLANEJAMENTO ORÇAMENTÁRIO -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UNIDADES EXECUTORAS E AÇÕES VOLTADAS AO DESENVOLVIMENTO DO PROGRAMA </w:t>
            </w:r>
          </w:p>
        </w:tc>
      </w:tr>
      <w:tr>
        <w:trPr>
          <w:trHeight w:hRule="exact" w:val="290"/>
        </w:trPr>
        <w:tc>
          <w:tcPr>
            <w:tcW w:type="dxa" w:w="31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TIPO DE PROGRAMA: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INICIAL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ALTERAÇÃO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EXCLUSÃO </w:t>
            </w:r>
          </w:p>
        </w:tc>
      </w:tr>
      <w:tr>
        <w:trPr>
          <w:trHeight w:hRule="exact" w:val="296"/>
        </w:trPr>
        <w:tc>
          <w:tcPr>
            <w:tcW w:type="dxa" w:w="289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ENTIDADE: </w:t>
            </w:r>
          </w:p>
        </w:tc>
        <w:tc>
          <w:tcPr>
            <w:tcW w:type="dxa" w:w="1134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Agência Reguladora dos Serviços de Saneamento das Bacias dos Rios Piracicaba, Capivari e Jundiaí (ARES-PCJ)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EXECUTORA: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Diretoria Executiva da ARES-PCJ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UNIDADE: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01.01.01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FUNÇÃO: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Administração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FUNÇÃO: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04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SUBFUNÇÃO: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Normatização e Fiscalização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SUBFUNÇÃO: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125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PROGRAMA: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Organização e Funcionamento da ARES-PCJ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PROGRAMA: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0001 </w:t>
            </w:r>
          </w:p>
        </w:tc>
      </w:tr>
      <w:tr>
        <w:trPr>
          <w:trHeight w:hRule="exact" w:val="296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AÇÕES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Regulação e fiscalização em municípios associados </w:t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PROJETO: </w:t>
            </w:r>
          </w:p>
        </w:tc>
        <w:tc>
          <w:tcPr>
            <w:tcW w:type="dxa" w:w="28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1001 </w:t>
            </w:r>
          </w:p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FÍSICA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QUANTIDADE TOTAL: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POR EXERCÍCIO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DO PPA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283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28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FINANCEIRO POR EXERCÍCIO </w:t>
            </w:r>
          </w:p>
        </w:tc>
      </w:tr>
      <w:tr>
        <w:trPr>
          <w:trHeight w:hRule="exact" w:val="290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R$ 4.150.000,00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R$ 4.420.000,00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R$ 5.215.000,00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R$ 5.460.000,00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R$ 19.255.000,00 </w:t>
            </w:r>
          </w:p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JUSTIFICATIVAS DAS MODIFICAÇÕES: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AÇÕES </w:t>
            </w:r>
          </w:p>
        </w:tc>
      </w:tr>
      <w:tr>
        <w:trPr>
          <w:trHeight w:hRule="exact" w:val="29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Aquisição/Construção de Sede para a ARES-PCJ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PROJETO: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2001 </w:t>
            </w:r>
          </w:p>
        </w:tc>
      </w:tr>
      <w:tr>
        <w:trPr>
          <w:trHeight w:hRule="exact" w:val="290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FÍSICA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QUANTIDADE TOTAL: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Percentual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POR EXERCÍCIO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DO PPA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FINANCEIRO POR EXERCÍCIO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R$ 810.000,00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R$ 540.000,00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R$ 1.350.000,00 </w:t>
            </w:r>
          </w:p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JUSTIFICATIVAS DAS MODIFICAÇÕES: </w:t>
            </w:r>
          </w:p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21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sectPr>
          <w:pgSz w:w="16838" w:h="11906"/>
          <w:pgMar w:top="566" w:right="121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98"/>
        <w:gridCol w:w="2898"/>
        <w:gridCol w:w="2898"/>
        <w:gridCol w:w="2898"/>
        <w:gridCol w:w="2898"/>
      </w:tblGrid>
      <w:tr>
        <w:trPr>
          <w:trHeight w:hRule="exact" w:val="103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1272540</wp:posOffset>
                  </wp:positionH>
                  <wp:positionV relativeFrom="page">
                    <wp:posOffset>914400</wp:posOffset>
                  </wp:positionV>
                  <wp:extent cx="875029" cy="64643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29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34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296" w:right="129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III - PLANEJAMENTO ORÇAMENTÁRIO -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UNIDADES EXECUTORAS E AÇÕES VOLTADAS AO DESENVOLVIMENTO DO PROGRAMA </w:t>
            </w:r>
          </w:p>
        </w:tc>
      </w:tr>
      <w:tr>
        <w:trPr>
          <w:trHeight w:hRule="exact" w:val="296"/>
        </w:trPr>
        <w:tc>
          <w:tcPr>
            <w:tcW w:type="dxa" w:w="31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TIPO DE PROGRAMA: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INICIAL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ALTERAÇÃO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EXCLUSÃO </w:t>
            </w:r>
          </w:p>
        </w:tc>
      </w:tr>
      <w:tr>
        <w:trPr>
          <w:trHeight w:hRule="exact" w:val="292"/>
        </w:trPr>
        <w:tc>
          <w:tcPr>
            <w:tcW w:type="dxa" w:w="289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ENTIDADE: </w:t>
            </w:r>
          </w:p>
        </w:tc>
        <w:tc>
          <w:tcPr>
            <w:tcW w:type="dxa" w:w="1134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Agência Reguladora dos Serviços de Saneamento das Bacias dos Rios Piracicaba, Capivari e Jundiaí (ARES-PCJ)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EXECUTORA: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Diretoria Executiva da ARES-PCJ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UNIDADE: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01.01.01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FUNÇÃO: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Administração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FUNÇÃO: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04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SUBFUNÇÃO: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Normatização e Fiscalização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SUBFUNÇÃO: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125 </w:t>
            </w:r>
          </w:p>
        </w:tc>
      </w:tr>
      <w:tr>
        <w:trPr>
          <w:trHeight w:hRule="exact" w:val="29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PROGRAMA: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Organização e Funcionamento da ARES-PCJ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PROGRAMA: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0002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AÇÕES </w:t>
            </w:r>
          </w:p>
        </w:tc>
      </w:tr>
      <w:tr>
        <w:trPr>
          <w:trHeight w:hRule="exact" w:val="54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Obrigações Tributárias e Contributivas da ARES-PCJ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PROJETO: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0001 </w:t>
            </w:r>
          </w:p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FÍSICA </w:t>
            </w:r>
          </w:p>
        </w:tc>
      </w:tr>
      <w:tr>
        <w:trPr>
          <w:trHeight w:hRule="exact" w:val="548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QUANTIDADE TOTAL: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Percentual </w:t>
            </w:r>
          </w:p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POR EXERCÍCIO </w:t>
            </w:r>
          </w:p>
        </w:tc>
      </w:tr>
      <w:tr>
        <w:trPr>
          <w:trHeight w:hRule="exact" w:val="29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DO PPA </w:t>
            </w:r>
          </w:p>
        </w:tc>
      </w:tr>
      <w:tr>
        <w:trPr>
          <w:trHeight w:hRule="exact" w:val="290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446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FINANCEIRO POR EXERCÍCIO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R$ 80.000,00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R$ 81.000,00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R$ 86.000,00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R$ 89.000,00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R$ 336.000,00 </w:t>
            </w:r>
          </w:p>
        </w:tc>
      </w:tr>
      <w:tr>
        <w:trPr>
          <w:trHeight w:hRule="exact" w:val="290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JUSTIFICATIVAS DAS MODIFICAÇÕES: </w:t>
            </w:r>
          </w:p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153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p>
      <w:pPr>
        <w:sectPr>
          <w:pgSz w:w="16838" w:h="11906"/>
          <w:pgMar w:top="714" w:right="121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898"/>
        <w:gridCol w:w="2898"/>
        <w:gridCol w:w="2898"/>
        <w:gridCol w:w="2898"/>
        <w:gridCol w:w="2898"/>
      </w:tblGrid>
      <w:tr>
        <w:trPr>
          <w:trHeight w:hRule="exact" w:val="103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1272540</wp:posOffset>
                  </wp:positionH>
                  <wp:positionV relativeFrom="page">
                    <wp:posOffset>914400</wp:posOffset>
                  </wp:positionV>
                  <wp:extent cx="875029" cy="64643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29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34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296" w:right="129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III - PLANEJAMENTO ORÇAMENTÁRIO -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UNIDADES EXECUTORAS E AÇÕES VOLTADAS AO DESENVOLVIMENTO DO PROGRAMA </w:t>
            </w:r>
          </w:p>
        </w:tc>
      </w:tr>
      <w:tr>
        <w:trPr>
          <w:trHeight w:hRule="exact" w:val="296"/>
        </w:trPr>
        <w:tc>
          <w:tcPr>
            <w:tcW w:type="dxa" w:w="31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TIPO DE PROGRAMA: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INICIAL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ALTERAÇÃO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EXCLUSÃO </w:t>
            </w:r>
          </w:p>
        </w:tc>
      </w:tr>
      <w:tr>
        <w:trPr>
          <w:trHeight w:hRule="exact" w:val="292"/>
        </w:trPr>
        <w:tc>
          <w:tcPr>
            <w:tcW w:type="dxa" w:w="289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ENTIDADE: </w:t>
            </w:r>
          </w:p>
        </w:tc>
        <w:tc>
          <w:tcPr>
            <w:tcW w:type="dxa" w:w="1134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Agência Reguladora dos Serviços de Saneamento das Bacias dos Rios Piracicaba, Capivari e Jundiaí (ARES-PCJ)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EXECUTORA: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Diretoria Executiva da ARES-PCJ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UNIDADE: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01.01.01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FUNÇÃO: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Administração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FUNÇÃO: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04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SUBFUNÇÃO: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Normatização e Fiscalização </w:t>
            </w:r>
          </w:p>
        </w:tc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DA SUBFUNÇÃO: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125 </w:t>
            </w:r>
          </w:p>
        </w:tc>
      </w:tr>
      <w:tr>
        <w:trPr>
          <w:trHeight w:hRule="exact" w:val="29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PROGRAMA: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de Contingência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PROGRAMA: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9999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AÇÕES </w:t>
            </w:r>
          </w:p>
        </w:tc>
      </w:tr>
      <w:tr>
        <w:trPr>
          <w:trHeight w:hRule="exact" w:val="58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de Contingência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DO PROJETO: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0002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FÍSICA </w:t>
            </w:r>
          </w:p>
        </w:tc>
      </w:tr>
      <w:tr>
        <w:trPr>
          <w:trHeight w:hRule="exact" w:val="54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QUANTIDADE TOTAL: </w:t>
            </w:r>
          </w:p>
        </w:tc>
        <w:tc>
          <w:tcPr>
            <w:tcW w:type="dxa" w:w="56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DE MEDIDA: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Percentual </w:t>
            </w:r>
          </w:p>
        </w:tc>
      </w:tr>
      <w:tr>
        <w:trPr>
          <w:trHeight w:hRule="exact" w:val="29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POR EXERCÍCIO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META DO PPA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FINANCEIRO POR EXERCÍCIO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2014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2015 </w:t>
            </w:r>
          </w:p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2016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2017 </w:t>
            </w:r>
          </w:p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1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R$ 260.000,00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R$ 275.000,00 </w:t>
            </w:r>
          </w:p>
        </w:tc>
        <w:tc>
          <w:tcPr>
            <w:tcW w:type="dxa" w:w="283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R$ 285.000,00 </w:t>
            </w:r>
          </w:p>
        </w:tc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R$ 297.000,00 </w:t>
            </w:r>
          </w:p>
        </w:tc>
        <w:tc>
          <w:tcPr>
            <w:tcW w:type="dxa" w:w="28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R$ 1.117.000,00 </w:t>
            </w:r>
          </w:p>
        </w:tc>
      </w:tr>
      <w:tr>
        <w:trPr>
          <w:trHeight w:hRule="exact" w:val="294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31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4"/>
        </w:trPr>
        <w:tc>
          <w:tcPr>
            <w:tcW w:type="dxa" w:w="144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JUSTIFICATIVAS DAS MODIFICAÇÕES: </w:t>
            </w:r>
          </w:p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119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9 </w:t>
      </w:r>
    </w:p>
    <w:p>
      <w:pPr>
        <w:sectPr>
          <w:pgSz w:w="16838" w:h="11906"/>
          <w:pgMar w:top="714" w:right="1218" w:bottom="42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847"/>
        <w:gridCol w:w="4847"/>
        <w:gridCol w:w="4847"/>
      </w:tblGrid>
      <w:tr>
        <w:trPr>
          <w:trHeight w:hRule="exact" w:val="1032"/>
        </w:trPr>
        <w:tc>
          <w:tcPr>
            <w:tcW w:type="dxa" w:w="4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1813560</wp:posOffset>
                  </wp:positionH>
                  <wp:positionV relativeFrom="page">
                    <wp:posOffset>914400</wp:posOffset>
                  </wp:positionV>
                  <wp:extent cx="875029" cy="64643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29" cy="6464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32"/>
              </w:rPr>
              <w:t xml:space="preserve">AGÊNCIA REGULADORA PCJ - PLANO PLURIANUAL - 2014-2017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ANEXO IV - PLANEJAMENTO ORÇAMENTÁRIO – PPA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ESTRUTURA DE ÓRGÃOS, UNIDADES ORÇAMENTÁRIAS E UNIDADES EXECUTORAS </w:t>
            </w:r>
          </w:p>
        </w:tc>
      </w:tr>
      <w:tr>
        <w:trPr>
          <w:trHeight w:hRule="exact" w:val="416"/>
        </w:trPr>
        <w:tc>
          <w:tcPr>
            <w:tcW w:type="dxa" w:w="4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ÓRGÃO </w:t>
            </w:r>
          </w:p>
        </w:tc>
        <w:tc>
          <w:tcPr>
            <w:tcW w:type="dxa" w:w="4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ORÇAMENTÁRIA </w:t>
            </w:r>
          </w:p>
        </w:tc>
        <w:tc>
          <w:tcPr>
            <w:tcW w:type="dxa" w:w="4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EXECUTORA </w:t>
            </w:r>
          </w:p>
        </w:tc>
      </w:tr>
      <w:tr>
        <w:trPr>
          <w:trHeight w:hRule="exact" w:val="2006"/>
        </w:trPr>
        <w:tc>
          <w:tcPr>
            <w:tcW w:type="dxa" w:w="4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01 - Agência Reguladora PCJ (ARES-PCJ) </w:t>
            </w:r>
          </w:p>
        </w:tc>
        <w:tc>
          <w:tcPr>
            <w:tcW w:type="dxa" w:w="4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01.01 - Agência Reguladora PCJ (ARES-PCJ) </w:t>
            </w:r>
          </w:p>
        </w:tc>
        <w:tc>
          <w:tcPr>
            <w:tcW w:type="dxa" w:w="48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01.01.01 - Diretoria Executiva da ARES-PCJ </w:t>
            </w:r>
          </w:p>
        </w:tc>
      </w:tr>
    </w:tbl>
    <w:p>
      <w:pPr>
        <w:autoSpaceDN w:val="0"/>
        <w:tabs>
          <w:tab w:pos="14324" w:val="left"/>
        </w:tabs>
        <w:autoSpaceDE w:val="0"/>
        <w:widowControl/>
        <w:spacing w:line="199" w:lineRule="auto" w:before="600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Proposta de Resolução PPA – 2014-2017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10 </w:t>
      </w:r>
    </w:p>
    <w:sectPr w:rsidR="00FC693F" w:rsidRPr="0006063C" w:rsidSect="00034616">
      <w:pgSz w:w="16838" w:h="11906"/>
      <w:pgMar w:top="714" w:right="1168" w:bottom="426" w:left="1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