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8"/>
        </w:rPr>
        <w:t>RESOLUÇÃO ARES-PCJ Nº 33, DE 31 DE OUTUBRO DE 2013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FF0000"/>
          <w:sz w:val="28"/>
        </w:rPr>
        <w:t xml:space="preserve">REVOGADA PELA RESOLUÇÃO ARES-PCJ Nº 70, DE 11 DE DEZEMBRO DE 2014 </w:t>
      </w:r>
    </w:p>
    <w:p>
      <w:pPr>
        <w:autoSpaceDN w:val="0"/>
        <w:autoSpaceDE w:val="0"/>
        <w:widowControl/>
        <w:spacing w:line="245" w:lineRule="auto" w:before="640" w:after="0"/>
        <w:ind w:left="4396" w:right="0" w:firstLine="0"/>
        <w:jc w:val="left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Dispõe sobre procedimento para a realização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da revisão de Contrato de Parceria Público-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Privada nº 013-07X celebrado entre o Município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de Rio Claro e a Foz de Rio Claro S.A.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 DIRETOR GERAL DA AGÊNCIA REGULADORA DOS SERVIÇOS DE SANEAMENTO DAS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BACIAS DOS RIOS PIRACICABA, CAPIVARI E JUNDIAÍ – ARES-PCJ,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 uso das atribuições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lhe conferem as Cláusulas 32ª e 34ª, do Protocolo de Intenções da ARES-PCJ convertido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Contrato de Consórcio Público e os artigos 28 e 30, incisos I e II do Estatuto Social da ARES-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PCJ 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a instauração da revisão ordinária do Contratato de Parceria Público-Privada nº 013-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07X, foi determinada contratualmente para o dia 01 de julho de 2013, com remessa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pleito por parte da Foz de Rio Claro S.A. ao Município de Rio Claro;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Que, através do Ofício DAAE nº 447, de 14 de outubro de 2013, o pleito de revisão ordinária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foi encaminhado à ARES-PCJ contendo 04 (quatro) volumes, totalizando 1.277 (mil duzentas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setenta e sete páginas), formando o Processo Administrativo ARES-PCJ nº 12/2013;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Que, compete à Agência Reguladora PCJ estabelecer procedimentos para a realização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revisão de Contrato de Parceria Público-Privada.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1º Estabelecer procedimentos que deverão ser adotados para a realização da revisão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ordinária do Contrato de Parceria Público-Privada (“Contrato de PPP”) nº 013-07X, celebrado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entre o Município de Rio Claro e a Foz de Rio Claro S.A., nos termos previstos nesta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DISPOSIÇÕES GERAIS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8930" w:val="left"/>
        </w:tabs>
        <w:autoSpaceDE w:val="0"/>
        <w:widowControl/>
        <w:spacing w:line="197" w:lineRule="auto" w:before="11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 – 31/10/2013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 </w:t>
      </w:r>
    </w:p>
    <w:p>
      <w:pPr>
        <w:sectPr>
          <w:pgSz w:w="11906" w:h="16838"/>
          <w:pgMar w:top="1020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As disposições desta Resolução poderão ser adotadas, no que couber, à análise e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deliberação de pleitos de revisão ordinária de contraprestação pública relativa a outros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Contratos de PPP.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A ARES-PCJ, a partir da experiência de análise e deliberação sobre o primeiro pedido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revisão ordinária relativa ao Contrato de PPP mencionado no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, editará Resolução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disciplinar o procedimento a ser adotado nas revisões de contraprestação pública de todos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contratos de PPP submetidos à sua competência regulatória, respeitadas as disposições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cada um dos respectivos instrumentos.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276" w:val="left"/>
          <w:tab w:pos="3356" w:val="left"/>
          <w:tab w:pos="3942" w:val="left"/>
          <w:tab w:pos="4184" w:val="left"/>
        </w:tabs>
        <w:autoSpaceDE w:val="0"/>
        <w:widowControl/>
        <w:spacing w:line="302" w:lineRule="auto" w:before="346" w:after="296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 PROCEDIMENTO DA REVISÃO ORDINÁRIA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/>
          <w:strike/>
          <w:color w:val="000000"/>
          <w:sz w:val="24"/>
        </w:rPr>
        <w:t>Seção I</w:t>
      </w:r>
      <w:r>
        <w:rPr>
          <w:rFonts w:ascii="Calibri" w:hAnsi="Calibri" w:eastAsia="Calibri"/>
          <w:b/>
          <w:i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/>
          <w:strike/>
          <w:color w:val="000000"/>
          <w:sz w:val="24"/>
        </w:rPr>
        <w:t>Dos Dispositivos Iniciais</w:t>
      </w:r>
      <w:r>
        <w:rPr>
          <w:rFonts w:ascii="Calibri" w:hAnsi="Calibri" w:eastAsia="Calibri"/>
          <w:b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2º. Haverá uma revisão ordinária do Contrato de Parceria Público-Privada nº 013-07X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cada 04 (quatro) anos, desde que vigente o contrato, prevendo-se o seguinte cronograma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sua instauração e execução: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8.0" w:type="dxa"/>
      </w:tblPr>
      <w:tblGrid>
        <w:gridCol w:w="4573"/>
        <w:gridCol w:w="4573"/>
      </w:tblGrid>
      <w:tr>
        <w:trPr>
          <w:trHeight w:hRule="exact" w:val="600"/>
        </w:trPr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DATA DE INSTAURAÇÃO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DATA DE VIGÊNCIA DA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strike/>
                <w:color w:val="000000"/>
                <w:sz w:val="24"/>
              </w:rPr>
              <w:t>NOVA REMUNERAÇÃO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16"/>
        </w:trPr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01/07/2013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01/06/2014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24"/>
        </w:trPr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01/07/2017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01/06/2018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20"/>
        </w:trPr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01/07/2021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01/06/2022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16"/>
        </w:trPr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01/07/2025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01/06/2026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22"/>
        </w:trPr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01/07/2029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01/06/2030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22"/>
        </w:trPr>
        <w:tc>
          <w:tcPr>
            <w:tcW w:type="dxa" w:w="34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01/07/2033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4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01/06/2034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432" w:lineRule="auto" w:before="340" w:after="0"/>
        <w:ind w:left="0" w:right="273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3º. O procedimento de revisão ordinária possuirá seis fases: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requerimento;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instauração;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instrução;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- debates;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 - decisão;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8930" w:val="left"/>
        </w:tabs>
        <w:autoSpaceDE w:val="0"/>
        <w:widowControl/>
        <w:spacing w:line="197" w:lineRule="auto" w:before="4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 – 31/10/2013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 </w:t>
      </w:r>
    </w:p>
    <w:p>
      <w:pPr>
        <w:sectPr>
          <w:pgSz w:w="11906" w:h="16838"/>
          <w:pgMar w:top="1016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8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 - vigência.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3168" w:right="3168" w:firstLine="0"/>
        <w:jc w:val="center"/>
      </w:pPr>
      <w:r>
        <w:rPr>
          <w:rFonts w:ascii="Calibri" w:hAnsi="Calibri" w:eastAsia="Calibri"/>
          <w:b/>
          <w:i/>
          <w:strike/>
          <w:color w:val="000000"/>
          <w:sz w:val="24"/>
        </w:rPr>
        <w:t>Seção II</w:t>
      </w:r>
      <w:r>
        <w:rPr>
          <w:rFonts w:ascii="Calibri" w:hAnsi="Calibri" w:eastAsia="Calibri"/>
          <w:b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/>
          <w:strike/>
          <w:color w:val="000000"/>
          <w:sz w:val="24"/>
        </w:rPr>
        <w:t>Da Fase de Requerimento</w:t>
      </w:r>
      <w:r>
        <w:rPr>
          <w:rFonts w:ascii="Calibri" w:hAnsi="Calibri" w:eastAsia="Calibri"/>
          <w:b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4º. A Concessionária deverá apresentar pleito formal de revisão ordinária ao Poder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Concedente, consoante o prazo especificado na coluna “Data de Instauração” da tabela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expressa no artigo 2º desta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O pleito de revisão ordinária a ser apresentado pela Concessionária deverá conter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minimamente os seguintes elementos: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eventos que possam ter desequilibrado a equação econômico-financeira do ajuste com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competente indicação da estimativa econômico-financeira de impacto contratual;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base de dados utilizada;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memória de cálculo inteligível dos valores apresentados no pleito de revisão ordinária;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- alternativas objetivas para alteração do Contrato de Parceria Público-Privada nº 013-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07X.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Caso entenda necessário, a ARES-PCJ poderá requerer que a Concessionária apresente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informações complementares, assinando prazo de pelo menos cinco dias para atendimento.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5º. O Poder Concedente, após registrar o recebimento do pleito formal de revisão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ordinária apresentado pela Concessionária, deverá encaminhá-lo à ARES-PCJ, no prazo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máximo de trinta dias contados do recebimento, para fins de instauração do procedimento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revisão ordinária do Contrato de Parceria Público-Privada nº 013-07X.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Poderá o Poder Concedente manifestar-se previamente sobre o requerimento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Concessionária, especialmente para indicar os aspectos que entende devem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esclarecidos.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Caso o Poder Concedente não encaminhe para a ARES-PCJ o pleito de revisão ordinária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no prazo mencionado no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, poderá o Concessionário reapresentar o pleito ao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diretamente.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3312" w:right="3312" w:firstLine="0"/>
        <w:jc w:val="center"/>
      </w:pPr>
      <w:r>
        <w:rPr>
          <w:rFonts w:ascii="Calibri" w:hAnsi="Calibri" w:eastAsia="Calibri"/>
          <w:b/>
          <w:i/>
          <w:strike/>
          <w:color w:val="000000"/>
          <w:sz w:val="24"/>
        </w:rPr>
        <w:t>Seção III</w:t>
      </w:r>
      <w:r>
        <w:rPr>
          <w:rFonts w:ascii="Calibri" w:hAnsi="Calibri" w:eastAsia="Calibri"/>
          <w:b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/>
          <w:strike/>
          <w:color w:val="000000"/>
          <w:sz w:val="24"/>
        </w:rPr>
        <w:t>Da Fase de Instauração</w:t>
      </w:r>
      <w:r>
        <w:rPr>
          <w:rFonts w:ascii="Calibri" w:hAnsi="Calibri" w:eastAsia="Calibri"/>
          <w:b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6º. A fase de instauração consistirá: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8930" w:val="left"/>
        </w:tabs>
        <w:autoSpaceDE w:val="0"/>
        <w:widowControl/>
        <w:spacing w:line="197" w:lineRule="auto" w:before="9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 – 31/10/2013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 </w:t>
      </w:r>
    </w:p>
    <w:p>
      <w:pPr>
        <w:sectPr>
          <w:pgSz w:w="11906" w:h="16838"/>
          <w:pgMar w:top="1016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8"/>
        <w:ind w:left="0" w:right="0"/>
      </w:pPr>
    </w:p>
    <w:p>
      <w:pPr>
        <w:autoSpaceDN w:val="0"/>
        <w:autoSpaceDE w:val="0"/>
        <w:widowControl/>
        <w:spacing w:line="288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no registro e autuação do pleito formal de revisão ordinária do Contrato de Parceria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Público-Privada nº 013-07X no âmbito da ARES-PCJ;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de manifestação da Diretoria Executiva da ARES-PCJ, declarando que o pleito se encontra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formalmente em ordem, determinando o seu processamento.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Caso constatados vícios formais no pleito, assinar-se-á prazo para que sejam corrigidos,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fim de nova apreciação quanto à instauração do procedimento.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A manifestação de instauração da Diretoria Executiva deverá ser feita formalmente às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partes e garantida a ampla divulgação deste ato.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3504" w:val="left"/>
          <w:tab w:pos="4114" w:val="left"/>
        </w:tabs>
        <w:autoSpaceDE w:val="0"/>
        <w:widowControl/>
        <w:spacing w:line="288" w:lineRule="auto" w:before="346" w:after="0"/>
        <w:ind w:left="0" w:right="0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/>
          <w:strike/>
          <w:color w:val="000000"/>
          <w:sz w:val="24"/>
        </w:rPr>
        <w:t>Seção IV</w:t>
      </w:r>
      <w:r>
        <w:rPr>
          <w:rFonts w:ascii="Calibri" w:hAnsi="Calibri" w:eastAsia="Calibri"/>
          <w:b/>
          <w:i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/>
          <w:strike/>
          <w:color w:val="000000"/>
          <w:sz w:val="24"/>
        </w:rPr>
        <w:t>Da Fase de Instrução</w:t>
      </w:r>
      <w:r>
        <w:rPr>
          <w:rFonts w:ascii="Calibri" w:hAnsi="Calibri" w:eastAsia="Calibri"/>
          <w:b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7º. Na fase de instrução, a ARES-PCJ avaliará os requerimentos de reequilíbrio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econômico-financeiro pleiteados pela Concessionária.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53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8º. A base de dados utilizada na avaliação do pleito de revisão tarifária deverá atender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aos seguintes requisitos: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fundamentada no plano de contas da concessionária;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conter todos os elementos necessários ao processamento dos cálculos posteriores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estudo;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possuir origem em fontes acuradas e confiáveis.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4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As avaliações elaboradas pelos técnicos da ARES-PCJ, ou os estudos por ela contratados,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deverão apresentar, pelo menos, os seguintes elementos: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análise dos eventos apresentados pela Concessionária como eventuais causas ensejadoras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desequilíbrio da equação econômico-financeira do contrato;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indicação da estimativa econômico-financeira de impacto contratual;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definição das alternativas objetivas para alteração do Contrato de Parceria Público-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Privada nº 013-07X, de forma a tanto garantir o atendimento ao interesse público quanto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manter inalterado o equilíbrio econômico-financeiro do ajuste.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Durante a fase de instrução a ARES-PCJ poderá requerer à Concessionária e ao Poder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Concedente informações técnicas, econômicas, financeiras e contábeis.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8930" w:val="left"/>
        </w:tabs>
        <w:autoSpaceDE w:val="0"/>
        <w:widowControl/>
        <w:spacing w:line="310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9º. Com base na avaliação elaborada, a Diretoria Executiva da ARES-PCJ deverá exarar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nota técnica até o dia 1º de fevereiro do ano especificado na coluna “Data de vigência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 – 31/10/2013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 </w:t>
      </w:r>
    </w:p>
    <w:p>
      <w:pPr>
        <w:sectPr>
          <w:pgSz w:w="11906" w:h="16838"/>
          <w:pgMar w:top="1016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nova remuneração” da tabela expressa no artigo 3º desta Resolução, manifestando,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forma preliminar, as conclusões acerca dos pleitos apresentados pela Concessionária como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ensejadores de desequilíbrio econômico-financeiro do Contrato de Parceria Público-Privada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nº 013-07X.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3558" w:val="left"/>
          <w:tab w:pos="4146" w:val="left"/>
        </w:tabs>
        <w:autoSpaceDE w:val="0"/>
        <w:widowControl/>
        <w:spacing w:line="278" w:lineRule="auto" w:before="346" w:after="0"/>
        <w:ind w:left="0" w:right="0" w:firstLine="0"/>
        <w:jc w:val="left"/>
      </w:pPr>
      <w:r>
        <w:tab/>
      </w:r>
      <w:r>
        <w:rPr>
          <w:rFonts w:ascii="Calibri" w:hAnsi="Calibri" w:eastAsia="Calibri"/>
          <w:b/>
          <w:i/>
          <w:strike/>
          <w:color w:val="000000"/>
          <w:sz w:val="24"/>
        </w:rPr>
        <w:t>Seção V</w:t>
      </w:r>
      <w:r>
        <w:rPr>
          <w:rFonts w:ascii="Calibri" w:hAnsi="Calibri" w:eastAsia="Calibri"/>
          <w:b/>
          <w:i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/>
          <w:strike/>
          <w:color w:val="000000"/>
          <w:sz w:val="24"/>
        </w:rPr>
        <w:t>Da Fase de Debates</w:t>
      </w:r>
      <w:r>
        <w:rPr>
          <w:rFonts w:ascii="Calibri" w:hAnsi="Calibri" w:eastAsia="Calibri"/>
          <w:b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10. A fase de debates consistirá na divulgação da Parecer Técnico da Diretoria Executiva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ARES-PCJ e dos estudos que a fundamentam para fins de realização de consulta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audiência e consulta públicas.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11. A consulta pública desenvolver-se-á pelo prazo de 20 (vinte) dias, período no qual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será facultado o envio de críticas ou sugestões.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As críticas ou sugestões deverão ser respondidas de forma fundamentada, admitido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uso de respostas padronizadas àquelas que se assemelharem.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As respostas ofertadas deverão ser publicadas na internet no prazo de até quinze dias,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contar do dia seguinte ao de encerramento do prazo de coleta de propostas na consulta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403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12. A audiência pública deverá ocorrer após o período de consulta pública, ter duração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máxima de quatro horas e trinta minutos, e atender ao seguinte rito: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na primeira hora: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 inscrições ao uso da palavra, mediante lista junto à Secretaria da Audiência Pública;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 apresentação do Parecer Técnico da Diretoria Executiva da ARES-PCJ;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nas duas horas seguintes, será facultado o uso da palavra: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 pelo representante do Ministério Público, por até quinze minutos;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 por vereadores presentes, por até dez minutos;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nas terceiras e quarta horas, atendendo a ordem cronológica de inscrição, manifestações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cinco minutos, podendo haver prorrogação, em havendo tempo disponível, nos critérios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Mesa;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- nos quinze minutos seguintes, manifestação do Poder Concedente;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 - nos quinze minutos finais, fala de encerramento do Presidente da Mesa.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8930" w:val="left"/>
        </w:tabs>
        <w:autoSpaceDE w:val="0"/>
        <w:widowControl/>
        <w:spacing w:line="197" w:lineRule="auto" w:before="6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 – 31/10/2013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 </w:t>
      </w:r>
    </w:p>
    <w:p>
      <w:pPr>
        <w:sectPr>
          <w:pgSz w:w="11906" w:h="16838"/>
          <w:pgMar w:top="1016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A audiência pública deverá ser convocada, presidida, secretariada e dirigida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representantes do ARES-PCJ, sendo vedada a participação na mesa de representantes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 Concedente ou da Concessionária.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Na audiência pública garantir-se-á a cada inscrito o direito a se manifestar por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menos cinco minutos.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Da audiência pública deverão ser convidados mediante ofício o Poder Concedente,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Ministério Público, Vereadores, Conselho de Regulação e Controle Social e PROCON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Município de Rio Claro.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3600" w:right="3600" w:firstLine="0"/>
        <w:jc w:val="center"/>
      </w:pPr>
      <w:r>
        <w:rPr>
          <w:rFonts w:ascii="Calibri" w:hAnsi="Calibri" w:eastAsia="Calibri"/>
          <w:b/>
          <w:i/>
          <w:strike/>
          <w:color w:val="000000"/>
          <w:sz w:val="24"/>
        </w:rPr>
        <w:t>Seção VI</w:t>
      </w:r>
      <w:r>
        <w:rPr>
          <w:rFonts w:ascii="Calibri" w:hAnsi="Calibri" w:eastAsia="Calibri"/>
          <w:b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/>
          <w:strike/>
          <w:color w:val="000000"/>
          <w:sz w:val="24"/>
        </w:rPr>
        <w:t>Da Fase Decisória</w:t>
      </w:r>
      <w:r>
        <w:rPr>
          <w:rFonts w:ascii="Calibri" w:hAnsi="Calibri" w:eastAsia="Calibri"/>
          <w:b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13. A Diretoria da ARES-PCJ, por meio de Resolução, deverá indeferir ou deferir, total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parcialmente, o pleito de revisão ordinária do Contrato de Parceria Público-Privada nº 013-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07X.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1º. Para fins de recomposição do equilíbrio econômico-financeiro do Contrato de Parceria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Público-Privada nº 013-07X, poder-se-á adotar uma ou mais das seguintes formas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recomposição: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revisão do Valor Referencial dos Serviços (“VRS”);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revisão de encargos para a Concessionária;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revisão do cronograma de implantação dos investimentos da Concessionária;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- pagamento de indenização à Concessionária;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 - outras formas admitidas legalmente.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Fica vedado à ARES-PCJ subordinar sua decisão à ato ou manifestação do Poder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Concedente ou do Concessionário, bem como qualquer conduta que venha a comprometer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sua isenção técnica na análise do pleito, ou que esteja em desacordo com o previsto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21 da Lei federal nº 11.445, de 5 de janeiro de 2007.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Caso ocorra evento que possa ser considerado dentre os referidos no § 2º deste artigo,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ARES-PCJ deverá comunicá-lo ao Ministério Público, para as providências de direito, sob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pena de responsabilidade de seus Diretores.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14. A ARES-PCJ deverá providenciar a publicação da Resolução com o conteúdo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decisório até o dia 20 (vinte), ou dia útil imediatamente anterior, do mês de abril do ano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especificado na coluna “Data de Vigência da Nova Remuneração” da tabela expressa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artigo 3º desta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8930" w:val="left"/>
        </w:tabs>
        <w:autoSpaceDE w:val="0"/>
        <w:widowControl/>
        <w:spacing w:line="197" w:lineRule="auto" w:before="3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 – 31/10/2013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6 </w:t>
      </w:r>
    </w:p>
    <w:p>
      <w:pPr>
        <w:sectPr>
          <w:pgSz w:w="11906" w:h="16838"/>
          <w:pgMar w:top="1016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15. Caso não haja Resolução da ARES-PCJ publicada até o dia vinte de abril subsequente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 ano de instauração do procedimento, considerar-se-á integralmente deferido o pleito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apresentado, para todos os efeitos de Direito.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3456" w:right="3456" w:firstLine="0"/>
        <w:jc w:val="center"/>
      </w:pPr>
      <w:r>
        <w:rPr>
          <w:rFonts w:ascii="Calibri" w:hAnsi="Calibri" w:eastAsia="Calibri"/>
          <w:b/>
          <w:i/>
          <w:strike/>
          <w:color w:val="000000"/>
          <w:sz w:val="24"/>
        </w:rPr>
        <w:t>Seção VII</w:t>
      </w:r>
      <w:r>
        <w:rPr>
          <w:rFonts w:ascii="Calibri" w:hAnsi="Calibri" w:eastAsia="Calibri"/>
          <w:b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/>
          <w:strike/>
          <w:color w:val="000000"/>
          <w:sz w:val="24"/>
        </w:rPr>
        <w:t>Da Fase de Vigência</w:t>
      </w:r>
      <w:r>
        <w:rPr>
          <w:rFonts w:ascii="Calibri" w:hAnsi="Calibri" w:eastAsia="Calibri"/>
          <w:b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16. A nova remuneração do Contrato de Parceria Público-Privada nº 013-07X entrará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vigor no dia 1º de junho do ano especificado na coluna “Data de Vigência da Nova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Remuneração” da tabela expressa no artigo 3º desta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 PROCEDIMENTO DA REVISÃO EXTRAORDINÁRIA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17. Será realizada revisão extraordinária dos montantes especificados no Contrato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Parceria Público-Privada nº 013-07X sempre que, por fatos alheios ao controle e influência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Poder Concedente e da Concessionária, seus valores tornarem-se insuficientes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remunerar todos os custos incorridos pela Concessionária para a execução da atividade.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A Concessionária deverá apresentar pleito formal de revisão extraordinária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 Poder Concedente.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18. O procedimento de revisão extraordinária deverá adotar, no que couber,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previsões especificadas nesta Resolução para a análise e apreciação dos pleitos de revisão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ordinária.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DISPOSIÇÕES FINAIS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19. A presente Resolução aplica-se em pleito de revisão ordinária ou extraordinária já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curso quando da sua publicação.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20. Esta Resolução entra em vigor na data de sua publicação.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15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8930" w:val="left"/>
        </w:tabs>
        <w:autoSpaceDE w:val="0"/>
        <w:widowControl/>
        <w:spacing w:line="197" w:lineRule="auto" w:before="18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 – 31/10/2013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7 </w:t>
      </w:r>
    </w:p>
    <w:sectPr w:rsidR="00FC693F" w:rsidRPr="0006063C" w:rsidSect="00034616">
      <w:pgSz w:w="11906" w:h="16838"/>
      <w:pgMar w:top="1164" w:right="1342" w:bottom="56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