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71, DE 11 DE DEZEMBRO DE 2014 </w:t>
      </w:r>
    </w:p>
    <w:p>
      <w:pPr>
        <w:autoSpaceDN w:val="0"/>
        <w:autoSpaceDE w:val="0"/>
        <w:widowControl/>
        <w:spacing w:line="245" w:lineRule="auto" w:before="640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procedimento de fiscalização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dos serviços públicos de saneamento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básico, sobre a aplicação de penalidades por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infração administrativa e dá outras providências. </w:t>
      </w:r>
    </w:p>
    <w:p>
      <w:pPr>
        <w:autoSpaceDN w:val="0"/>
        <w:autoSpaceDE w:val="0"/>
        <w:widowControl/>
        <w:spacing w:line="245" w:lineRule="auto" w:before="634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 DIRETORIA EXECUTIVA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de suas atribuições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na forma da Cláusula 32ª, inciso III, do Protocolo de Intenções da ARES-PCJ convertido em Contrato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Consórcio Público, e o art. 28, inciso III,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Diretrizes Nacionais do Saneamento Básico, estabelecidas pela Lei federal nº 11.445, de 05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janeiro de 2007, especialmente que os serviços devem ser prestados com segurança, qualidade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regularidade (art. 2º, inciso XI c/c art. 43);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o conceito de fiscalização constante do Decreto federal nº 7.217, de 21 de junho de 2010, engloba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atividades de acompanhamento, monitoramento, controle ou avaliação para a garantia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cumprimento das normas e dos regulamentos editados pelo Poder Público e a utilização, efetiva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potencial, do serviço público (art. 2º, inciso III);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compete à Agência Reguladora PCJ, nos termos Lei federal nº 11.445/2007 e das Cláusulas 7ª, 11ª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13ª, inciso II, do Protocolo de Intenções da ARES-PCJ, o exercício de fiscalização e do poder de polícia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relativo aos serviços públicos na área do saneamento básico, especialmente a aplicação de penalidades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 descumprimento de preceitos administrativos ou contratuais;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compete à Agência Reguladora PCJ, nos termos da Lei federal nº 11.445/2007 e das Cláusulas 65ª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66ª do Protocolo de Intenções da ARES-PCJ, a expedição de normas regulamentares de regulação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fiscalização, inclusive com a definição do enquadramento da infração e os respectivos valores para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multas, em caso de descumprimento; </w:t>
      </w:r>
    </w:p>
    <w:p>
      <w:pPr>
        <w:autoSpaceDN w:val="0"/>
        <w:autoSpaceDE w:val="0"/>
        <w:widowControl/>
        <w:spacing w:line="245" w:lineRule="auto" w:before="318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a Resolução ARES-PCJ n° 48, de 28 de fevereiro de 2014, dispõe sobre a definição de “Não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Conformidades” a serem verificadas na fiscalização da prestação dos serviços de água e esgoto, 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âmbito dos municípios associados à Agência Reguladora PCJ. </w:t>
      </w:r>
    </w:p>
    <w:p>
      <w:pPr>
        <w:autoSpaceDN w:val="0"/>
        <w:autoSpaceDE w:val="0"/>
        <w:widowControl/>
        <w:spacing w:line="245" w:lineRule="auto" w:before="29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a Resolução ARES-PCJ n° 49, de 28 de fevereiro de 2014, estabelece as “Condições Gerais para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funcionamento da Ouvidoria da Agência Reguladora PCJ”, no âmbito dos municípios associados; </w:t>
      </w:r>
    </w:p>
    <w:p>
      <w:pPr>
        <w:autoSpaceDN w:val="0"/>
        <w:autoSpaceDE w:val="0"/>
        <w:widowControl/>
        <w:spacing w:line="245" w:lineRule="auto" w:before="31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a Resolução ARES-PCJ n° 50, de 28 de fevereiro de 2014, estabelece as “Condições Gerais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Prestação dos Serviços Públicos de Abastecimento de Água Tratada e de Esgotamento Sanitário”, 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âmbito dos municípios associados à Agência Reguladora PCJ; e 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5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Que, em face da realização de Consulta e Audiência Pública entre os meses de outubro e novembro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2014, sobre o tema, a Diretoria Executiva da ARES-PCJ, reunida em 11 de dezembro de 2014, </w:t>
      </w:r>
    </w:p>
    <w:p>
      <w:pPr>
        <w:autoSpaceDN w:val="0"/>
        <w:autoSpaceDE w:val="0"/>
        <w:widowControl/>
        <w:spacing w:line="197" w:lineRule="auto" w:before="61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Editar normativa sobre o procedimento de fiscalização da prestação dos serviços públicos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saneamento básico e aplicação de penalidades por infração administrativa, no âmbito dos municípios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consorciados e conveniados associados à Agência Reguladora 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Editar normativa sobre o procedimento de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saneamento básico e aplicação de penalidades por infração administrativa, no âmbito dos municípios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consorciados e conveniados à Agência Reguladora PCJ.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</w:t>
      </w:r>
      <w:r>
        <w:rPr>
          <w:rFonts w:ascii="Calibri" w:hAnsi="Calibri" w:eastAsia="Calibri"/>
          <w:b w:val="0"/>
          <w:i/>
          <w:color w:val="000000"/>
          <w:sz w:val="22"/>
        </w:rPr>
        <w:t>de 24 de maio de 2019)</w:t>
      </w:r>
    </w:p>
    <w:p>
      <w:pPr>
        <w:autoSpaceDN w:val="0"/>
        <w:autoSpaceDE w:val="0"/>
        <w:widowControl/>
        <w:spacing w:line="245" w:lineRule="auto" w:before="586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DISPOSIÇÕES GERAIS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1º Esta Resolução dispõe sobre o procedimento de fiscalização da prestação dos serviços públicos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 saneamento básico e sobre a aplicação de penalidades pelo cometimento de infração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administrativa nos municípios consorciados e conveniados abrangidos pela Agência Reguladora 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Serviços de Saneamento das Bacias dos Rios Piracicaba, Capivari e Jundiaí - ARES-PCJ.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1º Esta Resolução dispõe sobre o procedimento de fiscalização da prestação dos serviços públicos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saneamento básico e sobre a aplicação de penalidades pelo cometimento de infração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administrativa nos municípios consorciados e conveniados à Agência Reguladora dos Serviços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Saneamento das Bacias dos Rios Piracicaba, Capivari e Jundiaí - ARES-PCJ.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>Resolução ARES-PCJ nº 294, de 24 de maio de 2019)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Auto de Infração: documento através do qual se imputa penalidade ao prestador de serviços pelo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descumprimento de preceitos fixados em lei, nos contratos ou nas normas técnicas, inclusive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expedidas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Auto de Notificação: documento através do qual se dá conhecimento ao prestador de serviços sobre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Não-Conformidades na prestação dos serviços e as determinações necessárias;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Contrato de Programa ou Concessão: instrumento jurídico pelo qual o titular delega ao prestador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 serviços a prestação de qualquer dos serviços de saneamento básico, nos termos dos artigos 175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241, da Constituição da República;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– Contrato de Concessão: instrumento jurídico pelo qual o titular delega ao prestador de serviços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prestação de qualquer dos serviços de saneamento básico, nos termos do artigo 175 da Constituição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República;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Equipe de Fiscalização: um ou mais Analistas de Fiscalização e Regulação da ARES-PCJ,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acompanhados ou não de equipe de suporte técnico-operacional;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Embargo de Serviço: paralisação total ou parcial de processo operacional ou prestação de serviço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 ato próprio, ou, em conjunto com outros órgãos competentes, quando aplicável;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2"/>
        </w:rPr>
        <w:t>pela Resolução ARES-PCJ nº 294, de 24 de maio de 2019)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2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 - Fiscalização Programada: atividade de fiscalização realizada com base em cronograma previamente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estabelecido pela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Equipe de Fiscalização: um ou mais Analistas de Fiscalização e Regulação da ARES-PCJ,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acompanhados ou não de equipe de suporte técnico-operacional;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Fiscalização Não Programada: atividade de fiscalização realizada em qualquer tempo a fim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apurar situações emergenciais, atender solicitações de outros órgãos públicos ou verificar 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cumprimento de solicitações e determinações realizadas pela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Fiscalização Programada: atividade de fiscalização realizada com base em cronograma previamente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estabelecido pela ARES-PCJ;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Fiscalização Programada: atividade de fiscalização realizada com comunicação prévia ao prestador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serviços;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maio de 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 - Não-Conformidade: situação ou procedimento irregular adotado pelo prestador de serviços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não está de acordo com a legislação, com o contrato ou com as normas técnicas de saneamento básico,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inclusive as expedidas pela própria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 - Fiscalização Não Programada: atividade de fiscalização realizada em qualquer tempo a fim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apurar situações emergenciais, atender solicitações de usuários registradas na Ouvidoria da ARES-PCJ,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outros órgãos públicos ou verificar o cumprimento de solicitações e determinações realizadas pela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ARES-PCJ;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VIII - Penalidade: sanção administrativa ou pecuniária pelo descumprimento de preceitos fixados 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lei, nos contratos ou nas normas técnicas, inclusive as expedidas pela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VIII – Inspeção: atividade de fiscalização em campo, de natureza programada ou não programada;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IX - Recomendação: medida facultativa a ser adotada pelo prestador de serviços, quando for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aconselhável ajuste em sua conduta ou na prestação dos serviços, que não caracterize Não-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Conformidade;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IX - Interdição de Instalações: paralisação total ou parcial de equipamento ou sistema operacional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ato próprio, ou, em conjunto com outros órgaõs competentes, quando aplicável;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 - Relatório de Fiscalização: documento que apresenta o resultado final da fiscalização, programada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não programada, realizada pela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 - Não-Conformidade: situação ou procedimento irregular adotado pelo prestador de serviços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não está de acordo com a legislação, com o contrato ou com as normas técnicas de saneamento básico,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inclusive as expedidas pela própria ARES-PCJ;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 - Não-Conformidade: situação ou procedimento adotado pelo prestador de serviços que não está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acordo com a legislação, com o contrato ou com as normas técnicas de saneamento básico, inclusive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expedidas pela própria ARES-PCJ;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maio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XI - Relatório de Visita: documento que apresenta e sintetiza a visita técnica ou institucional realizada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pela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 - Penalidade: sanção administrativa ou pecuniária pelo descumprimento de preceitos fixados em lei,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contratos ou nas normas técnicas, inclusive as expedidas pela ARES-PCJ;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XII - Serviço Adequado: é o que satisfaz as condições de regularidade, continuidade, eficiência,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segurança, atualidade, generalidade, cortesia no atendimento e modicidade das tarifas;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XII - Recomendação: medida facultativa a ser adotada pelo prestador de serviços, quando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aconselhável ajuste em sua conduta ou na prestação dos serviços, que não caracterize Não-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Conformidade;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XIII - Visita: atividade de cunho técnico ou institucional, sem caráter fiscalizatório e sancionador,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objetiva a interação da equipe técnica da ARES-PCJ com os agentes públicos municipais e 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representantes dos prestadores de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XIII - Relatório de Fiscalização: documento que apresenta o resultado final da fiscalização, programada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 não programada, realizada pela ARES-PCJ;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maio de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XIV - Relatório de Visita: documento que apresenta e sintetiza a visita técnica ou institucional realizada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pela ARES-PCJ;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XV - Serviço Adequado: é o que satisfaz as condições de regularidade, continuidade, eficiência,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segurança, atualidade, generalidade, cortesia no atendimento e modicidade das tarifas;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XVI - Visita: atividade de cunho técnico ou institucional, sem caráter fiscalizatório obrigatório,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objetiva a interação da equipe técnica da ARES-PCJ com os agentes públicos municipais e 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representantes dos prestadores de serviços ou verificação de quesitos específicos.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>Resolução ARES-PCJ nº 294, de 24 de maio de 2019)</w:t>
      </w:r>
    </w:p>
    <w:p>
      <w:pPr>
        <w:autoSpaceDN w:val="0"/>
        <w:autoSpaceDE w:val="0"/>
        <w:widowControl/>
        <w:spacing w:line="245" w:lineRule="auto" w:before="31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3º A Administração Pública obedecerá, dentre outros, aos princípios da legalidade, finalidade,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publicidade, motivação, razoabilidade, proporcionalidade, moralidade, ampla defesa, contraditório,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segurança jurídica, interesse público e eficiência.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3º A ARES-PCJ, no exercício de suas funções de fiscalização e aplicação de penalidades por infração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>administrativa, obedecerá aos princípios próprios da Administração Pública: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legalidade, finalidade,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publicidade, motivação, razoabilidade, proporcionalidade, moralidade, ampla defesa, contraditório,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segurança jurídica, interesse público e eficiência.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</w:t>
      </w:r>
      <w:r>
        <w:rPr>
          <w:rFonts w:ascii="Calibri" w:hAnsi="Calibri" w:eastAsia="Calibri"/>
          <w:b w:val="0"/>
          <w:i/>
          <w:color w:val="000000"/>
          <w:sz w:val="22"/>
        </w:rPr>
        <w:t>24 de maio de 2019)</w:t>
      </w:r>
    </w:p>
    <w:p>
      <w:pPr>
        <w:autoSpaceDN w:val="0"/>
        <w:autoSpaceDE w:val="0"/>
        <w:widowControl/>
        <w:spacing w:line="197" w:lineRule="auto" w:before="3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Nos processos administrativos serão observados, entre outros, os critérios de: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Atuação conforme a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Atendimento a fins de interesse geral, vedada a renúncia total ou parcial de poderes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competências, salvo autorização em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Objetividade no atendimento do interesse público, vedada a promoção pessoal de agentes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Atuação segundo padrões éticos de probidade, decoro e boa-fé;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Divulgação oficial dos atos administrativos, ressalvadas as hipóteses de sigilo previstas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Constituição Federal;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Adequação entre meios e fins, vedada a imposição de obrigações, restrições e sanções em medida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superior àquelas estritamente necessárias ao atendimento do interesse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 - Indicação dos pressupostos de fato e de direito que determinarem a decisão;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VIII - Observância das formalidades essenciais à garantia dos direitos dos administrados;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VIII - adoção de formas simples, suficientes para propiciar adequado grau de certeza, segurança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respeito aos direitos dos administrados;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IX- Adoção de formas simples, suficientes para propiciar adequado grau de certeza, segurança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respeito aos direitos dos administrados;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IX - Garantia dos direitos à produção de provas e à interposição de recursos, nos processos de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possam resultar penalidades e nas situações de litígio;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X- Garantia dos direitos à produção de provas e à interposição de recursos, nos processos de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possam resultar penalidades e nas situações de litígio;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</w:t>
      </w:r>
      <w:r>
        <w:rPr>
          <w:rFonts w:ascii="Calibri" w:hAnsi="Calibri" w:eastAsia="Calibri"/>
          <w:b w:val="0"/>
          <w:i/>
          <w:color w:val="000000"/>
          <w:sz w:val="22"/>
        </w:rPr>
        <w:t>de 24 de maio de 2019)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 - Proibição de cobrança de despesas processuais, ressalvadas as previstas em lei;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 - Proibição de cobrança de despesas processuais, ressalvadas as previstas em lei;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XI - Impulsão, de ofício, do processo administrativo, sem prejuízo da atuação de qualquer interessado;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XII - Impulsão, de ofício, do processo administrativo, sem prejuízo da atuação de qualquer interessado;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XIII - Interpretação da norma administrativa da forma que melhor garanta o atendimento do fim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público a que se dirige, vedada aplicação retroativa de nova interpretação. </w:t>
      </w:r>
    </w:p>
    <w:p>
      <w:pPr>
        <w:autoSpaceDN w:val="0"/>
        <w:autoSpaceDE w:val="0"/>
        <w:widowControl/>
        <w:spacing w:line="245" w:lineRule="auto" w:before="58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DA FISCALIZAÇÃO DOS SERVIÇOS PRESTADOS</w:t>
      </w:r>
    </w:p>
    <w:p>
      <w:pPr>
        <w:autoSpaceDN w:val="0"/>
        <w:autoSpaceDE w:val="0"/>
        <w:widowControl/>
        <w:spacing w:line="197" w:lineRule="auto" w:before="3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4º A fiscalização dos serviços prestados tem por objetivos: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Verificar as condições, os instrumentos, as instalações e os procedimentos utilizados pelos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prestadores de serviços regulados de abastecimento de água, esgotamento sanitário, manejo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resíduos sólidos, limpeza urbana e drenagem pluvial;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Zelar para que a prestação do serviço se faça de forma adequada, nos termos da legislação,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contrato e das normas técnicas, incluídas as expedidas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Verificar as condições da prestação dos serviços dos sistemas fiscalizados;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Identificar os pontos de não-conformidades no sistema operacional e na prestação dos serviços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públicos.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Compete à Diretoria Técnica-Operacional da ARES-PCJ a coordenação das atividades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 fiscalização e à Coordenadoria de Fiscalização a responsabilidade pela realização das fiscalizações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programadas e não programadas.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</w:t>
      </w:r>
      <w:r>
        <w:rPr>
          <w:rFonts w:ascii="Calibri" w:hAnsi="Calibri" w:eastAsia="Calibri"/>
          <w:b w:val="0"/>
          <w:i/>
          <w:color w:val="000000"/>
          <w:sz w:val="22"/>
        </w:rPr>
        <w:t>Revogado pela Resolução ARES-PCJ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§ 1º Compete à Diretoria Colegiada da ARES-PCJ a deliberação sobre diretrizes estratégicas das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atividades de fiscalização e sua supervisão, cabendo às Coordenadorias subordinadas 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responsabilidade por orientar e acompanhar a execução das fiscalizações programadas e não </w:t>
      </w:r>
      <w:r>
        <w:rPr>
          <w:rFonts w:ascii="Calibri" w:hAnsi="Calibri" w:eastAsia="Calibri"/>
          <w:b w:val="0"/>
          <w:i/>
          <w:color w:val="000000"/>
          <w:sz w:val="22"/>
        </w:rPr>
        <w:t>programadas.</w:t>
      </w:r>
      <w:r>
        <w:rPr>
          <w:rFonts w:ascii="Calibri" w:hAnsi="Calibri" w:eastAsia="Calibri"/>
          <w:b w:val="0"/>
          <w:i/>
          <w:color w:val="000000"/>
          <w:sz w:val="22"/>
        </w:rPr>
        <w:t>(Incluído pela Resolução ARES-PCJ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§ 2º A fiscalização poderá ser efetuada a partir de dados ou informações requisitados ou acessados </w:t>
      </w:r>
      <w:r>
        <w:rPr>
          <w:rFonts w:ascii="Calibri" w:hAnsi="Calibri" w:eastAsia="Calibri"/>
          <w:b w:val="0"/>
          <w:i/>
          <w:color w:val="000000"/>
          <w:sz w:val="22"/>
        </w:rPr>
        <w:t>remotamente, observadas as boas práticas de segurança da informação.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(Incluído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>ARES-PCJ nº 628, de 12 de maio de 2025)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5º A fiscalização programada compreende as seguintes etapas: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Comunicação ao prestador de serviços, preferencialmente por meio eletrônico, com antecedência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mínima de 5 (cinco) dias úteis, podendo haver, desde já, solicitação de documentos e realização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reunião prévia;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Realização de inspeções nas unidades e nos sistemas do prestador de serviços, para verificação 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condições físicas, operacionais e de qualidade dos serviços públicos ofertados ao usuário, podendo ser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realizadas outras ações necessárias para a mais ampla fiscalização da prestação dos serviços;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Realização de inspeções nas unidades e nos sistemas do prestador de serviços, para verificação 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condições físicas, operacionais, comerciais, econômico-contábeis, tarifárias e de qualidade 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serviços públicos ofertados ao usuário, podendo ser realizadas outras ações necessárias para a mais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ampla fiscalização da prestação dos serviços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; 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Realização de inspeções nas unidades e nos sistemas do prestador de serviços, para verificação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condições físicas, operacionais, comerciais, econômico-contábeis, tarifárias e de qualidade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 públicos ofertados ao usuário, podendo ser realizadas outras ações necessárias para a mais </w:t>
      </w:r>
      <w:r>
        <w:rPr>
          <w:rFonts w:ascii="Calibri" w:hAnsi="Calibri" w:eastAsia="Calibri"/>
          <w:b w:val="0"/>
          <w:i w:val="0"/>
          <w:color w:val="000000"/>
          <w:sz w:val="22"/>
        </w:rPr>
        <w:t>ampla fiscalização da prestação dos serviços; 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Redação dada pela Resolução ARES-PCJ nº 628, de 12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maio de 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Lavratura de termo de encerramento da atividade de fiscalização, a ser assinado pelos servidores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técnicos da ARES-PCJ e pelo representante do prestador de serviço, constando dia, hora, local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designação das não conformidades encontradas nas unidades inspecionadas;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Lavratura de termo de encerramento da atividade de fiscalização, a ser assinado pelos servidores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técnicos da ARES-PCJ e pelo representante do prestador de serviço, constando dia, hora, local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designação das unidades inspecionadas;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de 2019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). (Revogado pela Resolução ARES-PCJ nº 628, de 12 de maio de 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Elaboração do Relatório de Fiscalização, contendo todas as análises de dados, informações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evidências apuradas durante a atividade de fiscalização;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Elaboração do Relatório de Fiscalização, contendo todas as análises de dados, informações,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evidências apuradas durante a atividade de fiscalização e Não Conformidades encontradas nas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unidades inspecionadas;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Elaboração do Relatório de Fiscalização, contendo todas as análises de dados, informações,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evidências apuradas durante a atividade de fiscalização e Não Conformidades constatadas;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dada pela Resolução ARES-PCJ nº 628, de 12 de maio de 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 - Abertura de processo administrativo contendo o relatório de fiscalização com as não-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conformidades apuradas nas unidades inspecionadas e os respectivos prazos de resolução 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irregularidades.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Instrução de processo administrativo contendo o relatório de fiscalização com as Não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Conformidades apuradas nas unidades inspecionadas e os respectivos prazos de resolução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irregularidades.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O prestador de serviços deverá designar, entre seus quadros, um representante técnico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responsável pelo recebimento de comunicações e envio de informações à ARES-PCJ relativas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fiscalização, devendo manter sempre os dados de contato do representante atualizados.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Quando constatada irregularidade na prestação dos serviços que comprometa a saúde pública ou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 segurança e fica dispensada a prévia emissão de Relatório de Fiscalização, devendo o responsável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pela atividade de fiscalização providenciar a imediata expedição de Auto de Notificação ao prestador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responsável pelos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pela Resolução ARES-PCJ ARES-PCJ nº 294, de 24 de maio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2019)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O uso das imagens por terceiros constantes dos relatórios de fiscalização produzidos pela ARES-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PCJ deverão ser usados com a referência à fonte, dentro do contexto do relatório de fiscalização, a fim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 manter a veracidade e fidedignidade da informação.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§ 2º O uso das imagens por terceiros constantes dos relatórios de fiscalização produzidos pela ARES-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PCJ deverá ser usado com a referência à fonte, dentro do contexto do relatório de fiscalização, a fim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manter a veracidade e fidedignidade da informação.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4º Todos os documentos produzidos ou recebidos devem ser juntados aos autos do respectivo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processo administrativo.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6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Todos os documentos produzidos ou recebidos devem ser juntados aos autos do respectivo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processo administrativo.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197" w:lineRule="auto" w:before="3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6º Na comunicação da fiscalização programada deverão constar as seguintes informações: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Identificação e endereço da ARES-PCJ;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II - Documentos a serem apresentados antes e durante a fiscalização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in loco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Eventuais documentos a serem apresentados antes e/ou durante a fiscalização in loco;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dada pela Resolução ARES-PCJ nº 628, de 12 de maio de 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Data prevista para início das inspeções nas instalações do prestador de serviços fiscalizado;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Identificação do responsável pela fiscalização, com telefone e endereço eletrônico para contato;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Local e data da emissão da comunicação.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A ARES-PCJ poderá, a seu critério, solicitar reunião prévia com o prestador de serviços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explicitar os objetivos e métodos, bem como solicitar informações e documentos necessários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fiscalização.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7º Os prazos relativos ao envio, pelo prestador de serviços, das informações serão definidos pelo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responsável pela ação de fiscalização, que poderá prorrogá-los mediante solicitação acompanhada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justificativa do prestador de serviços, bem como solicitar complementações ou reiterar suas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solicitações caso as considere não atendidas ou atendidas de forma insatisfatória.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8º A fiscalização não programada poderá ser realizada em qualquer tempo a fim de apurar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situações emergenciais, atender solicitações de outros órgãos públicos ou verificar o cumprimento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solicitações e determinações realizadas pela ARES-PCJ, independentemente de prévia comunicação ao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prestador de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8º A fiscalização não programada poderá ser realizada em qualquer tempo a fim de apurar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situações emergenciais, atender solicitações de usuários ou de outros órgãos públicos ou verificar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cumprimento de solicitações e determinações realizadas pela ARES-PCJ, independentemente de prévia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comunicação ao prestador de serviços.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2019)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Aplicam-se às fiscalizações não programadas as mesmas regras constantes do artigo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5º desta Resolução, com exceção do inciso I do referido artigo.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9º A ação de fiscalização será consubstanciada em Relatório de Fiscalização, do qual se emitirá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 de Notificação, quando constatadas não-conformidades decorrentes do descumprimento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preceitos fixados em lei, nos contratos ou nas normas técnicas, inclusive as expedidas pela ARES-PCJ. </w:t>
      </w:r>
    </w:p>
    <w:p>
      <w:pPr>
        <w:autoSpaceDN w:val="0"/>
        <w:autoSpaceDE w:val="0"/>
        <w:widowControl/>
        <w:spacing w:line="197" w:lineRule="auto" w:before="3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O Relatório de Fiscalização deverá ser emitido em até 30 (trinta) dias e conter: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Identificação do prestador de serviços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Definição do objetivo da fiscalização programada ou não programada;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Período de realização da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Descrição dos fatos apurados;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Relação das não-conformidades (irregularidades), com indicação das normas incidentes; VII 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Relação das determinações e recomendações, se e conforme o caso;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VIII - Identificação do responsável pela fiscalização, com seu cargo, função e assinatura;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VIII - Identificação do responsável pela fiscalização, com seu cargo e função;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Resolução ARES-PCJ nº 294, de 24 de maio de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IX - Local e data do relatório.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9-A. O ciclo de fiscalização é definido pelo período de inspeção do total de unidades dos sistemas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regulados de abastecimento de água, de esgotamento sanitário, de manejo dos resíduos sólidos,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limpeza urbana, de drenagem pluvial ou de atendimento aos usuários do município, limitado a uma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duração máxima de 5 (cinco) anos a partir da primeira fiscalização. (acrescentado pela Resolução nº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294, de 24 de maio de 2019) </w:t>
      </w:r>
    </w:p>
    <w:p>
      <w:pPr>
        <w:autoSpaceDN w:val="0"/>
        <w:autoSpaceDE w:val="0"/>
        <w:widowControl/>
        <w:spacing w:line="245" w:lineRule="auto" w:before="56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DO AUTO DE NOTIFICAÇÃO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10. Presente qualquer não-conformidade nas fiscalizações programadas ou não programadas,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compete ao Coordenador de Fiscalização ou, em sua ausência, ao Diretor Técnico-Operacional,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expedição de Auto de Notificação, dando-se ciência ao prestador dos serviços dos fatos imputados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da possibilidade de apresentação de defesa administrativa.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10. Presente qualquer não-conformidade nas fiscalizações programadas ou não programadas,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compete ao Analista de Fiscalização e Regulação ou, em sua ausência, o Coordenador de Fiscalização,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 expedição de Auto de Notificação, dando-se ciência ao prestador dos serviços dos fatos imputados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da possibilidade de apresentação de defesa administrativa.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10. Presente qualquer não-conformidade nas fiscalizações programadas ou não programadas,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compete ao Analista de Fiscalização e Regulação ou, em sua ausência, ao Coordenador do setor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competente, a expedição de Auto de Notificação, dando-se ciência ao prestador dos serviços dos fatos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imputados e da possibilidade de apresentação de defesa administrativa.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>ARES-PCJ nº 628, de 12 de maio de 2025)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O Auto de Notificação deverá ser emitido em 3 (três) vias, conforme modelo no Anexo Único,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contendo, no mínimo: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§ 1º O Auto de Notificação deverá ser emitido, contendo, no mínimo: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(Redação dada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ARES-PCJ nº 628, de 12 de maio de 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Nome e endereço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Descrição dos fatos apurados (constatação);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Relação das não-conformidades (irregularidades);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Enquadramento das penalidades;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pela Resolução ARES-PCJ nº 294, de 24 de maio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2019)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 - Identificação do representante da ARES-PCJ e assinatura.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Prazo para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Identificação do representante da ARES-PCJ e assinatura.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nº 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Uma via do Auto de Notificação será entregue diretamente ao prestador de serviços ou enviada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mediante registro postal com Aviso de Recebimento - AR, sempre acompanhada do respectivo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Relatório de Fiscalização, salvo nas situações elencadas no artigo 5º, § 2º desta Resolução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O Auto de Notificação será entregue diretamente ao prestador de serviços ou enviado mediante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plataforma digital utilizada pela Agência Reguladora, sempre acompanhada do respectivo Relatório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628, de 12 de maio de 2025)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Uma via do Auto de Notificação será remetida ou entregue, para efeito de comunicação, ao titular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dos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Uma via do Auto de Notificação será remetida, para efeito de comunicação, ao titular dos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Uma via do Auto de Notificação será remetida, para efeito de comunicação, ao titular dos serviços,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sempre acompanhada pelo respectivo Relatório de Fiscalização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2"/>
        </w:rPr>
        <w:t>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11. O prestador de serviços terá o prazo de 15 (quinze) dias, contados da data do recebimento 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Auto de Notificação, para apresentar defesa administrativa, inclusive podendo juntar a documentação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que julgar conveniente.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11. O prestador de serviços terá o prazo de 30 (trinta) dias, contados da data do recebimento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 de Notificação, para apresentar defesa administrativa, inclusive podendo juntar a documentação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julgar conveniente.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A defesa administrativa deve ser apresentada no Protocolo Geral da sede da ARES-PCJ, ou 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qualquer dos escritórios regionais constituídos e, excepcionalmente, por via postal, ficando, neste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caso, sob a responsabilidade do interessado qualquer atraso ou extravio.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A defesa administrativa deve ser apresentada no Protocolo Geral da sede da ARES-PCJ, por via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postal, ficando, neste caso, sob a responsabilidade do interessado qualquer atraso ou extravio.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A defesa administrativa deve ser apresentada através de protocolo submetido à ARES-PCJ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meio físico ou pela plataforma digital utilizada pela Agência Reguladora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>ARES-PCJ nº 628, de 12 de maio de 2025)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Decorrido este prazo, independentemente da apresentação de defesa pelo prestador de serviços,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os autos do processo administrativo serão encaminhados à Diretoria Técnica- Operacional da ARES-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PCJ, a quem compete a lavratura de Auto de Infração caso prevaleçam as informações e não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conformidades constantes do Auto de Notificação.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Decorrido o prazo a que se refere o caput, independentemente da apresentação de defesa pelo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prestador de serviços, os autos do processo administrativo serão encaminhados ao Diretor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responsável, a quem compete a lavratura de Auto de Infração caso prevaleçam as informações e não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conformidades constantes do Auto de Notificação.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(Redação dada pela Resolução ARES-PCJ nº 628, de </w:t>
      </w:r>
      <w:r>
        <w:rPr>
          <w:rFonts w:ascii="Calibri" w:hAnsi="Calibri" w:eastAsia="Calibri"/>
          <w:b w:val="0"/>
          <w:i/>
          <w:color w:val="000000"/>
          <w:sz w:val="22"/>
        </w:rPr>
        <w:t>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Quando da análise da manifestação do prestador de serviços, poderão ser solicitadas outras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informações julgadas necessárias ao melhor esclarecimento dos fatos relatados.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4º A Diretoria Técnica-Operacional poderá, excepcionalmente, conceder prorrogação do prazo para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defesa administrativa, desde que solicitada tempestivamente e devidamente justificada.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</w:t>
      </w:r>
      <w:r>
        <w:rPr>
          <w:rFonts w:ascii="Calibri" w:hAnsi="Calibri" w:eastAsia="Calibri"/>
          <w:b w:val="0"/>
          <w:i/>
          <w:color w:val="000000"/>
          <w:sz w:val="22"/>
        </w:rPr>
        <w:t>pela Resolução ARES-PCJ nº 294, de 24 de maio de 2019)</w:t>
      </w:r>
    </w:p>
    <w:p>
      <w:pPr>
        <w:autoSpaceDN w:val="0"/>
        <w:tabs>
          <w:tab w:pos="10204" w:val="left"/>
        </w:tabs>
        <w:autoSpaceDE w:val="0"/>
        <w:widowControl/>
        <w:spacing w:line="194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12. O Auto de Notificação será arquivado pelo Diretor Técnico-Operacional quando consideradas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procedentes as alegações do prestador de serviços ou quando atendidas as determinações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regularizadas as não-conformidades nos prazos estabelecidos no próprio Auto de Notificação.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12. O Auto de Notificação será arquivado pelo Diretor do setor responsável pela fiscalização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quando as alegações do prestador de serviços forem consideradas procedentes, ou quando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determinações forem atendidas e as não-conformidades regularizadas nos prazos estabelecidos 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próprio Auto de Notificação </w:t>
      </w:r>
      <w:r>
        <w:rPr>
          <w:rFonts w:ascii="Calibri" w:hAnsi="Calibri" w:eastAsia="Calibri"/>
          <w:b w:val="0"/>
          <w:i/>
          <w:color w:val="000000"/>
          <w:sz w:val="22"/>
        </w:rPr>
        <w:t>Redação dada pela Resolução ARES-PCJ nº 628, de 12 de maio de 2025)</w:t>
      </w:r>
    </w:p>
    <w:p>
      <w:pPr>
        <w:autoSpaceDN w:val="0"/>
        <w:autoSpaceDE w:val="0"/>
        <w:widowControl/>
        <w:spacing w:line="245" w:lineRule="auto" w:before="58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DO AUTO DE INFRAÇÃO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13. Compete à Diretoria Técnica-Operacional a lavratura de Auto de Infração, nos casos em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restar comprovada a existência da não-conformidade ou desatendidas as determinações, nos prazos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estabelecidos pela ARES-PCJ.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13. Compete ao Coordenador de Fiscalização, em conjunto com o Diretor Técnico-Operacional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mediante emissão de parecer técnico prévio pelo Analista de Fiscalização e Regulação, a lavratura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Auto de Infração, nos casos em que restar comprovada a existência da não-conformidade ou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desatendidas as determinações, nos prazos estabelecidos pela ARES-PCJ.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13. Compete ao Coordenador do setor responsável pelo objeto fiscalizado, em conjunto com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Diretor ao qual é subordinado e mediante emissão de parecer técnico prévio pelo Analista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Fiscalização e Regulação, a lavratura de Auto de Infração, nos casos em que restar comprovada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existência da não-conformidade ou desatendidas as determinações, nos prazos estabelecidos pela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 (</w:t>
      </w:r>
      <w:r>
        <w:rPr>
          <w:rFonts w:ascii="Calibri" w:hAnsi="Calibri" w:eastAsia="Calibri"/>
          <w:b w:val="0"/>
          <w:i/>
          <w:color w:val="000000"/>
          <w:sz w:val="22"/>
        </w:rPr>
        <w:t>Redação dada pela Resolução ARES-PCJ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14. O Auto de Infração, conforme modelo no Anexo Único, será lavrado em 3 (três) vias e será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acompanhado de cópia do Auto de Notificação.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O Auto de Infração conterá: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72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Identificação da ARES-PCJ e respectivo endereço;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Nome e endereço do prestador de serviços;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Descrição dos fatos apurados (constatação);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Prazo para regularização;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 - Relação das não-conformidades (irregularidades);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Enquadramento das penalidades e atividades necessárias para correção das irregularidades;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VII - Identificação do representante da ARES-PCJ e assinatura.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14. O Auto de Infração conterá: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</w:t>
      </w:r>
      <w:r>
        <w:rPr>
          <w:rFonts w:ascii="Calibri" w:hAnsi="Calibri" w:eastAsia="Calibri"/>
          <w:b w:val="0"/>
          <w:i/>
          <w:color w:val="000000"/>
          <w:sz w:val="22"/>
        </w:rPr>
        <w:t>2019)</w:t>
      </w:r>
    </w:p>
    <w:p>
      <w:pPr>
        <w:autoSpaceDN w:val="0"/>
        <w:autoSpaceDE w:val="0"/>
        <w:widowControl/>
        <w:spacing w:line="245" w:lineRule="auto" w:before="316" w:after="0"/>
        <w:ind w:left="1418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Nome e endereço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Descrição dos fatos apurados (constatação);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Relação das não-conformidades (irregularidades);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Enquadramento das penalidades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Prazo para regularização;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296" w:right="4752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 - Atividades necessárias para correção das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VIII - Identificação do representante da ARES-PCJ e assinatura.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Uma via do Auto de Infração será remetida, para efeito de notificação, ao representante legal 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prestador de serviços, mediante registro postal com Aviso de Recebimento - AR ou outro documento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que comprove o respectivo recebimento.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O Auto de Infração será encaminhado ao representante legal do prestador de serviços por meio </w:t>
      </w:r>
      <w:r>
        <w:rPr>
          <w:rFonts w:ascii="Calibri" w:hAnsi="Calibri" w:eastAsia="Calibri"/>
          <w:b w:val="0"/>
          <w:i w:val="0"/>
          <w:color w:val="000000"/>
          <w:sz w:val="22"/>
        </w:rPr>
        <w:t>de plataforma digital utilizada pela ARES-PCJ para protocolos 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Redação dada pela Resolução ARES-PCJ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nº 628, de 12 de maio de 2025)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Uma via do Auto de Infração será remetida ou entregue, para efeito de notificação, ao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representante legal do prestador de serviços, ao seu procurador habilitado ou ao representante junto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à ARES-PCJ designado pelo prestador de serviços, mediante registro postal com Aviso de Recebimento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- AR ou outro documento que comprove o respectivo recebimento.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Uma via do Auto de Infração será remetida, para efeito de comunicação, ao titular dos serviços.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584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2"/>
        </w:rPr>
        <w:t>CAPÍTULO IV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2"/>
        </w:rPr>
        <w:t>DO RECURSO ADMINISTRATIVO CONTRA O AUTO DE INFRAÇÃO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DOS RECURSOS CONTRA O AUTO DE INFRAÇÃO </w:t>
      </w:r>
      <w:r>
        <w:br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15. Da lavratura do Auto de Infração poderá a parte interessada apresentar recurso administrativo,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 efeito suspensivo dos seus efeitos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15. Da lavratura do Auto de Infração poderá a parte interessada apresentar recurso administrativo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 efeito suspensivo (</w:t>
      </w:r>
      <w:r>
        <w:rPr>
          <w:rFonts w:ascii="Calibri" w:hAnsi="Calibri" w:eastAsia="Calibri"/>
          <w:b w:val="0"/>
          <w:i/>
          <w:color w:val="000000"/>
          <w:sz w:val="22"/>
        </w:rPr>
        <w:t>Redação dada pela Resolução ARES-PCJ nº 628, de 12 de maio de 2025)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1º Os recursos administrativos admitidos no Auto de Infração são o Pedido de Reconsideração e 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Recurso de Revisão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1º Em face do Auto de Infração, poderão ser apresentados Pedido de Reconsideração e Recurso </w:t>
      </w:r>
      <w:r>
        <w:rPr>
          <w:rFonts w:ascii="Calibri" w:hAnsi="Calibri" w:eastAsia="Calibri"/>
          <w:b w:val="0"/>
          <w:i w:val="0"/>
          <w:color w:val="000000"/>
          <w:sz w:val="22"/>
        </w:rPr>
        <w:t>de Revisão. (</w:t>
      </w:r>
      <w:r>
        <w:rPr>
          <w:rFonts w:ascii="Calibri" w:hAnsi="Calibri" w:eastAsia="Calibri"/>
          <w:b w:val="0"/>
          <w:i/>
          <w:color w:val="000000"/>
          <w:sz w:val="22"/>
        </w:rPr>
        <w:t>Redação dada pela Resolução ARES-PCJ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O Pedido de Reconsideração será dirigido à Diretoria Técnica-Operacional, que é competente para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emitir o Auto de Infração, e este terá prazo de 05 (cinco) dias para reconsiderá-lo ou manter sua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decisão, sempre fundamentando as suas razões.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O Pedido de Reconsideração será dirigido ao Diretor Técnico-Operacional, que deverá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reconsiderar ou manter sua decisão, ouvido o Coordenador de Fiscalização, sempre fundamentando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as suas razões.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O Pedido de Reconsideração será dirigido ao Diretor emissor do Auto, que deverá reconsiderar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manter sua decisão, ouvido o Coordenador subordinado, sempre fundamentando as suas razões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>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Redação dada pela Resolução ARES-PCJ nº 628, de 12 de maio de 2025)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Uma vez negado o Pedido de Reconsideração é cabível a apresentação de Recurso de Revisão,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que será remetido à Diretoria Executiva, para análise e julgamento, sendo designado novo relator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 votação colegiada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§3º Uma vez indeferido o Pedido de Reconsideração, é cabível a apresentação de Recurso de Revisão,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será remetido à Diretoria Colegiada, para análise e julgamento, sendo designado novo relator 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 votação colegiada 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Redação dada pela Resolução ARES-PCJ nº 628, de 12 de maio de 2025)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4º A interposição de recurso administrativo independe de pagamento de custas, caução ou qualquer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tipo de garantia. </w:t>
      </w:r>
    </w:p>
    <w:p>
      <w:pPr>
        <w:autoSpaceDN w:val="0"/>
        <w:autoSpaceDE w:val="0"/>
        <w:widowControl/>
        <w:spacing w:line="245" w:lineRule="auto" w:before="31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16. O prazo para apresentação do Pedido de Reconsideração é de 05 (cinco) dias úteis e de 10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(dez) dias úteis para a interposição de Recurso de Revisão, sempre contados da ciência ou 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divulgação oficial da decisão.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16. O prazo para apresentação do Pedido de Reconsideração é de 10 (dez) dias úteis e de 10 (dez)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dias úteis para a interposição de Recurso de Revisão, sempre contados da ciência da decisão.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2"/>
        </w:rPr>
        <w:t>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Os recursos devem ser apresentados no Protocolo Geral da sede da ARES-PCJ, ou em qualquer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dos escritórios regionais constituídos e, excepcionalmente, por via postal, ficando, neste caso, sob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responsabilidade do interessado qualquer atraso ou extravio.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Os recursos devem ser apresentados no Protocolo Geral da sede da ARES-PCJ, ou por via postal,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ficando, neste caso, sob a responsabilidade do interessado qualquer atraso ou extravio.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pela 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)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Parágrafo único. Os recursos devem ser apresentados através de protocolo por meio físico ou pela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plataforma digital utilizada pela Agência Reguladora </w:t>
      </w:r>
      <w:r>
        <w:rPr>
          <w:rFonts w:ascii="Calibri" w:hAnsi="Calibri" w:eastAsia="Calibri"/>
          <w:b w:val="0"/>
          <w:i w:val="0"/>
          <w:color w:val="000000"/>
          <w:sz w:val="22"/>
        </w:rPr>
        <w:t>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Redação dada pela Resolução ARES-PCJ nº 628,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12 de 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A ARES-PCJ terá o prazo de 30 (trinta) dias para concluir o processo administrativo.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</w:t>
      </w:r>
      <w:r>
        <w:rPr>
          <w:rFonts w:ascii="Calibri" w:hAnsi="Calibri" w:eastAsia="Calibri"/>
          <w:b w:val="0"/>
          <w:i/>
          <w:color w:val="000000"/>
          <w:sz w:val="22"/>
        </w:rPr>
        <w:t>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O prazo mencionado no parágrafo anterior poderá ser prorrogado por igual período, desde que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justificado.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>(Revogado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17. Uma vez admitido o recurso e autorizado o seu processamento aplica-se o efeito suspensivo.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pela Resolução ARES-PCJ nº 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18. Da apresentação do Recurso de Revisão serão intimados os demais interessados para que, no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prazo de 05 (cinco) dias úteis, apresentem as manifestações que entenderem pertinentes.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(Revogado </w:t>
      </w:r>
      <w:r>
        <w:rPr>
          <w:rFonts w:ascii="Calibri" w:hAnsi="Calibri" w:eastAsia="Calibri"/>
          <w:b w:val="0"/>
          <w:i/>
          <w:color w:val="000000"/>
          <w:sz w:val="22"/>
        </w:rPr>
        <w:t>pela Resolução ARES-PCJ nº 294, de 24 de maio de 2019)</w:t>
      </w:r>
    </w:p>
    <w:p>
      <w:pPr>
        <w:autoSpaceDN w:val="0"/>
        <w:autoSpaceDE w:val="0"/>
        <w:widowControl/>
        <w:spacing w:line="245" w:lineRule="auto" w:before="584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DAS INFRAÇÕES E PENALIDADES</w:t>
      </w:r>
    </w:p>
    <w:p>
      <w:pPr>
        <w:autoSpaceDN w:val="0"/>
        <w:autoSpaceDE w:val="0"/>
        <w:widowControl/>
        <w:spacing w:line="245" w:lineRule="auto" w:before="31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19. As penalidades previstas nesta Resolução serão aplicadas sem prejuízo das demais sanções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administrativas específicas, definidas nos contratos de programa, concessões e parcerias público-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privadas, bem como na legislação vigente, incluindo as normas editadas ou homologadas pela ARES-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PCJ, desde que não impliquem mais de uma sanção para uma mesma infração.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No caso de divergência quanto à definição e valoração das infrações ou quanto à correlação 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penalidades, prevalecerá o que constar na legislação específica ou nos contratos celebrados.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Caso haja a definição das penalidades em lei ou contrato, em havendo omissão na forma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aplicação e gradação das mesmas, aplicam-se os preceitos desta Resolução no que for compatível com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aquelas normas legais e contratuais.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17. As penalidades previstas nesta Resolução serão aplicadas sem prejuízo das demais sanções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administrativas específicas, definidas nos contratos de concessões e parcerias público-privadas, bem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como na legislação vigente, incluindo as normas editadas pela ARES-PCJ, desde que não impliquem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mais de uma sanção para uma mesma infração dentro do ciclo de fiscalização.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17. As penalidades previstas nesta Resolução serão aplicadas sem prejuízo das demais sanções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administrativas específicas, definidas nos contratos de concessões e parcerias público-privadas, bem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na legislação vigente, incluindo as normas editadas pela ARES-PCJ.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>Resolução ARES-PCJ nº 628, de 12 de maio de 2025)</w:t>
      </w:r>
    </w:p>
    <w:p>
      <w:pPr>
        <w:autoSpaceDN w:val="0"/>
        <w:autoSpaceDE w:val="0"/>
        <w:widowControl/>
        <w:spacing w:line="245" w:lineRule="auto" w:before="31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20. As infrações às disposições contidas nesta Resolução, bem como aos preceitos estabelecidos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 lei, nos contratos e nas normas técnicas sujeitarão o infrator, conforme a sua natureza, às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penalidades de: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748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Advertência;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Multa;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Embargo de obra ou serviço;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Interdição de instalações.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18. As infrações às disposições contidas nesta Resolução, bem como aos preceitos estabelecidos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 lei, nos contratos e nas normas técnicas sujeitarão o infrator, conforme a sua natureza, às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penalidades de: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8" w:after="0"/>
        <w:ind w:left="1418" w:right="77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Advertência;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Embargo de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Interdição de instalações. </w:t>
      </w:r>
    </w:p>
    <w:p>
      <w:pPr>
        <w:autoSpaceDN w:val="0"/>
        <w:autoSpaceDE w:val="0"/>
        <w:widowControl/>
        <w:spacing w:line="245" w:lineRule="auto" w:before="31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21. Considera-se reincidência a prática de infração tipificada no mesmo dispositivo regulamentar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 que haja sido punida anteriormente a prestadora de serviços, dentro do prazo de 2 (dois) anos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entre a nova notificação e a penalidade anteriormente imposta.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Para efeito do cômputo do prazo de reincidência, considera-se a data da nova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notificação como a data de recebimento do Auto de Notificação e a data de penalidade como a data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da comunicação da pena imposta, após exaurida a fase de recurso administrativo.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19. Considera-se reincidência a prática de infração tipificada no mesmo dispositivo regulamentar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 que haja sido punida anteriormente a prestadora de serviços, dentro do Ciclo de Fiscalização.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19.  Considera-se reincidência a prática de infração tipificada no mesmo dispositivo regulamentar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 que haja sido punida anteriormente o prestador de serviços, dentro do período máximo de 5 anos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contados da identificação da conduta irregular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maio de 2025) 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19-A. Toda sanção ou caracterização de reincidência de infração deve estar associada a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constatação específica em procedimento de fiscalização. 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Incluído pela Resolução ARES-PCJ nº628,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12 de 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22. Na fixação das penalidades serão consideradas a abrangência e a gravidade da infração, 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danos dela resultantes para o serviço e para os usuários, a vantagem auferida pelo prestador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serviços e a existência de sanção anterior nos últimos 2 (dois) anos.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20. Na fixação das penalidades, serão consideradas a abrangência e a gravidade da infração, 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danos dela resultantes para o serviço e para os usuários, a vantagem auferida pelo prestador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serviços e a existência de sanção anterior dentro do Ciclo de Fiscalização vigente.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20. Na fixação das penalidades, serão consideradas a abrangência e a gravidade da infração, 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danos dela resultantes para o serviço e para os usuários, a vantagem auferida pelo prestador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 e a caracterização de reincidência.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</w:t>
      </w:r>
      <w:r>
        <w:rPr>
          <w:rFonts w:ascii="Calibri" w:hAnsi="Calibri" w:eastAsia="Calibri"/>
          <w:b w:val="0"/>
          <w:i/>
          <w:color w:val="000000"/>
          <w:sz w:val="22"/>
        </w:rPr>
        <w:t>maio de 2025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23. A pena de advertência somente poderá ser imposta pela ARES-PCJ quando não caracterizada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 reincidência do prestador de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Caracterizada a reincidência, deverá ser aplicada pena de multa pela ARES-PCJ.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Para fins de definição dos valores das multas, entende-se por valor da receita líquida anual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somente as receitas oriundas com a prestação de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sanitário, regulados e fiscalizados.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Existindo concessões administrativas ou parcerias público-privadas, a multa incidirá sobre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receita do parceiro público, subtraída a receita destinada à parceira privada.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4º Os valores das multas aplicadas pela ARES-PCJ serão revertidos em favor do Fundo Municipal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Saneamento, do respectivo titular dos serviços regulados.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5º Quando inexistente, ou não constituído o Fundo Municipal de Saneamento, a multa será revertida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 favor da ARES-PCJ conforme definido no Protocolo de Intenções, que a utilizará para a execução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 atividades ligadas a universalização dos serviços de saneamento.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21. A pena de advertência somente poderá ser imposta pela ARES-PCJ quando não caracterizada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reincidência do prestador de serviços.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</w:t>
      </w:r>
      <w:r>
        <w:rPr>
          <w:rFonts w:ascii="Calibri" w:hAnsi="Calibri" w:eastAsia="Calibri"/>
          <w:b w:val="0"/>
          <w:i/>
          <w:color w:val="000000"/>
          <w:sz w:val="22"/>
        </w:rPr>
        <w:t>de 2019)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Caracterizada a reincidência, deverá ser aplicada pena de multa pela ARES-PCJ.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6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Para fins de definição dos valores das multas, entende-se por valor da receita líquida anual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somente as receitas oriundas com a prestação de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sanitário, regulados e fiscalizados.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Os valores das multas aplicadas pela ARES-PCJ serão revertidos em favor do Fundo Municipal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Saneamento, do respectivo titular dos serviços regulados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Os valores arrecadados com as multas aplicadas pela ARES-PCJ serão revertidos ao Município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Titular e destinados exclusivamente ao Fundo Municipal de Saneamento Básico ou de Meio Ambiente.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recursos terão como finalidade a execução de ações voltadas à preservação ambiental, meio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ambiente e educação ambiental, vedado o retorno dos recursos ao prestador apenado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2"/>
        </w:rPr>
        <w:t>pela Resolução ARES-PCJ nº 628, de 12 de maio de 2025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4º Quando inexistente, ou não constituído o Fundo Municipal de Saneamento, a multa permanecerá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 guarda da agência até a criação do respectivo Fundo.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5º Em caso de multa reincidente e em havendo risco à integridade física ou patrimonial de terceiros,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agência efetuará o embargo de serviços ou a interdição de instalações. </w:t>
      </w:r>
    </w:p>
    <w:p>
      <w:pPr>
        <w:autoSpaceDN w:val="0"/>
        <w:autoSpaceDE w:val="0"/>
        <w:widowControl/>
        <w:spacing w:line="245" w:lineRule="auto" w:before="31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6º Em caso de prejuízo à continuidade do serviço público ou de serviços de fruição obrigatória,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sanções de embargo de serviços ou interdição de instalações serão aplicadas obrigatoriamente 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conjunto com os demais órgãos competentes.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7º A agência recomendará ao poder concedente o embargo de serviços ou a interdição de instalações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casos em que ela não tiver delegação para tal. </w:t>
      </w:r>
    </w:p>
    <w:p>
      <w:pPr>
        <w:autoSpaceDN w:val="0"/>
        <w:autoSpaceDE w:val="0"/>
        <w:widowControl/>
        <w:spacing w:line="197" w:lineRule="auto" w:before="3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24. A Agência Reguladora PCJ classifica as infrações em 3 (três) grupos: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777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Grupo 1 - infração leve;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Grupo 2 - infração média;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Grupo 3 - infração grave.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22. A Agência Reguladora PCJ classifica as infrações em 3 (três) grupos: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Resolução ARES-PCJ nº 294, de 24 de maio de 2019) </w:t>
      </w:r>
    </w:p>
    <w:p>
      <w:pPr>
        <w:autoSpaceDN w:val="0"/>
        <w:autoSpaceDE w:val="0"/>
        <w:widowControl/>
        <w:spacing w:line="245" w:lineRule="auto" w:before="314" w:after="0"/>
        <w:ind w:left="1418" w:right="77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Grupo 1 - Infração Leve;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Grupo 2 - Infração Média;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Grupo 3 - Infração Grave.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25. É infração do Grupo 1, de natureza leve, sujeita à penalidade de advertência ou, no caso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reincidência, de multa, o descumprimento das disposições previstas nas Resoluções da ARES- PCJ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legislações vigentes relativas ao: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Cadastramento comercial e classificação;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Padronização e orientação aos usuários;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Não Conformidades na operação, segurança ou qualidade de água e esgoto, com necessidade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intervenção programável.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23. É infração do Grupo 1, de natureza leve, sujeita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reincidência, de multa, o descumprimento das disposições previstas nas Resoluções da ARES-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relativas ao: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Cadastramento comercial e classificação;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Padronização e orientação aos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Não Conformidades na operação, segurança ou qualidade de água e esgoto, com necessidade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intervenção programável.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26. É infração do Grupo 2, de natureza média, sujeita à penalidade de advertência ou, no caso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reincidência, de multa, o descumprimento das disposições previstas nas Resoluções da ARES-PCJ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legislações vigentes relativas 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5904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Medição, faturamento e cobrança;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Ressarcimentos e devoluções;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Emissão de Contrato de Prestação de Serviços.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24. É infração do Grupo 2, de natureza média, sujeita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reincidência, de multa, o descumprimento das disposições previstas nas Resoluções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relativas a: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Medição, faturamento e cobrança;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Ressarcimentos e devoluções;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Emissão de Contrato de Prestação de Serviços. 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27. É infração do Grupo 3, de natureza grave, sujeita à penalidade de advertência ou, no caso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reincidência, de multa, o descumprimento das disposições previstas nas Resoluções da ARES-PCJ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legislações vigentes relativas às: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Condições gerais de fornecimento dos serviços de água e esgoto, excetuados os previstos nos artigos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anteriores;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Corte e religação dos serviços de água e esgoto;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Ampliação e manutenção dos sistemas de água e esgoto, inclusive a não execução das metas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previstas no Plano Municipal de Saneamento Básico;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Relacionamento com o usuário;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 - Não Conformidades na operação, segurança ou qualidade de água e esgoto, com necessidade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intervenção imediata;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Informação e relacionamento com a ARES-PCJ.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25. É infração do Grupo 3, de natureza grave, sujeita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reincidência, de multa, o descumprimento das disposições previstas nas Resoluções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relativas às: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Condições gerais de fornecimento dos serviços de água e esgoto, excetuados os previstos nos artigos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anteriores;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Corte e religação dos serviços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Ampliação e manutenção dos sistemas de água e esgoto, inclusive a não execução das metas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previstas no Plano Municipal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Relacionamento com o usuário;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Não Conformidades na operação, segurança ou qualidade de água e esgoto, com necessidade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intervenção imediata;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Informação e relacionamento com a ARES-PCJ.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28. Quando o prestador de serviços cometer, simultaneamente, duas ou mais infrações, tipificadas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mesmo grupo ou em grupos distintos, ser-lhe-ão aplicadas, simultânea e cumulativamente, 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respectivas penalidades.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26. Quando o prestador de serviços cometer, simultaneamente, duas ou mais infrações, tipificadas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mesmo grupo ou em grupos distintos, ser-lhe-ão aplicadas, simultânea e cumulativamente,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respectivas penalidades.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29. Na fixação dos valores das multas serão consideradas a gravidade da infração e 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circunstâncias agravantes e atenuantes.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27. Na fixação dos valores das multas serão consideradas a gravidade da infração e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circunstâncias agravantes e atenuantes.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</w:t>
      </w:r>
      <w:r>
        <w:rPr>
          <w:rFonts w:ascii="Calibri" w:hAnsi="Calibri" w:eastAsia="Calibri"/>
          <w:b w:val="0"/>
          <w:i/>
          <w:color w:val="000000"/>
          <w:sz w:val="22"/>
        </w:rPr>
        <w:t>de 2019)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30. A pena de multa será aferida em duas etapas: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Primeiramente, proceder-se-á à fixação da pena-base;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Posteriormente, sobre ela serão aplicadas as circunstâncias agravantes e atenuantes, de modo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determinar o valor final da sanção pecuniária.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28. A pena de multa será aferida em duas etapas: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</w:t>
      </w:r>
      <w:r>
        <w:rPr>
          <w:rFonts w:ascii="Calibri" w:hAnsi="Calibri" w:eastAsia="Calibri"/>
          <w:b w:val="0"/>
          <w:i/>
          <w:color w:val="000000"/>
          <w:sz w:val="22"/>
        </w:rPr>
        <w:t>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Primeiramente, proceder-se-á à fixação da pena-base;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Posteriormente, sobre ela serão aplicadas as circunstâncias agravantes e atenuantes, de modo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determinar o valor final da sanção pecuniária. </w:t>
      </w:r>
    </w:p>
    <w:p>
      <w:pPr>
        <w:autoSpaceDN w:val="0"/>
        <w:autoSpaceDE w:val="0"/>
        <w:widowControl/>
        <w:spacing w:line="245" w:lineRule="auto" w:before="31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28-A. A pena-base, ou multa pecuniária, será calculada sobre a receita base do prestador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 no exercício anterior à data da infração aferida, devendo ser apurada através da seguinte </w:t>
      </w:r>
      <w:r>
        <w:rPr>
          <w:rFonts w:ascii="Calibri" w:hAnsi="Calibri" w:eastAsia="Calibri"/>
          <w:b w:val="0"/>
          <w:i w:val="0"/>
          <w:color w:val="000000"/>
          <w:sz w:val="22"/>
        </w:rPr>
        <w:t>metodologia.</w:t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I – Para prestador dos serviços de água e esgoto que utiliza Contabilidade Pública, terá como base o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total das Receitas Correntes Arrecadadas do Exercício Anterior, subtraído o total das Receitas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Patrimoniais Arrecadadas, apurado no mesmo período; </w:t>
      </w:r>
    </w:p>
    <w:p>
      <w:pPr>
        <w:autoSpaceDN w:val="0"/>
        <w:autoSpaceDE w:val="0"/>
        <w:widowControl/>
        <w:spacing w:line="197" w:lineRule="auto" w:before="146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II – Para prestador dos serviços de água e esgoto que utiliza Contabilidade Comercial, o valor a ser </w:t>
      </w:r>
    </w:p>
    <w:p>
      <w:pPr>
        <w:autoSpaceDN w:val="0"/>
        <w:autoSpaceDE w:val="0"/>
        <w:widowControl/>
        <w:spacing w:line="197" w:lineRule="auto" w:before="90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apurado terá como base o total da Receita Operacional Líquida do Exercício Anterior; </w:t>
      </w:r>
    </w:p>
    <w:p>
      <w:pPr>
        <w:autoSpaceDN w:val="0"/>
        <w:autoSpaceDE w:val="0"/>
        <w:widowControl/>
        <w:spacing w:line="245" w:lineRule="auto" w:before="148" w:after="0"/>
        <w:ind w:left="141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III – Para prestador de serviços com Contrato de Concessão ou Parceira Privada, o valor a ser apurado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terá como base o total da Receita Operacional Líquida do Exercício Anterior, devendo ser deduzidas, da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Receita Operacional Liquida, as Receitas de Construção, ressalvadas as hipóteses contratuais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específicas.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(Incluído pela Resolução ARES-PCJ nº 628, de 12 de maio de 2025)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31. A pena-base, ou multa pecuniária, será calculada aplicando-se a alíquota correspondente 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gravidade da infração, sendo: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- 0,001% (um milésimo por cento) da receita corrente anual do exercício anterior, subtraída a receita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patrimonial do prestador do serviço, se a infração for de natureza leve, correspondente ao Grupo 1;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- 0,005% (cinco milésimos por cento) da receita corrente anual do exercício anterior, subtraída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receita patrimonial do prestador do serviço, se a infração for de natureza média, correspondente ao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Grupo 2;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- 0,01% (um centésimo por cento) da receita corrente anual do exercício anterior, subtraída a receita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patrimonial do prestador do serviço, se a infração for de natureza grave, correspondente ao Grupo 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1º Para todos os grupos de penalidades, será aplicado multa diária de 0,5% aos valores devidos pelos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prestadores de serviço em detrimento de multa.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 Nas penalidades enumeradas nos incisos I, II e III deste artigo, será aplicada, no prazo de 04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(quatro) anos a contar do início da vigência da presente Resolução, uma progressividade percentual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valor das multas, da seguinte forma: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no primeiro ano será pago 25% (vinte e cinco por cento) do valor da multa;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no segundo ano será pago 50% (cinquenta por cento) do valor da multa;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no terceiro ano será pago 75% (setenta e cinco por cento) do valor da multa;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a partir do quarto ano será pago 100% (cem por cento) do valor de cada uma das multas dispostas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nos referidos incisos.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 A fim de garantir a efetividade na aplicação da sanção pecuniária, fica estabelecido como valor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mínimo da multa, a importância de R$ 100,00 (cem reais) para qualquer tipo ou natureza da infração.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29. A pena-base, ou multa pecuniária, será calculada aplicando-se a alíquota correspondente 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gravidade da infração, sendo: </w:t>
      </w: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29. A pena-base, ou multa pecuniária, será calculada aplicando-se a alíquota correspondente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gravidade da infração sobre as bases de cálculo do Art. 28-A, sendo: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ARES-PCJ nº 628, de 12 de maio de 2025)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- 0,001% (um milésimo por cento) da receita corrente anual do exercício anterior, subtraída a receita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patrimonial do prestador do serviço, se a infração for de natureza leve, correspondente ao Grupo 1;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- 0,001% (um milésimo por cento), se a infração for de natureza leve, correspondente ao Grupo 1;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- 0,005% (cinco milésimos por cento) da receita corrente anual do exercício anterior, subtraída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receita patrimonial do prestador do serviço, se a infração for de natureza média, correspondente ao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Grupo 2;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- 0,005% (cinco milésimos por cento), se a infração for de natureza média, correspondente ao Grupo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2;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maio de 2025) </w:t>
      </w:r>
    </w:p>
    <w:p>
      <w:pPr>
        <w:autoSpaceDN w:val="0"/>
        <w:autoSpaceDE w:val="0"/>
        <w:widowControl/>
        <w:spacing w:line="245" w:lineRule="auto" w:before="31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- 0,01% (um centésimo por cento) da receita corrente anual do exercício anterior, subtraída a receita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patrimonial do prestador do serviço, se a infração for de natureza grave, correspondente ao Grupo 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- 0,01% (um centésimo por cento), se a infração for de natureza grave, correspondente ao Grupo 3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628, de 12 de 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Para todos os grupos de penalidades, será aplicado multa diária de 0,5% aos valores devidos pelos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prestadores de serviço em detrimento de multa. </w:t>
      </w:r>
    </w:p>
    <w:p>
      <w:pPr>
        <w:autoSpaceDN w:val="0"/>
        <w:autoSpaceDE w:val="0"/>
        <w:widowControl/>
        <w:spacing w:line="245" w:lineRule="auto" w:before="31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Nas penalidades enumeradas nos incisos I, II e III deste artigo, será aplicada, no prazo de 04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(quatro) anos a contar do início da vigência da presente Resolução, uma progressividade percentual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valor das multas, da seguinte forma: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No primeiro ano será pago 25% (vinte e cinco por cento) do valor da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No segundo ano será pago 50% (cinquenta por cento) do valor da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no terceiro ano será pago 75% (setenta e cinco por cento) do valor da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A partir do quarto ano será pago 100% (cem por cento) do valor de cada uma das multas dispostas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referidos incisos. </w:t>
      </w:r>
    </w:p>
    <w:p>
      <w:pPr>
        <w:autoSpaceDN w:val="0"/>
        <w:autoSpaceDE w:val="0"/>
        <w:widowControl/>
        <w:spacing w:line="245" w:lineRule="auto" w:before="31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A fim de garantir a efetividade na aplicação da sanção pecuniária, fica estabelecido como valor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mínimo da multa, a importância de R$ 100,00 (cem reais) para qualquer tipo ou natureza da infração.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4º No caso de Concessões, Parcerias Público-Privadas e sociedades de economia mista, que pela sua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constituição não possuem receita patrimonial, o cálculo da multa estipulado no caput será realizado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sobre a receita operacional líquida do exercício anterior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(Revogado pela Resolução ARES-PCJ nº 628,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12 de maio de 2025)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32. A ocorrência de cada uma das circunstâncias agravantes implica aumento de 1/3 (um terço)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sobre a pena-base aferida.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Consideram-se circunstâncias agravantes: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Ser o prestador de serviços reincidente, exceto se a punição anterior aplicada tenha sido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advertência;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A infração ensejar riscos à saúde ou ao ambiente;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ter o prestador de serviços agido com dolo.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30. A ocorrência de cada uma das circunstâncias agravantes implica aumento de 1/3 (um terço)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sobre a pena-base aferida.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Consideram-se circunstâncias agravantes: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Ser o prestador de serviços reincidente, exceto se a punição anterior aplicada tenha sido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advertência;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A infração ensejar riscos à saúde ou ao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ter o prestador de serviços agido com dolo.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33. A ocorrência de cada uma das circunstâncias atenuantes implica redução de 1/3 (um terço)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sobre a pena-base aferida.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Consideram-se circunstâncias atenuantes: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6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ter o prestador de serviços adotado providências para evitar, minimizar ou reparar os efeitos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danosos da infração;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ter o prestador de serviços comunicado à ARES-PCJ, voluntariamente, a ocorrência da infração.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31. A ocorrência de cada uma das circunstâncias atenuantes implica redução de 1/3 (um terço)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sobre a pena-base aferida.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197" w:lineRule="auto" w:before="3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Parágrafo único. Consideram-se circunstâncias atenuantes: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Ter o prestador de serviços adotado providências para evitar, minimizar ou reparar os efeitos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danosos da infração;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Ter o prestador de serviços comunicado à ARES-PCJ, voluntariamente, a ocorrência da infração.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34. A omissão no recolhimento da multa no prazo estipulado pela ARES-PCJ acarretará a inscrição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do valor correspondente em Dívida Ativa, com aplicação de juros, multa e correção monetária, nos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termos da legislação de cada titular dos serviços regulados, conforme o local de origem da infração.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32. A omissão no recolhimento da multa no prazo estipulado pela ARES-PCJ acarretará a inscrição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 valor correspondente em Dívida Ativa, com aplicação de juros, multa e correção monetária,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termos da legislação de cada titular dos serviços regulados, conforme o local de origem da infração.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35. Toda multa deverá ser paga em dinheiro, em conformidade com as condições estabelecidas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Auto de Infração, não sendo admitidas compensações, nem tampouco sua contabilização como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custos para efeito de cálculo tarifário.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Os valores relativos às multas aplicadas pela ARES-PCJ serão recolhidos através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boleto ou depósito bancário, nos mesmos moldes, já utilizados, para o recolhimento dos valores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referentes à Taxa de Regulação e Fiscalização.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33. Toda multa deverá ser paga em dinheiro, em conformidade com as condições estabelecidas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Auto de Infração, não sendo admitidas compensações, nem tampouco sua contabilização como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custos para efeito de cálculo tarifário.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</w:t>
      </w:r>
      <w:r>
        <w:rPr>
          <w:rFonts w:ascii="Calibri" w:hAnsi="Calibri" w:eastAsia="Calibri"/>
          <w:b w:val="0"/>
          <w:i/>
          <w:color w:val="000000"/>
          <w:sz w:val="22"/>
        </w:rPr>
        <w:t>de 2019)</w:t>
      </w:r>
    </w:p>
    <w:p>
      <w:pPr>
        <w:autoSpaceDN w:val="0"/>
        <w:autoSpaceDE w:val="0"/>
        <w:widowControl/>
        <w:spacing w:line="245" w:lineRule="auto" w:before="31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Parágrafo único. Os valores relativos às multas aplicadas pela ARES-PCJ serão recolhidos através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boleto ou depósito bancário, nos mesmos moldes, já utilizados, para o recolhimento dos valores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referentes à Taxa de Regulação e Fiscalização.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Revogado pela Resolução ARES-PCJ nº 628, de 12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Os valores relativos às multas aplicadas pela ARES-PCJ serão corrigidos pela variação mensal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acumulada do Índice de Preços ao Consumidor Amplo (IPCA), ou outro que venha a substituí-lo,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calculada entre o mês de dezembro do exercício de referência para apuração da Receita Base e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último índice disponível na data de emissão do boleto bancário ou instrumento equivalente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arrecadação. (</w:t>
      </w:r>
      <w:r>
        <w:rPr>
          <w:rFonts w:ascii="Calibri" w:hAnsi="Calibri" w:eastAsia="Calibri"/>
          <w:b w:val="0"/>
          <w:i/>
          <w:color w:val="000000"/>
          <w:sz w:val="22"/>
        </w:rPr>
        <w:t>Incluído pela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Resolução ARES-PCJ nº 628, de 12 de maio de 2025) 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Encerrada a fase recursal, a multa não paga até o vencimento será corrigida nos termos do § 2º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acrescida de juros de mora equivalentes a 1% (um por cento) acumulados em base mensal </w:t>
      </w:r>
      <w:r>
        <w:rPr>
          <w:rFonts w:ascii="Calibri" w:hAnsi="Calibri" w:eastAsia="Calibri"/>
          <w:b w:val="0"/>
          <w:i w:val="0"/>
          <w:color w:val="000000"/>
          <w:sz w:val="22"/>
        </w:rPr>
        <w:t>relativamente ao mês em que o pagamento estiver sendo efetuado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. (Incluído pela Resolução ARES-PCJ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nº 628, de 12 de maio de 2025)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DO COMPROMISSO DE AJUSTAMENTO DE CONDUTA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36. Poderá a ARES-PCJ, a seu critério, alternativamente à imposição imediata de penalidade ou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como medida preventiva de irregularidade ou dano futuro, por iniciativa própria ou do prestador,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tomar do prestador compromisso de ajustamento de conduta às disposições legais, regulamentares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contratuais aplicáveis.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§1º O Compromisso de Ajustamento de Conduta (CAC) será submetido à aprovação da Diretoria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Executiva da ARES-PCJ após manifestação da Procuradoria Jurídica.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§2º O CAC explicitará as obrigações do prestador, particularizando as etapas de execução e respectivos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prazos.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§3º As metas e compromissos objeto do termo referido neste artigo deverão, no seu conjunto, ser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compatíveis com as obrigações previstas em lei, nos regulamentos e nos contratos que regem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prestação de serviços de saneamento básico.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§4º Do compromisso de ajuste de conduta constará, necessariamente, o estabelecimento de multa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pelo seu descumprimento.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§5º A multa a que se refere o parágrafo anterior poderá ser imposta antes do prazo final estabelecido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CAC na hipótese de descumprimento a etapas e prazos parciais de execução das obrigações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assumidas.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§6º Constatado o integral cumprimento das obrigações assumidas pelo prestador no CAC, a ARES-PCJ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emitirá declaração atestando a quitação.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§7º Caso o CAC seja celebrado alternativamente à imposição imediata de penalidade, o valor da multa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 que se refere o parágrafo 4º será correspondente ao montante da penalidade que seria aplicada,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acrescida de até 40% (quarenta por cento), a depender do grau de desvio em relação às obrigações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assumidas pelo prestador.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§8º O CAC poderá ser revisto quando situações supervenientes imprevisíveis, de ordem extraordinária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 extracontratual, acarretarem desequilíbrio financeiro que impeça a execução das obrigações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originalmente assumidas pelo prestador.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34. Poderá a ARES-PCJ, a seu critério, alternativamente à imposição de penalidade ou como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medida preventiva de irregularidade ou dano futuro, por iniciativa própria ou do prestador, tomar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prestador compromisso de ajustamento de conduta às disposições legais, regulamentares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contratuais aplicáveis.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§1º O Compromisso de Ajustamento de Conduta (CAC) será submetido à aprovação da Diretoria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Executiva da ARES-PCJ, após manifestação da Procuradoria Jurídica e Coordenadoria. de Fiscalização.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6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2"/>
        </w:rPr>
        <w:t>(Redação dada pela Resolução ARES-PCJ nº 294, de 24 de maio de 2019)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§1º O Compromisso de Ajustamento de Conduta (CAC) será submetido à aprovação da Diretoria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competente, após manifestação da Procuradoria Jurídica e do Analista ou Coordenadoria responsável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pela fiscalização geradora do Auto.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nº628, de 12 de maio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2025)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7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§2º O CAC explicitará as obrigações do prestador, particularizando as etapas de execução e respectivos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prazos para cada elemento ou não conformidade a ser regularizada.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2"/>
        </w:rPr>
        <w:t>ARES-PCJ nº 294, de 24 de maio de 2019)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§3º As metas e compromissos objeto do termo referido neste artigo deverão, no seu conjunto, 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compatíveis com as obrigações previstas em lei, nos regulamentos e nos contratos que regem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prestação de serviços de saneamento básico.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</w:t>
      </w:r>
      <w:r>
        <w:rPr>
          <w:rFonts w:ascii="Calibri" w:hAnsi="Calibri" w:eastAsia="Calibri"/>
          <w:b w:val="0"/>
          <w:i/>
          <w:color w:val="000000"/>
          <w:sz w:val="22"/>
        </w:rPr>
        <w:t>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§4º Do compromisso de ajuste de conduta constará, necessariamente, o estabelecimento de multa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pelo seu descumprimento.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§5º A multa a que se refere o parágrafo anterior poderá ser imposta antes do prazo final estabelecido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CAC na hipótese de descumprimento a etapas e prazos parciais de execução das obrigações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assumidas.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§6º Constatado o integral cumprimento das obrigações assumidas pelo prestador no CAC, 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emitirá declaração atestando a quitação.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</w:t>
      </w:r>
      <w:r>
        <w:rPr>
          <w:rFonts w:ascii="Calibri" w:hAnsi="Calibri" w:eastAsia="Calibri"/>
          <w:b w:val="0"/>
          <w:i/>
          <w:color w:val="000000"/>
          <w:sz w:val="22"/>
        </w:rPr>
        <w:t>maio de 2019)</w:t>
      </w:r>
    </w:p>
    <w:p>
      <w:pPr>
        <w:autoSpaceDN w:val="0"/>
        <w:autoSpaceDE w:val="0"/>
        <w:widowControl/>
        <w:spacing w:line="245" w:lineRule="auto" w:before="3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§7º Caso ocorra cumprimento parcial do CAC, o valor da multa será atualizado com desconto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valores relativos aos problemas já solucionados.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</w:t>
      </w:r>
      <w:r>
        <w:rPr>
          <w:rFonts w:ascii="Calibri" w:hAnsi="Calibri" w:eastAsia="Calibri"/>
          <w:b w:val="0"/>
          <w:i/>
          <w:color w:val="000000"/>
          <w:sz w:val="22"/>
        </w:rPr>
        <w:t>24 de maio de 2019)</w:t>
      </w:r>
    </w:p>
    <w:p>
      <w:pPr>
        <w:autoSpaceDN w:val="0"/>
        <w:autoSpaceDE w:val="0"/>
        <w:widowControl/>
        <w:spacing w:line="245" w:lineRule="auto" w:before="31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§8º Caso o CAC seja celebrado alternativamente à imposição de penalidade, o valor da multa a que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refere o parágrafo 4º será correspondente ao montante da penalidade que seria aplicada, acrescida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20% (vinte por cento).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§9º O CAC poderá ser revisto quando situações supervenientes imprevisíveis, de ordem extraordinária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extracontratual, acarretarem desequilíbrio financeiro que impeça a execução das obrigações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originalmente assumidas pelo prestador.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</w:t>
      </w:r>
      <w:r>
        <w:rPr>
          <w:rFonts w:ascii="Calibri" w:hAnsi="Calibri" w:eastAsia="Calibri"/>
          <w:b w:val="0"/>
          <w:i/>
          <w:color w:val="000000"/>
          <w:sz w:val="22"/>
        </w:rPr>
        <w:t>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§10. A concessão de prazo para a regularização de não-conformidade não exime o prestador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responsabilidades pelos atos decorrentes de eventuais danos causados aos usuários ou terceiros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durante a vigência do CAC.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maio de 2019) </w:t>
      </w:r>
    </w:p>
    <w:p>
      <w:pPr>
        <w:autoSpaceDN w:val="0"/>
        <w:autoSpaceDE w:val="0"/>
        <w:widowControl/>
        <w:spacing w:line="245" w:lineRule="auto" w:before="31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34-A. Nas hipóteses de ausência, impedimento ou vacância do cargo de Coordenador de um setor,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Diretoria Colegiada da ARES-PCJ deverá designar outro Coordenador para assunção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competências e responsabilidades relativas aos procedimentos a seguir relacionados:</w:t>
      </w:r>
    </w:p>
    <w:p>
      <w:pPr>
        <w:autoSpaceDN w:val="0"/>
        <w:autoSpaceDE w:val="0"/>
        <w:widowControl/>
        <w:spacing w:line="197" w:lineRule="auto" w:before="4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– Expedição de Auto de Notificação, na hipótese do Art. 10; </w:t>
      </w:r>
    </w:p>
    <w:p>
      <w:pPr>
        <w:autoSpaceDN w:val="0"/>
        <w:autoSpaceDE w:val="0"/>
        <w:widowControl/>
        <w:spacing w:line="197" w:lineRule="auto" w:before="1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– Lavratura de Auto de Infração, nos termos do Art. 13; </w:t>
      </w:r>
    </w:p>
    <w:p>
      <w:pPr>
        <w:autoSpaceDN w:val="0"/>
        <w:autoSpaceDE w:val="0"/>
        <w:widowControl/>
        <w:spacing w:line="197" w:lineRule="auto" w:before="1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– Manifestação em face de Pedido de Reconsideração, nos termos do § 2º do Art. 15; </w:t>
      </w:r>
    </w:p>
    <w:p>
      <w:pPr>
        <w:autoSpaceDN w:val="0"/>
        <w:autoSpaceDE w:val="0"/>
        <w:widowControl/>
        <w:spacing w:line="197" w:lineRule="auto" w:before="1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– Manifestação em relação ao Compromisso de Ajustamento de Conduta (CAC), nos termos do § 1º </w:t>
      </w:r>
    </w:p>
    <w:p>
      <w:pPr>
        <w:autoSpaceDN w:val="0"/>
        <w:autoSpaceDE w:val="0"/>
        <w:widowControl/>
        <w:spacing w:line="197" w:lineRule="auto" w:before="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 Art. 34.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4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1º O Coordenador designado deverá ser preferencialmente de área correlata, considerando a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afinidade temática e a continuidade das atividades, de acordo com a necessidade operacional e a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disponibilidade de pessoal; </w:t>
      </w:r>
    </w:p>
    <w:p>
      <w:pPr>
        <w:autoSpaceDN w:val="0"/>
        <w:autoSpaceDE w:val="0"/>
        <w:widowControl/>
        <w:spacing w:line="245" w:lineRule="auto" w:before="1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A designação será formalizada por meio de ato administrativo próprio, especificando o período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competências transferidas temporariamente.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(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Incluído pela Resolução ARES-PCJ nº 628, de 12 de maio de 2025) </w:t>
      </w:r>
    </w:p>
    <w:p>
      <w:pPr>
        <w:autoSpaceDN w:val="0"/>
        <w:autoSpaceDE w:val="0"/>
        <w:widowControl/>
        <w:spacing w:line="245" w:lineRule="auto" w:before="584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DAS DISPOSIÇÕES FINAIS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37. A ARES-PCJ poderá recomendar ao titular dos serviços a intervenção administrativa prevista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na Lei federal nº 8.987/1995, nos casos de: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Prestação de serviços em desacordo com as condições estabelecidas nos contratos de programa ou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concessão e demais normas técnicas do setor;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Desequilíbrio econômico-financeiro decorrente de gestão que coloque em risco a continuidade 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serviços;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Verificação de reiteradas infrações a preceitos fixados em lei, contrato ou norma técnica, não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regularizadas após determinação da ARES-PCJ;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Pedido de recuperação judicial.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35. A ARES-PCJ poderá recomendar ao titular dos serviços a intervenção administrativa prevista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 Lei federal nº 8.987/1995, nos casos de: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maio de 2019).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Prestação de serviços em desacordo com as condições estabelecidas nos contratos de concessão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demais normas técnicas do setor;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Desequilíbrio econômico-financeiro decorrente de gestão que coloque em risco a continuidade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Verificação de reiteradas infrações a preceitos fixados em lei, contrato ou norma técnica, não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regularizadas após determinação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Pedido de recuperação judicial. </w:t>
      </w:r>
    </w:p>
    <w:p>
      <w:pPr>
        <w:autoSpaceDN w:val="0"/>
        <w:autoSpaceDE w:val="0"/>
        <w:widowControl/>
        <w:spacing w:line="245" w:lineRule="auto" w:before="31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38. A ARES-PCJ poderá recomendar ao titular dos serviços a declaração de caducidade da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delegação ou a rescisão contratual, nos termos da Lei federal nº 8.987/1995, quando o prestador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serviços: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 - prestar os serviços de forma inadequada ou ineficiente, tendo por base as normas, os critérios, 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indicadores e os parâmetros definidores da qualidade do serviço;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 - paralisar o serviço ou concorrer para tanto, ressalvadas as hipóteses decorrentes de caso fortuito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 força maior;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III - perder a condição econômica, técnica ou operacional para manter a adequada prestação do serviço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outorgado em contrato de programa ou concessão;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IV - não cumprir as penalidades impostas por infrações, nos devidos prazos;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 - não atender às determinações da ARES-PCJ no sentido de regularizar a prestação do serviço;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 - for condenado em sentença transitada em julgado por sonegação de tributos, inclusive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contribuições sociais.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4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36. A ARES-PCJ poderá recomendar ao titular dos serviços a declaração de caducidade 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delegação ou a rescisão contratual, nos termos da Lei federal nº 8.987/1995, quando o prestador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serviços: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- Prestar os serviços de forma inadequada ou ineficiente, tendo por base as normas, os critérios, 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indicadores e os parâmetros definidores da qualidade do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 - Paralisar o serviço ou concorrer para tanto, ressalvadas as hipóteses decorrentes de caso fortuito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 força maior;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 - Perder a condição econômica, técnica ou operacional para manter a adequada prestação do serviço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outorgado em contrato de concessão;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 - Não cumprir as penalidades impostas por infrações, nos devidos prazos;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 - Não atender às determinações da ARES-PCJ no sentido de regularizar a prestação do serviço;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 - For condenado em sentença transitada em julgado por sonegação de tributos, inclusive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contribuições sociais. </w:t>
      </w:r>
    </w:p>
    <w:p>
      <w:pPr>
        <w:autoSpaceDN w:val="0"/>
        <w:autoSpaceDE w:val="0"/>
        <w:widowControl/>
        <w:spacing w:line="245" w:lineRule="auto" w:before="31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39. A presente Resolução aplica-se, no que couber e observadas as disposições definidas 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contratos de programa, concessões e parcerias público-privadas, aos prestadores de serviços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vinculados à Administração Direta e Indireta e às empresas privadas responsáveis, no todo ou em sua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parte, pela prestação de qualquer um dos serviços públicos de saneamento, nos municípios associados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à ARES-PCJ.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37. A presente Resolução aplica-se, no que couber e observadas as disposições definidas 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contratos de concessão e parcerias público-privadas, aos prestadores de serviços vinculados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Administração Direta e Indireta e às empresas privadas responsáveis, no todo ou em sua parte, pela </w:t>
      </w:r>
      <w:r>
        <w:rPr>
          <w:rFonts w:ascii="Calibri" w:hAnsi="Calibri" w:eastAsia="Calibri"/>
          <w:b w:val="0"/>
          <w:i w:val="0"/>
          <w:color w:val="000000"/>
          <w:sz w:val="22"/>
        </w:rPr>
        <w:t>prestação de qualquer um dos serviços públicos de saneamento, nos municípios associados à ARES-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PCJ. </w:t>
      </w:r>
      <w:r>
        <w:rPr>
          <w:rFonts w:ascii="Calibri" w:hAnsi="Calibri" w:eastAsia="Calibri"/>
          <w:b w:val="0"/>
          <w:i/>
          <w:color w:val="000000"/>
          <w:sz w:val="22"/>
        </w:rPr>
        <w:t>(Redação dada pela Resolução ARES-PCJ nº 294, de 24 de 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40. Na contagem dos prazos, excluir-se-á o dia do início e incluir-se-á o do vencimento, iniciando-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se e encerrando-se em dia útil da semana.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38. Na contagem dos prazos, excluir-se-á o dia do início e incluir-se-á o do vencimento, iniciando-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e encerrando-se em dia útil da semana.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(Redação dada pela Resolução ARES-PCJ nº 294, de 24 de </w:t>
      </w:r>
      <w:r>
        <w:rPr>
          <w:rFonts w:ascii="Calibri" w:hAnsi="Calibri" w:eastAsia="Calibri"/>
          <w:b w:val="0"/>
          <w:i/>
          <w:color w:val="000000"/>
          <w:sz w:val="22"/>
        </w:rPr>
        <w:t>maio de 2019)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41. Esta Resolução entrará em vigor no dia 1º de janeiro de 2015, com revisão de seu conteúdo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prazo de 02 (dois) anos.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39. Esta Resolução entrará em vigor na data de sua publicação, revogadas as disposições 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contrário. </w:t>
      </w:r>
    </w:p>
    <w:p>
      <w:pPr>
        <w:autoSpaceDN w:val="0"/>
        <w:autoSpaceDE w:val="0"/>
        <w:widowControl/>
        <w:spacing w:line="245" w:lineRule="auto" w:before="63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1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ÚNICO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4"/>
        <w:ind w:left="2880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MODELO DO AUTO DE NOTIFICAÇÃO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(*) </w:t>
      </w:r>
      <w:r>
        <w:br/>
      </w:r>
      <w:r>
        <w:rPr>
          <w:rFonts w:ascii="Calibri" w:hAnsi="Calibri" w:eastAsia="Calibri"/>
          <w:b w:val="0"/>
          <w:i/>
          <w:color w:val="000000"/>
          <w:sz w:val="22"/>
        </w:rPr>
        <w:t>(Revogado pela Resolução ARES-PCJ nº 628, de 12 de maio de 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8.0" w:type="dxa"/>
      </w:tblPr>
      <w:tblGrid>
        <w:gridCol w:w="9026"/>
      </w:tblGrid>
      <w:tr>
        <w:trPr>
          <w:trHeight w:hRule="exact" w:val="11924"/>
        </w:trPr>
        <w:tc>
          <w:tcPr>
            <w:tcW w:type="dxa" w:w="90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2007870</wp:posOffset>
                  </wp:positionV>
                  <wp:extent cx="5759450" cy="7559039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5590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50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(*) Situação sem Escala</w:t>
      </w:r>
    </w:p>
    <w:p>
      <w:pPr>
        <w:autoSpaceDN w:val="0"/>
        <w:tabs>
          <w:tab w:pos="10104" w:val="left"/>
        </w:tabs>
        <w:autoSpaceDE w:val="0"/>
        <w:widowControl/>
        <w:spacing w:line="194" w:lineRule="auto" w:before="1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71 – 11/12/2014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-153670</wp:posOffset>
            </wp:positionH>
            <wp:positionV relativeFrom="page">
              <wp:posOffset>10068560</wp:posOffset>
            </wp:positionV>
            <wp:extent cx="7772400" cy="61087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08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